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2" w:rsidRDefault="00914F4A" w:rsidP="00F57C32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ТЕХ</w:t>
      </w:r>
      <w:r w:rsidR="00F57C32">
        <w:rPr>
          <w:rFonts w:eastAsia="Calibri"/>
          <w:b/>
          <w:sz w:val="20"/>
          <w:szCs w:val="20"/>
          <w:lang w:eastAsia="en-US"/>
        </w:rPr>
        <w:t>НИЧЕСКОЕ ЗАДАНИЕ</w:t>
      </w:r>
    </w:p>
    <w:p w:rsidR="00F57C32" w:rsidRDefault="00F57C32" w:rsidP="005E2687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9E4084">
        <w:rPr>
          <w:rFonts w:eastAsia="Calibri"/>
          <w:b/>
          <w:sz w:val="21"/>
          <w:szCs w:val="21"/>
          <w:lang w:eastAsia="en-US"/>
        </w:rPr>
        <w:t xml:space="preserve">на </w:t>
      </w:r>
      <w:r>
        <w:rPr>
          <w:rFonts w:eastAsia="Calibri"/>
          <w:b/>
          <w:sz w:val="21"/>
          <w:szCs w:val="21"/>
          <w:lang w:eastAsia="en-US"/>
        </w:rPr>
        <w:t xml:space="preserve">выполнение работ </w:t>
      </w:r>
      <w:r w:rsidR="005E2687">
        <w:rPr>
          <w:rFonts w:eastAsia="Calibri"/>
          <w:b/>
          <w:sz w:val="21"/>
          <w:szCs w:val="21"/>
          <w:lang w:eastAsia="en-US"/>
        </w:rPr>
        <w:t>по</w:t>
      </w:r>
      <w:r w:rsidR="00F65414">
        <w:rPr>
          <w:rFonts w:eastAsia="Calibri"/>
          <w:b/>
          <w:sz w:val="21"/>
          <w:szCs w:val="21"/>
          <w:lang w:eastAsia="en-US"/>
        </w:rPr>
        <w:t xml:space="preserve"> в</w:t>
      </w:r>
      <w:r w:rsidR="00F65414" w:rsidRPr="00F65414">
        <w:rPr>
          <w:rFonts w:eastAsia="Calibri"/>
          <w:b/>
          <w:sz w:val="21"/>
          <w:szCs w:val="21"/>
          <w:lang w:eastAsia="en-US"/>
        </w:rPr>
        <w:t>ыполнени</w:t>
      </w:r>
      <w:r w:rsidR="00F65414">
        <w:rPr>
          <w:rFonts w:eastAsia="Calibri"/>
          <w:b/>
          <w:sz w:val="21"/>
          <w:szCs w:val="21"/>
          <w:lang w:eastAsia="en-US"/>
        </w:rPr>
        <w:t>ю</w:t>
      </w:r>
      <w:r w:rsidR="00F65414" w:rsidRPr="00F65414">
        <w:rPr>
          <w:rFonts w:eastAsia="Calibri"/>
          <w:b/>
          <w:sz w:val="21"/>
          <w:szCs w:val="21"/>
          <w:lang w:eastAsia="en-US"/>
        </w:rPr>
        <w:t xml:space="preserve"> лабораторных исследований питьевой воды</w:t>
      </w:r>
    </w:p>
    <w:p w:rsidR="00F57C32" w:rsidRDefault="00F57C32" w:rsidP="00F57C32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left="-142" w:right="227" w:firstLine="568"/>
        <w:jc w:val="center"/>
        <w:textAlignment w:val="baseline"/>
        <w:rPr>
          <w:rFonts w:eastAsia="Calibri"/>
          <w:b/>
          <w:sz w:val="20"/>
          <w:szCs w:val="20"/>
          <w:lang w:eastAsia="en-US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2"/>
        <w:gridCol w:w="7653"/>
      </w:tblGrid>
      <w:tr w:rsidR="00F57C32" w:rsidRPr="001368DD" w:rsidTr="002D52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E50C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№</w:t>
            </w:r>
            <w:r w:rsidR="002E50C1">
              <w:rPr>
                <w:rFonts w:eastAsia="Calibr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Характеристика, требования к оказанию услуг</w:t>
            </w:r>
          </w:p>
        </w:tc>
      </w:tr>
      <w:tr w:rsidR="00F57C32" w:rsidRPr="001368DD" w:rsidTr="002D52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2</w:t>
            </w:r>
          </w:p>
        </w:tc>
      </w:tr>
      <w:tr w:rsidR="00F57C32" w:rsidRPr="001368DD" w:rsidTr="002D527A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Заказчик:</w:t>
            </w:r>
          </w:p>
        </w:tc>
      </w:tr>
      <w:tr w:rsidR="00F57C32" w:rsidRPr="001368DD" w:rsidTr="006E2A8E">
        <w:trPr>
          <w:trHeight w:val="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АО «НПО автоматики»</w:t>
            </w:r>
          </w:p>
        </w:tc>
      </w:tr>
      <w:tr w:rsidR="00F57C32" w:rsidRPr="001368DD" w:rsidTr="002D527A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Вид закупки:</w:t>
            </w:r>
          </w:p>
        </w:tc>
      </w:tr>
      <w:tr w:rsidR="00F57C32" w:rsidRPr="001368DD" w:rsidTr="002D527A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Открытый запрос предложений в электронной форме</w:t>
            </w:r>
          </w:p>
        </w:tc>
      </w:tr>
      <w:tr w:rsidR="00F57C32" w:rsidRPr="001368DD" w:rsidTr="00FA50BC">
        <w:trPr>
          <w:trHeight w:val="4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Участником закупки может быть любое лицо, в том числе и субъекты МСП, определяемым в соответствии с условиями Закона №209-ФЗ.</w:t>
            </w:r>
          </w:p>
        </w:tc>
      </w:tr>
      <w:tr w:rsidR="00F57C32" w:rsidRPr="001368DD" w:rsidTr="002D527A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Предмет договора:</w:t>
            </w:r>
          </w:p>
        </w:tc>
      </w:tr>
      <w:tr w:rsidR="00F57C32" w:rsidRPr="001368DD" w:rsidTr="006E2A8E">
        <w:trPr>
          <w:trHeight w:val="4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C46252" w:rsidP="00692FB5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="00873D69" w:rsidRPr="00873D69">
              <w:rPr>
                <w:rFonts w:eastAsia="Calibri"/>
                <w:sz w:val="20"/>
                <w:szCs w:val="20"/>
              </w:rPr>
              <w:t>тбор проб воды, лабораторный анализ (лабораторное исследование) воды СЦГВ (горячая), воды централизованных систем питьевого водоснабжения (холодная)</w:t>
            </w:r>
            <w:r>
              <w:rPr>
                <w:rFonts w:eastAsia="Calibri"/>
                <w:sz w:val="20"/>
                <w:szCs w:val="20"/>
              </w:rPr>
              <w:t xml:space="preserve"> в соответствии с </w:t>
            </w:r>
            <w:proofErr w:type="gramStart"/>
            <w:r>
              <w:rPr>
                <w:rFonts w:eastAsia="Calibri"/>
                <w:sz w:val="20"/>
                <w:szCs w:val="20"/>
              </w:rPr>
              <w:t>утвержденной  Рабочей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программой (Приложение 1 к </w:t>
            </w:r>
            <w:r w:rsidR="00692FB5">
              <w:rPr>
                <w:rFonts w:eastAsia="Calibri"/>
                <w:sz w:val="20"/>
                <w:szCs w:val="20"/>
              </w:rPr>
              <w:t>техническому заданию</w:t>
            </w:r>
            <w:r>
              <w:rPr>
                <w:rFonts w:eastAsia="Calibri"/>
                <w:sz w:val="20"/>
                <w:szCs w:val="20"/>
              </w:rPr>
              <w:t>)</w:t>
            </w:r>
            <w:r w:rsidR="00873D69" w:rsidRPr="00873D69">
              <w:rPr>
                <w:rFonts w:eastAsia="Calibri"/>
                <w:sz w:val="20"/>
                <w:szCs w:val="20"/>
              </w:rPr>
              <w:t>, выдать протоколы анализа.</w:t>
            </w:r>
          </w:p>
        </w:tc>
      </w:tr>
      <w:tr w:rsidR="00F57C32" w:rsidRPr="001368DD" w:rsidTr="006E2A8E">
        <w:trPr>
          <w:trHeight w:val="3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 xml:space="preserve"> </w:t>
            </w: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spacing w:val="-4"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F57C32" w:rsidRPr="001368DD" w:rsidTr="00692FB5">
        <w:trPr>
          <w:trHeight w:val="16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pacing w:val="-4"/>
                <w:sz w:val="20"/>
                <w:szCs w:val="20"/>
              </w:rPr>
            </w:pPr>
            <w:r w:rsidRPr="001368DD">
              <w:rPr>
                <w:rFonts w:eastAsia="Calibri"/>
                <w:b/>
                <w:spacing w:val="-4"/>
                <w:sz w:val="20"/>
                <w:szCs w:val="20"/>
              </w:rPr>
              <w:t>Технический регламент/</w:t>
            </w:r>
          </w:p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spacing w:val="-4"/>
                <w:sz w:val="20"/>
                <w:szCs w:val="20"/>
              </w:rPr>
            </w:pPr>
            <w:r w:rsidRPr="001368DD">
              <w:rPr>
                <w:b/>
                <w:spacing w:val="-4"/>
                <w:sz w:val="20"/>
                <w:szCs w:val="20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2D52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безопасности товара, работы услуги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6E2A8E">
        <w:trPr>
          <w:trHeight w:val="46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качеству товара, работы услуги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Default="00873D69" w:rsidP="00C46252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r w:rsidRPr="00873D69">
              <w:rPr>
                <w:rFonts w:eastAsia="Calibri"/>
                <w:sz w:val="20"/>
                <w:szCs w:val="20"/>
              </w:rPr>
              <w:t xml:space="preserve">Лабораторные исследования состоят из количественного химического анализа сточной воды в соответствии </w:t>
            </w:r>
            <w:r w:rsidR="00C46252">
              <w:rPr>
                <w:rFonts w:eastAsia="Calibri"/>
                <w:sz w:val="20"/>
                <w:szCs w:val="20"/>
              </w:rPr>
              <w:t>с</w:t>
            </w:r>
            <w:r w:rsidR="00C46252" w:rsidRPr="00C46252">
              <w:rPr>
                <w:rFonts w:eastAsia="Calibri"/>
                <w:sz w:val="20"/>
                <w:szCs w:val="20"/>
              </w:rPr>
              <w:t xml:space="preserve"> Федеральным законом от 26.06.2008 №102-ФЗ «Об обеспечении единства измерений» юридическими лицами и индивидуальными предпринимателями, аккредитованными в соответствии с Федеральным законом от 28.12.2013 №412-ФЗ «Об аккредитации в национальной системе аккредитации».</w:t>
            </w:r>
          </w:p>
          <w:p w:rsidR="00692FB5" w:rsidRPr="001368DD" w:rsidRDefault="00692FB5" w:rsidP="00C46252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В соответствии с СанПиН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1.2.3685-21 </w:t>
            </w:r>
            <w:proofErr w:type="spellStart"/>
            <w:r>
              <w:rPr>
                <w:rFonts w:eastAsia="Calibri"/>
                <w:sz w:val="20"/>
                <w:szCs w:val="20"/>
              </w:rPr>
              <w:t>Термотолерантные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колиформные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бактерии определяются до 01.01.2022, п.2 рабочей программы исключен.</w:t>
            </w:r>
          </w:p>
        </w:tc>
      </w:tr>
      <w:tr w:rsidR="00F57C32" w:rsidRPr="001368DD" w:rsidTr="002D52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техническим характеристикам товара, работы услуги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pacing w:after="0"/>
              <w:ind w:right="1"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2D52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ind w:right="-109"/>
              <w:rPr>
                <w:rFonts w:eastAsia="Calibri"/>
                <w:b/>
                <w:sz w:val="20"/>
                <w:szCs w:val="20"/>
                <w:highlight w:val="red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функциональным характеристикам (потребительским свойствам) товара, работы услуги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2" w:rsidRPr="001368DD" w:rsidRDefault="00F57C32" w:rsidP="002D527A">
            <w:pPr>
              <w:shd w:val="clear" w:color="auto" w:fill="FFFFFF"/>
              <w:spacing w:after="0"/>
              <w:ind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2D52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размерам товара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ind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2D52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упаковке товара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ind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2D52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 xml:space="preserve">Требования к отгрузке товара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ind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6E2A8E">
        <w:trPr>
          <w:trHeight w:val="41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564D26">
            <w:pPr>
              <w:shd w:val="clear" w:color="auto" w:fill="FFFFFF"/>
              <w:spacing w:after="0"/>
              <w:ind w:right="33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 xml:space="preserve">Требования к результатам </w:t>
            </w:r>
            <w:r w:rsidR="00564D26" w:rsidRPr="00EF0DA4">
              <w:rPr>
                <w:rFonts w:eastAsia="Calibri"/>
                <w:b/>
                <w:sz w:val="20"/>
                <w:szCs w:val="20"/>
              </w:rPr>
              <w:t>услуг</w:t>
            </w:r>
            <w:r w:rsidRPr="001368DD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3E0640" w:rsidP="003E0640">
            <w:pPr>
              <w:autoSpaceDE w:val="0"/>
              <w:autoSpaceDN w:val="0"/>
              <w:adjustRightInd w:val="0"/>
              <w:spacing w:after="0"/>
              <w:ind w:firstLine="540"/>
              <w:rPr>
                <w:sz w:val="20"/>
                <w:szCs w:val="20"/>
              </w:rPr>
            </w:pPr>
            <w:r w:rsidRPr="003E0640">
              <w:rPr>
                <w:spacing w:val="-4"/>
                <w:sz w:val="20"/>
                <w:szCs w:val="20"/>
              </w:rPr>
              <w:t>Результат анализа в виде протокола лабораторных исследований количественного химического анализа. На каждую точку отбора оформляется отдельный протокол лабораторных исследований количественного химического анализа.</w:t>
            </w:r>
            <w:r w:rsidR="00C46252">
              <w:rPr>
                <w:spacing w:val="-4"/>
                <w:sz w:val="20"/>
                <w:szCs w:val="20"/>
              </w:rPr>
              <w:t xml:space="preserve"> В </w:t>
            </w:r>
            <w:r w:rsidR="007A129A">
              <w:rPr>
                <w:spacing w:val="-4"/>
                <w:sz w:val="20"/>
                <w:szCs w:val="20"/>
              </w:rPr>
              <w:t>соответствии</w:t>
            </w:r>
            <w:bookmarkStart w:id="0" w:name="_GoBack"/>
            <w:bookmarkEnd w:id="0"/>
            <w:r w:rsidR="00C46252">
              <w:rPr>
                <w:spacing w:val="-4"/>
                <w:sz w:val="20"/>
                <w:szCs w:val="20"/>
              </w:rPr>
              <w:t xml:space="preserve"> с законодательством РФ.</w:t>
            </w:r>
          </w:p>
        </w:tc>
      </w:tr>
      <w:tr w:rsidR="00F57C32" w:rsidRPr="001368DD" w:rsidTr="00F23DC9">
        <w:trPr>
          <w:trHeight w:val="27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Место оказания услуг:</w:t>
            </w:r>
          </w:p>
        </w:tc>
      </w:tr>
      <w:tr w:rsidR="00F57C32" w:rsidRPr="001368DD" w:rsidTr="006E2A8E">
        <w:trPr>
          <w:trHeight w:val="27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C5" w:rsidRPr="001368DD" w:rsidRDefault="00C46252" w:rsidP="00692FB5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Точки отбора проб в соответствии с рабочей программой (Приложение 1 к </w:t>
            </w:r>
            <w:r w:rsidR="00692FB5">
              <w:rPr>
                <w:rFonts w:eastAsia="Calibri"/>
                <w:sz w:val="20"/>
                <w:szCs w:val="20"/>
              </w:rPr>
              <w:t>техническому заданию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F57C32" w:rsidRPr="001368DD" w:rsidTr="00F23DC9">
        <w:trPr>
          <w:trHeight w:val="26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Срок и условия оказания услуг:</w:t>
            </w:r>
          </w:p>
        </w:tc>
      </w:tr>
      <w:tr w:rsidR="00F57C32" w:rsidRPr="001368DD" w:rsidTr="00692FB5">
        <w:trPr>
          <w:trHeight w:val="35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692FB5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rFonts w:eastAsia="Calibri"/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 xml:space="preserve">В соответствии с проектом договора сроки выполнения работ: с </w:t>
            </w:r>
            <w:r>
              <w:rPr>
                <w:sz w:val="20"/>
                <w:szCs w:val="20"/>
              </w:rPr>
              <w:t xml:space="preserve">момента заключения договора </w:t>
            </w:r>
            <w:r w:rsidRPr="002E50C1">
              <w:rPr>
                <w:sz w:val="20"/>
                <w:szCs w:val="20"/>
              </w:rPr>
              <w:t xml:space="preserve">до </w:t>
            </w:r>
            <w:r w:rsidR="00692FB5">
              <w:rPr>
                <w:sz w:val="20"/>
                <w:szCs w:val="20"/>
              </w:rPr>
              <w:t>31.03.2024</w:t>
            </w:r>
            <w:r w:rsidRPr="002E50C1">
              <w:rPr>
                <w:sz w:val="20"/>
                <w:szCs w:val="20"/>
              </w:rPr>
              <w:t>.</w:t>
            </w:r>
          </w:p>
        </w:tc>
      </w:tr>
      <w:tr w:rsidR="00F57C32" w:rsidRPr="001368DD" w:rsidTr="00F23DC9">
        <w:trPr>
          <w:trHeight w:val="25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Срок и условия оплаты услуг:</w:t>
            </w:r>
          </w:p>
        </w:tc>
      </w:tr>
      <w:tr w:rsidR="00F57C32" w:rsidRPr="001368DD" w:rsidTr="00123B57">
        <w:trPr>
          <w:trHeight w:val="5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52" w:rsidRPr="00C46252" w:rsidRDefault="00C46252" w:rsidP="00C46252">
            <w:pPr>
              <w:widowControl w:val="0"/>
              <w:suppressAutoHyphens/>
              <w:spacing w:after="0"/>
              <w:ind w:left="35" w:firstLine="567"/>
              <w:rPr>
                <w:sz w:val="20"/>
                <w:szCs w:val="20"/>
              </w:rPr>
            </w:pPr>
            <w:r w:rsidRPr="00C46252">
              <w:rPr>
                <w:sz w:val="20"/>
                <w:szCs w:val="20"/>
              </w:rPr>
              <w:t>Заказчик производит оплату в следующем порядке:</w:t>
            </w:r>
          </w:p>
          <w:p w:rsidR="00C46252" w:rsidRPr="00C46252" w:rsidRDefault="00C46252" w:rsidP="00C46252">
            <w:pPr>
              <w:widowControl w:val="0"/>
              <w:suppressAutoHyphens/>
              <w:spacing w:after="0"/>
              <w:ind w:left="35" w:firstLine="567"/>
              <w:rPr>
                <w:sz w:val="20"/>
                <w:szCs w:val="20"/>
              </w:rPr>
            </w:pPr>
            <w:r w:rsidRPr="00C46252">
              <w:rPr>
                <w:sz w:val="20"/>
                <w:szCs w:val="20"/>
              </w:rPr>
              <w:t>- аванс в размере 30% от стоимости работ выплачивается до начала проведения работ на основании выставленного счета;</w:t>
            </w:r>
          </w:p>
          <w:p w:rsidR="00055FE0" w:rsidRPr="00055FE0" w:rsidRDefault="00C46252" w:rsidP="00C46252">
            <w:pPr>
              <w:widowControl w:val="0"/>
              <w:suppressAutoHyphens/>
              <w:spacing w:after="0"/>
              <w:ind w:left="35" w:firstLine="567"/>
              <w:rPr>
                <w:spacing w:val="-4"/>
                <w:sz w:val="20"/>
                <w:szCs w:val="20"/>
              </w:rPr>
            </w:pPr>
            <w:r w:rsidRPr="00C46252">
              <w:rPr>
                <w:sz w:val="20"/>
                <w:szCs w:val="20"/>
              </w:rPr>
              <w:t>- оплату оставшихся 70% Заказчик производит в течение 30 календарных дней после подписания акта сдачи-приемки.</w:t>
            </w:r>
          </w:p>
        </w:tc>
      </w:tr>
      <w:tr w:rsidR="00F57C32" w:rsidRPr="001368DD" w:rsidTr="00F23DC9">
        <w:trPr>
          <w:trHeight w:val="2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Цена договора:</w:t>
            </w:r>
          </w:p>
        </w:tc>
      </w:tr>
      <w:tr w:rsidR="00F57C32" w:rsidRPr="001368DD" w:rsidTr="00123B57">
        <w:trPr>
          <w:trHeight w:val="113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overflowPunct w:val="0"/>
              <w:autoSpaceDE w:val="0"/>
              <w:autoSpaceDN w:val="0"/>
              <w:adjustRightInd w:val="0"/>
              <w:spacing w:after="0"/>
              <w:ind w:right="34" w:firstLine="601"/>
              <w:textAlignment w:val="baseline"/>
              <w:rPr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 xml:space="preserve">В цену договора включаются затраты Исполнителя (Победителя открытого запроса предложений), связанные с </w:t>
            </w:r>
            <w:r w:rsidR="00556CA4">
              <w:rPr>
                <w:sz w:val="20"/>
                <w:szCs w:val="20"/>
              </w:rPr>
              <w:t>выполнением работ</w:t>
            </w:r>
            <w:r w:rsidRPr="001368DD">
              <w:rPr>
                <w:sz w:val="20"/>
                <w:szCs w:val="20"/>
              </w:rPr>
              <w:t xml:space="preserve"> в соответствии с требованиями Технического задания и условиями договора (в том числе </w:t>
            </w:r>
            <w:r>
              <w:rPr>
                <w:sz w:val="20"/>
                <w:szCs w:val="20"/>
              </w:rPr>
              <w:t>транспортные</w:t>
            </w:r>
            <w:r w:rsidRPr="001368DD">
              <w:rPr>
                <w:sz w:val="20"/>
                <w:szCs w:val="20"/>
              </w:rPr>
              <w:t xml:space="preserve"> и иные расходы).</w:t>
            </w:r>
          </w:p>
          <w:p w:rsidR="00F57C32" w:rsidRPr="001368DD" w:rsidRDefault="00F57C32" w:rsidP="00D80210">
            <w:pPr>
              <w:tabs>
                <w:tab w:val="left" w:pos="1276"/>
              </w:tabs>
              <w:spacing w:after="0"/>
              <w:ind w:firstLine="602"/>
              <w:rPr>
                <w:rFonts w:eastAsia="Calibri"/>
                <w:bCs/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>Начальная (максимальная) цена договора формируется</w:t>
            </w:r>
            <w:r>
              <w:rPr>
                <w:sz w:val="20"/>
                <w:szCs w:val="20"/>
              </w:rPr>
              <w:t xml:space="preserve"> </w:t>
            </w:r>
            <w:r w:rsidR="00FD557B" w:rsidRPr="005335DC">
              <w:rPr>
                <w:sz w:val="20"/>
                <w:szCs w:val="20"/>
              </w:rPr>
              <w:t>с</w:t>
            </w:r>
            <w:r w:rsidRPr="005335DC">
              <w:rPr>
                <w:sz w:val="20"/>
                <w:szCs w:val="20"/>
              </w:rPr>
              <w:t xml:space="preserve"> учет</w:t>
            </w:r>
            <w:r w:rsidR="00FD557B" w:rsidRPr="005335DC">
              <w:rPr>
                <w:sz w:val="20"/>
                <w:szCs w:val="20"/>
              </w:rPr>
              <w:t>ом</w:t>
            </w:r>
            <w:r w:rsidRPr="005335DC">
              <w:rPr>
                <w:sz w:val="20"/>
                <w:szCs w:val="20"/>
              </w:rPr>
              <w:t xml:space="preserve"> НДС</w:t>
            </w:r>
            <w:r w:rsidR="00FD557B" w:rsidRPr="005335DC">
              <w:rPr>
                <w:sz w:val="20"/>
                <w:szCs w:val="20"/>
              </w:rPr>
              <w:t xml:space="preserve"> 20 %</w:t>
            </w:r>
            <w:r w:rsidRPr="005335DC">
              <w:rPr>
                <w:sz w:val="20"/>
                <w:szCs w:val="20"/>
              </w:rPr>
              <w:t>.</w:t>
            </w:r>
          </w:p>
        </w:tc>
      </w:tr>
      <w:tr w:rsidR="00F57C32" w:rsidRPr="001368DD" w:rsidTr="005E2687">
        <w:trPr>
          <w:trHeight w:val="26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shd w:val="clear" w:color="auto" w:fill="FFFFFF"/>
              <w:spacing w:after="0"/>
              <w:jc w:val="left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трудовым ресурсам участника закупки:</w:t>
            </w:r>
          </w:p>
        </w:tc>
      </w:tr>
      <w:tr w:rsidR="00F57C32" w:rsidRPr="001368DD" w:rsidTr="00123B57">
        <w:trPr>
          <w:trHeight w:val="42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2" w:rsidRPr="001368DD" w:rsidRDefault="00F57C32" w:rsidP="00564D26">
            <w:pPr>
              <w:shd w:val="clear" w:color="auto" w:fill="FFFFFF"/>
              <w:tabs>
                <w:tab w:val="left" w:pos="567"/>
              </w:tabs>
              <w:spacing w:after="0"/>
              <w:ind w:firstLine="602"/>
              <w:rPr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 xml:space="preserve">Для </w:t>
            </w:r>
            <w:r w:rsidR="00564D26">
              <w:rPr>
                <w:sz w:val="20"/>
                <w:szCs w:val="20"/>
              </w:rPr>
              <w:t xml:space="preserve"> </w:t>
            </w:r>
            <w:r w:rsidR="00564D26" w:rsidRPr="00EF0DA4">
              <w:rPr>
                <w:sz w:val="20"/>
                <w:szCs w:val="20"/>
              </w:rPr>
              <w:t>оказания услуг</w:t>
            </w:r>
            <w:r w:rsidRPr="001368DD">
              <w:rPr>
                <w:sz w:val="20"/>
                <w:szCs w:val="20"/>
              </w:rPr>
              <w:t xml:space="preserve"> на территории </w:t>
            </w:r>
            <w:r>
              <w:rPr>
                <w:sz w:val="20"/>
                <w:szCs w:val="20"/>
              </w:rPr>
              <w:t>АО</w:t>
            </w:r>
            <w:r w:rsidRPr="001368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1368DD">
              <w:rPr>
                <w:sz w:val="20"/>
                <w:szCs w:val="20"/>
              </w:rPr>
              <w:t xml:space="preserve">НПО </w:t>
            </w:r>
            <w:r>
              <w:rPr>
                <w:sz w:val="20"/>
                <w:szCs w:val="20"/>
              </w:rPr>
              <w:t>а</w:t>
            </w:r>
            <w:r w:rsidRPr="001368DD">
              <w:rPr>
                <w:sz w:val="20"/>
                <w:szCs w:val="20"/>
              </w:rPr>
              <w:t>втоматик</w:t>
            </w:r>
            <w:r>
              <w:rPr>
                <w:sz w:val="20"/>
                <w:szCs w:val="20"/>
              </w:rPr>
              <w:t>и</w:t>
            </w:r>
            <w:r w:rsidRPr="001368DD">
              <w:rPr>
                <w:sz w:val="20"/>
                <w:szCs w:val="20"/>
              </w:rPr>
              <w:t>» допускаются лица, имеющие гражданство РФ и проживающие на территории РФ.</w:t>
            </w:r>
          </w:p>
        </w:tc>
      </w:tr>
      <w:tr w:rsidR="00F57C32" w:rsidRPr="001368DD" w:rsidTr="00123B57">
        <w:trPr>
          <w:trHeight w:val="23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shd w:val="clear" w:color="auto" w:fill="FFFFFF"/>
              <w:jc w:val="left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z w:val="20"/>
                <w:szCs w:val="20"/>
              </w:rPr>
              <w:t>Требования к участникам закупки:</w:t>
            </w:r>
          </w:p>
        </w:tc>
      </w:tr>
      <w:tr w:rsidR="00F57C32" w:rsidRPr="001368DD" w:rsidTr="005E4881">
        <w:trPr>
          <w:trHeight w:val="4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00" w:rsidRPr="00775DFC" w:rsidRDefault="00CC2CB7" w:rsidP="00CC2CB7">
            <w:pPr>
              <w:pStyle w:val="a6"/>
              <w:autoSpaceDE w:val="0"/>
              <w:autoSpaceDN w:val="0"/>
              <w:adjustRightInd w:val="0"/>
              <w:spacing w:after="0"/>
              <w:ind w:left="58"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</w:t>
            </w:r>
            <w:r w:rsidR="006F3B00" w:rsidRPr="00CC2CB7">
              <w:rPr>
                <w:sz w:val="20"/>
                <w:szCs w:val="20"/>
              </w:rPr>
              <w:t xml:space="preserve">аличие в качестве структурного подразделения испытательной лаборатории (центра), которая аккредитована в соответствии с законодательством РФ об аккредитации в национальной системе </w:t>
            </w:r>
            <w:r w:rsidRPr="00CC2CB7">
              <w:rPr>
                <w:sz w:val="20"/>
                <w:szCs w:val="20"/>
              </w:rPr>
              <w:t>аккредитации и</w:t>
            </w:r>
            <w:r w:rsidR="006F3B00" w:rsidRPr="00CC2CB7">
              <w:rPr>
                <w:sz w:val="20"/>
                <w:szCs w:val="20"/>
              </w:rPr>
              <w:t xml:space="preserve"> областью аккредитации которой является </w:t>
            </w:r>
            <w:r w:rsidR="00775DFC" w:rsidRPr="00775DFC">
              <w:rPr>
                <w:sz w:val="20"/>
                <w:szCs w:val="20"/>
              </w:rPr>
              <w:t>пи</w:t>
            </w:r>
            <w:r w:rsidR="00775DFC">
              <w:rPr>
                <w:sz w:val="20"/>
                <w:szCs w:val="20"/>
              </w:rPr>
              <w:t>т</w:t>
            </w:r>
            <w:r w:rsidR="00775DFC" w:rsidRPr="00775DFC">
              <w:rPr>
                <w:sz w:val="20"/>
                <w:szCs w:val="20"/>
              </w:rPr>
              <w:t>ьевая вода.</w:t>
            </w:r>
          </w:p>
          <w:p w:rsidR="006F3B00" w:rsidRDefault="00775DFC" w:rsidP="00775DFC">
            <w:pPr>
              <w:autoSpaceDE w:val="0"/>
              <w:autoSpaceDN w:val="0"/>
              <w:adjustRightInd w:val="0"/>
              <w:spacing w:after="0"/>
              <w:ind w:left="58" w:firstLine="567"/>
              <w:rPr>
                <w:sz w:val="20"/>
                <w:szCs w:val="20"/>
              </w:rPr>
            </w:pPr>
            <w:r w:rsidRPr="00775DF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наличие в области аккредитации лаборатории в качестве определяемых показателей питьевой воды загрязняющих веществ, предельно допустимая концентрация</w:t>
            </w:r>
            <w:r w:rsidR="007C2B28" w:rsidRPr="007C2B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(ПДК) которых находиться в пределах диапазона определения, указанного в области аккредитации. Перечень показатель определен рабочей программой (приложение 1 к техническому заданию).</w:t>
            </w:r>
            <w:r w:rsidR="00692FB5">
              <w:rPr>
                <w:sz w:val="20"/>
                <w:szCs w:val="20"/>
              </w:rPr>
              <w:t xml:space="preserve"> </w:t>
            </w:r>
            <w:proofErr w:type="gramStart"/>
            <w:r w:rsidR="00692FB5">
              <w:rPr>
                <w:rFonts w:eastAsia="Calibri"/>
                <w:sz w:val="20"/>
                <w:szCs w:val="20"/>
              </w:rPr>
              <w:t>В соответствии с СанПиН</w:t>
            </w:r>
            <w:proofErr w:type="gramEnd"/>
            <w:r w:rsidR="00692FB5">
              <w:rPr>
                <w:rFonts w:eastAsia="Calibri"/>
                <w:sz w:val="20"/>
                <w:szCs w:val="20"/>
              </w:rPr>
              <w:t xml:space="preserve"> 1.2.3685-21 </w:t>
            </w:r>
            <w:proofErr w:type="spellStart"/>
            <w:r w:rsidR="00692FB5">
              <w:rPr>
                <w:rFonts w:eastAsia="Calibri"/>
                <w:sz w:val="20"/>
                <w:szCs w:val="20"/>
              </w:rPr>
              <w:t>Термотолерантные</w:t>
            </w:r>
            <w:proofErr w:type="spellEnd"/>
            <w:r w:rsidR="00692FB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692FB5">
              <w:rPr>
                <w:rFonts w:eastAsia="Calibri"/>
                <w:sz w:val="20"/>
                <w:szCs w:val="20"/>
              </w:rPr>
              <w:t>колиформные</w:t>
            </w:r>
            <w:proofErr w:type="spellEnd"/>
            <w:r w:rsidR="00692FB5">
              <w:rPr>
                <w:rFonts w:eastAsia="Calibri"/>
                <w:sz w:val="20"/>
                <w:szCs w:val="20"/>
              </w:rPr>
              <w:t xml:space="preserve"> бактерии определяются до 01.01.2022, п.2 рабочей программы исключен.</w:t>
            </w:r>
          </w:p>
          <w:p w:rsidR="007C2B28" w:rsidRPr="007C2B28" w:rsidRDefault="007C2B28" w:rsidP="007C2B28">
            <w:pPr>
              <w:autoSpaceDE w:val="0"/>
              <w:autoSpaceDN w:val="0"/>
              <w:adjustRightInd w:val="0"/>
              <w:spacing w:after="0"/>
              <w:ind w:left="58" w:firstLine="567"/>
              <w:rPr>
                <w:rFonts w:eastAsia="Calibri"/>
                <w:sz w:val="20"/>
                <w:szCs w:val="20"/>
              </w:rPr>
            </w:pPr>
            <w:r w:rsidRPr="007C2B28">
              <w:rPr>
                <w:sz w:val="20"/>
                <w:szCs w:val="20"/>
              </w:rPr>
              <w:t>- пред</w:t>
            </w:r>
            <w:r>
              <w:rPr>
                <w:sz w:val="20"/>
                <w:szCs w:val="20"/>
              </w:rPr>
              <w:t>о</w:t>
            </w:r>
            <w:r w:rsidRPr="007C2B28">
              <w:rPr>
                <w:sz w:val="20"/>
                <w:szCs w:val="20"/>
              </w:rPr>
              <w:t>ставление выписки из р</w:t>
            </w:r>
            <w:r w:rsidR="00692FB5">
              <w:rPr>
                <w:sz w:val="20"/>
                <w:szCs w:val="20"/>
              </w:rPr>
              <w:t>еестра аккредитованных лиц.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57C32" w:rsidRPr="001368DD" w:rsidTr="00F23DC9">
        <w:trPr>
          <w:trHeight w:val="27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tabs>
                <w:tab w:val="left" w:pos="1276"/>
              </w:tabs>
              <w:spacing w:after="0"/>
              <w:jc w:val="left"/>
              <w:rPr>
                <w:b/>
                <w:bCs/>
                <w:sz w:val="20"/>
                <w:szCs w:val="20"/>
                <w:highlight w:val="yellow"/>
              </w:rPr>
            </w:pPr>
            <w:r w:rsidRPr="001368DD">
              <w:rPr>
                <w:b/>
                <w:bCs/>
                <w:sz w:val="20"/>
                <w:szCs w:val="20"/>
              </w:rPr>
              <w:t>Требования к выполнению работ (оказанию услуг):</w:t>
            </w:r>
          </w:p>
        </w:tc>
      </w:tr>
      <w:tr w:rsidR="00F57C32" w:rsidRPr="001368DD" w:rsidTr="003E0640">
        <w:trPr>
          <w:trHeight w:val="50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Default="00295D71" w:rsidP="003E0640">
            <w:pPr>
              <w:autoSpaceDE w:val="0"/>
              <w:autoSpaceDN w:val="0"/>
              <w:adjustRightInd w:val="0"/>
              <w:spacing w:after="0"/>
              <w:ind w:firstLine="602"/>
              <w:rPr>
                <w:sz w:val="20"/>
                <w:szCs w:val="20"/>
              </w:rPr>
            </w:pPr>
            <w:r w:rsidRPr="00295D71">
              <w:rPr>
                <w:sz w:val="20"/>
                <w:szCs w:val="20"/>
              </w:rPr>
              <w:t>Исполнитель обязан соблюдать требования Закона РФ от 21.07.1993 N 5485-1 "О государственной тайне".</w:t>
            </w:r>
          </w:p>
          <w:p w:rsidR="00C46252" w:rsidRPr="00C46252" w:rsidRDefault="00C46252" w:rsidP="00C46252">
            <w:pPr>
              <w:autoSpaceDE w:val="0"/>
              <w:autoSpaceDN w:val="0"/>
              <w:adjustRightInd w:val="0"/>
              <w:spacing w:after="0"/>
              <w:ind w:firstLine="602"/>
              <w:rPr>
                <w:sz w:val="20"/>
                <w:szCs w:val="20"/>
              </w:rPr>
            </w:pPr>
            <w:r w:rsidRPr="00C46252">
              <w:rPr>
                <w:sz w:val="20"/>
                <w:szCs w:val="20"/>
              </w:rPr>
              <w:t>При проведении исследований (испытаний) и измерений  должны применяться утвержденные и аттестованные в порядке, установленном законодательством Российской Федерации об обеспечении единства измерений, методики 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измерений.</w:t>
            </w:r>
          </w:p>
        </w:tc>
      </w:tr>
      <w:tr w:rsidR="00F57C32" w:rsidRPr="001368DD" w:rsidTr="00F23DC9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color w:val="000000"/>
                <w:kern w:val="28"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Участник закупки должен сделать предложение по следующим критериям:</w:t>
            </w:r>
          </w:p>
        </w:tc>
      </w:tr>
      <w:tr w:rsidR="00F57C32" w:rsidRPr="00091675" w:rsidTr="006E1EEF">
        <w:trPr>
          <w:trHeight w:val="33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26" w:rsidRPr="00534D2C" w:rsidRDefault="00564D26" w:rsidP="00564D26">
            <w:pPr>
              <w:tabs>
                <w:tab w:val="left" w:pos="1276"/>
              </w:tabs>
              <w:ind w:firstLine="709"/>
              <w:rPr>
                <w:b/>
                <w:sz w:val="20"/>
                <w:szCs w:val="20"/>
              </w:rPr>
            </w:pPr>
            <w:r w:rsidRPr="00534D2C">
              <w:rPr>
                <w:b/>
                <w:sz w:val="20"/>
                <w:szCs w:val="20"/>
              </w:rPr>
              <w:t>1. Цена договора</w:t>
            </w:r>
            <w:r w:rsidRPr="00534D2C">
              <w:rPr>
                <w:sz w:val="20"/>
                <w:szCs w:val="20"/>
              </w:rPr>
              <w:t xml:space="preserve"> </w:t>
            </w:r>
            <w:r w:rsidRPr="00534D2C">
              <w:rPr>
                <w:color w:val="000000" w:themeColor="text1"/>
                <w:sz w:val="20"/>
                <w:szCs w:val="20"/>
              </w:rPr>
              <w:t>не более</w:t>
            </w:r>
            <w:r w:rsidRPr="00534D2C">
              <w:rPr>
                <w:sz w:val="20"/>
                <w:szCs w:val="20"/>
              </w:rPr>
              <w:t xml:space="preserve"> </w:t>
            </w:r>
            <w:r w:rsidR="00F65414">
              <w:rPr>
                <w:sz w:val="20"/>
                <w:szCs w:val="20"/>
              </w:rPr>
              <w:t>698 460,00</w:t>
            </w:r>
            <w:r w:rsidRPr="00534D2C">
              <w:rPr>
                <w:sz w:val="20"/>
                <w:szCs w:val="20"/>
              </w:rPr>
              <w:t xml:space="preserve"> </w:t>
            </w:r>
            <w:r w:rsidR="00091675">
              <w:rPr>
                <w:sz w:val="20"/>
                <w:szCs w:val="20"/>
              </w:rPr>
              <w:t>(</w:t>
            </w:r>
            <w:r w:rsidR="00F65414">
              <w:rPr>
                <w:sz w:val="20"/>
                <w:szCs w:val="20"/>
              </w:rPr>
              <w:t>шестьсот девяносто</w:t>
            </w:r>
            <w:r w:rsidR="00091675">
              <w:rPr>
                <w:sz w:val="20"/>
                <w:szCs w:val="20"/>
              </w:rPr>
              <w:t xml:space="preserve"> восемь тысяч четыреста шестьдесят рублей 00 копеек</w:t>
            </w:r>
            <w:r w:rsidR="003E0640" w:rsidRPr="003E0640">
              <w:rPr>
                <w:sz w:val="20"/>
                <w:szCs w:val="20"/>
              </w:rPr>
              <w:t xml:space="preserve">. (с НДС 20 %)) </w:t>
            </w:r>
            <w:r w:rsidRPr="00534D2C">
              <w:rPr>
                <w:sz w:val="20"/>
                <w:szCs w:val="20"/>
              </w:rPr>
              <w:t>(значимость критерия – 60%).</w:t>
            </w:r>
          </w:p>
          <w:p w:rsidR="002E50C1" w:rsidRPr="00534D2C" w:rsidRDefault="00564D26" w:rsidP="002E50C1">
            <w:pPr>
              <w:tabs>
                <w:tab w:val="left" w:pos="1276"/>
              </w:tabs>
              <w:ind w:firstLine="709"/>
              <w:rPr>
                <w:sz w:val="20"/>
                <w:szCs w:val="20"/>
              </w:rPr>
            </w:pPr>
            <w:r w:rsidRPr="00534D2C">
              <w:rPr>
                <w:b/>
                <w:sz w:val="20"/>
                <w:szCs w:val="20"/>
              </w:rPr>
              <w:t>2</w:t>
            </w:r>
            <w:r w:rsidR="002E50C1" w:rsidRPr="00534D2C">
              <w:rPr>
                <w:b/>
                <w:sz w:val="20"/>
                <w:szCs w:val="20"/>
              </w:rPr>
              <w:t>. Квалификация</w:t>
            </w:r>
            <w:r w:rsidR="002E50C1" w:rsidRPr="00534D2C">
              <w:rPr>
                <w:sz w:val="20"/>
                <w:szCs w:val="20"/>
              </w:rPr>
              <w:t xml:space="preserve"> (значимость критерия – </w:t>
            </w:r>
            <w:r w:rsidR="00B24E5E" w:rsidRPr="00534D2C">
              <w:rPr>
                <w:sz w:val="20"/>
                <w:szCs w:val="20"/>
              </w:rPr>
              <w:t>4</w:t>
            </w:r>
            <w:r w:rsidR="002E50C1" w:rsidRPr="00534D2C">
              <w:rPr>
                <w:sz w:val="20"/>
                <w:szCs w:val="20"/>
              </w:rPr>
              <w:t xml:space="preserve">0%). </w:t>
            </w:r>
          </w:p>
          <w:p w:rsidR="00564D26" w:rsidRDefault="00C46252" w:rsidP="00C4625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C46252"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="00091675" w:rsidRPr="00091675">
              <w:rPr>
                <w:rFonts w:eastAsia="Calibri"/>
                <w:sz w:val="20"/>
                <w:szCs w:val="20"/>
                <w:lang w:eastAsia="en-US"/>
              </w:rPr>
              <w:t>Наличие опыта по успешному выполнению работ сопоставимого характера и объёма, а именно по лабораторным исследованиям питьевой (горячей и холодной)</w:t>
            </w:r>
            <w:r w:rsidR="00091675">
              <w:rPr>
                <w:rFonts w:eastAsia="Calibri"/>
                <w:sz w:val="20"/>
                <w:szCs w:val="20"/>
                <w:lang w:eastAsia="en-US"/>
              </w:rPr>
              <w:t xml:space="preserve"> воды</w:t>
            </w:r>
            <w:r w:rsidR="00091675" w:rsidRPr="00091675">
              <w:rPr>
                <w:rFonts w:eastAsia="Calibri"/>
                <w:sz w:val="20"/>
                <w:szCs w:val="20"/>
                <w:lang w:eastAsia="en-US"/>
              </w:rPr>
              <w:t xml:space="preserve"> в соответствии с Приложением №1 к проекту договора организациями любой организационно-правовой формы</w:t>
            </w:r>
            <w:r w:rsidR="0009167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091675" w:rsidRDefault="00091675" w:rsidP="00091675">
            <w:pPr>
              <w:widowControl w:val="0"/>
              <w:autoSpaceDE w:val="0"/>
              <w:autoSpaceDN w:val="0"/>
              <w:adjustRightInd w:val="0"/>
              <w:spacing w:after="0"/>
              <w:ind w:firstLine="625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 сопоставимым характером понимается опыт работ по успешному выполнению работ по лабораторным исследованиям питьевой (холодной и горячей) воды.</w:t>
            </w:r>
          </w:p>
          <w:p w:rsidR="006F3B00" w:rsidRDefault="00091675" w:rsidP="006F3B00">
            <w:pPr>
              <w:widowControl w:val="0"/>
              <w:autoSpaceDE w:val="0"/>
              <w:autoSpaceDN w:val="0"/>
              <w:adjustRightInd w:val="0"/>
              <w:spacing w:after="0"/>
              <w:ind w:firstLine="625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 сопоставим объемом понимаются контракты/договоры на выполнение работ</w:t>
            </w:r>
            <w:r w:rsidRPr="00091675">
              <w:rPr>
                <w:rFonts w:eastAsia="Calibri"/>
                <w:sz w:val="20"/>
                <w:szCs w:val="20"/>
                <w:lang w:eastAsia="en-US"/>
              </w:rPr>
              <w:t xml:space="preserve"> по лабораторным исследованиям пит</w:t>
            </w:r>
            <w:r>
              <w:rPr>
                <w:rFonts w:eastAsia="Calibri"/>
                <w:sz w:val="20"/>
                <w:szCs w:val="20"/>
                <w:lang w:eastAsia="en-US"/>
              </w:rPr>
              <w:t>ьевой (холодной и горячей) воды</w:t>
            </w:r>
            <w:r w:rsidR="006E1EEF">
              <w:rPr>
                <w:rFonts w:eastAsia="Calibri"/>
                <w:sz w:val="20"/>
                <w:szCs w:val="20"/>
                <w:lang w:eastAsia="en-US"/>
              </w:rPr>
              <w:t xml:space="preserve"> от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F3B00">
              <w:rPr>
                <w:rFonts w:eastAsia="Calibri"/>
                <w:sz w:val="20"/>
                <w:szCs w:val="20"/>
                <w:lang w:eastAsia="en-US"/>
              </w:rPr>
              <w:t xml:space="preserve">200000,00 руб. </w:t>
            </w:r>
          </w:p>
          <w:p w:rsidR="00091675" w:rsidRPr="007C2B28" w:rsidRDefault="006F3B00" w:rsidP="006E1EEF">
            <w:pPr>
              <w:widowControl w:val="0"/>
              <w:autoSpaceDE w:val="0"/>
              <w:autoSpaceDN w:val="0"/>
              <w:adjustRightInd w:val="0"/>
              <w:spacing w:after="0"/>
              <w:ind w:firstLine="625"/>
              <w:rPr>
                <w:noProof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Для подсчета принима</w:t>
            </w:r>
            <w:r w:rsidR="006E1EEF">
              <w:rPr>
                <w:rFonts w:eastAsia="Calibri"/>
                <w:sz w:val="20"/>
                <w:szCs w:val="20"/>
                <w:lang w:eastAsia="en-US"/>
              </w:rPr>
              <w:t>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тся </w:t>
            </w:r>
            <w:r w:rsidR="006E1EEF">
              <w:rPr>
                <w:rFonts w:eastAsia="Calibri"/>
                <w:sz w:val="20"/>
                <w:szCs w:val="20"/>
                <w:lang w:eastAsia="en-US"/>
              </w:rPr>
              <w:t>год, в котором исполнен не менее чем один договор.</w:t>
            </w:r>
          </w:p>
        </w:tc>
      </w:tr>
    </w:tbl>
    <w:p w:rsidR="00F57C32" w:rsidRPr="00091675" w:rsidRDefault="00F57C32" w:rsidP="00F57C32">
      <w:pPr>
        <w:widowControl w:val="0"/>
        <w:autoSpaceDE w:val="0"/>
        <w:autoSpaceDN w:val="0"/>
        <w:adjustRightInd w:val="0"/>
        <w:spacing w:after="0"/>
        <w:rPr>
          <w:rFonts w:eastAsia="Calibri"/>
          <w:b/>
          <w:sz w:val="22"/>
          <w:szCs w:val="22"/>
        </w:rPr>
      </w:pPr>
      <w:r w:rsidRPr="00091675">
        <w:rPr>
          <w:rFonts w:eastAsia="Calibri"/>
          <w:b/>
          <w:sz w:val="22"/>
          <w:szCs w:val="22"/>
        </w:rPr>
        <w:t xml:space="preserve">  </w:t>
      </w:r>
    </w:p>
    <w:p w:rsidR="00F57C32" w:rsidRPr="00091675" w:rsidRDefault="00F57C32" w:rsidP="00F57C32">
      <w:pPr>
        <w:widowControl w:val="0"/>
        <w:autoSpaceDE w:val="0"/>
        <w:autoSpaceDN w:val="0"/>
        <w:adjustRightInd w:val="0"/>
        <w:spacing w:after="0"/>
        <w:rPr>
          <w:rFonts w:eastAsia="Calibri"/>
          <w:b/>
          <w:sz w:val="22"/>
          <w:szCs w:val="22"/>
        </w:rPr>
      </w:pPr>
    </w:p>
    <w:p w:rsidR="00732AF4" w:rsidRPr="008537D3" w:rsidRDefault="008537D3" w:rsidP="008537D3">
      <w:pPr>
        <w:widowControl w:val="0"/>
        <w:autoSpaceDE w:val="0"/>
        <w:autoSpaceDN w:val="0"/>
        <w:adjustRightInd w:val="0"/>
        <w:spacing w:after="0"/>
        <w:rPr>
          <w:rFonts w:eastAsia="Calibri"/>
          <w:b/>
          <w:sz w:val="22"/>
          <w:szCs w:val="22"/>
        </w:rPr>
      </w:pPr>
      <w:r>
        <w:rPr>
          <w:sz w:val="21"/>
          <w:szCs w:val="21"/>
          <w:lang w:eastAsia="en-US"/>
        </w:rPr>
        <w:t>Н</w:t>
      </w:r>
      <w:r w:rsidR="00F57C32">
        <w:rPr>
          <w:sz w:val="21"/>
          <w:szCs w:val="21"/>
          <w:lang w:eastAsia="en-US"/>
        </w:rPr>
        <w:t>ачальник</w:t>
      </w:r>
      <w:r w:rsidR="00F57C32" w:rsidRPr="00850791">
        <w:rPr>
          <w:sz w:val="21"/>
          <w:szCs w:val="21"/>
          <w:lang w:eastAsia="en-US"/>
        </w:rPr>
        <w:t xml:space="preserve"> </w:t>
      </w:r>
      <w:r w:rsidR="00F57C32">
        <w:rPr>
          <w:sz w:val="21"/>
          <w:szCs w:val="21"/>
          <w:lang w:eastAsia="en-US"/>
        </w:rPr>
        <w:t>отдела 812</w:t>
      </w:r>
      <w:r w:rsidR="005130A1">
        <w:rPr>
          <w:sz w:val="21"/>
          <w:szCs w:val="21"/>
          <w:lang w:eastAsia="en-US"/>
        </w:rPr>
        <w:tab/>
      </w:r>
      <w:r w:rsidR="005130A1">
        <w:rPr>
          <w:sz w:val="21"/>
          <w:szCs w:val="21"/>
          <w:lang w:eastAsia="en-US"/>
        </w:rPr>
        <w:tab/>
      </w:r>
      <w:r w:rsidR="005130A1">
        <w:rPr>
          <w:sz w:val="21"/>
          <w:szCs w:val="21"/>
          <w:lang w:eastAsia="en-US"/>
        </w:rPr>
        <w:tab/>
      </w:r>
      <w:r w:rsidR="005130A1">
        <w:rPr>
          <w:sz w:val="21"/>
          <w:szCs w:val="21"/>
          <w:lang w:eastAsia="en-US"/>
        </w:rPr>
        <w:tab/>
      </w:r>
      <w:r w:rsidR="0084358A">
        <w:rPr>
          <w:sz w:val="21"/>
          <w:szCs w:val="21"/>
          <w:lang w:eastAsia="en-US"/>
        </w:rPr>
        <w:tab/>
      </w:r>
      <w:r w:rsidR="0084358A">
        <w:rPr>
          <w:sz w:val="21"/>
          <w:szCs w:val="21"/>
          <w:lang w:eastAsia="en-US"/>
        </w:rPr>
        <w:tab/>
      </w:r>
      <w:r w:rsidR="005130A1">
        <w:rPr>
          <w:sz w:val="21"/>
          <w:szCs w:val="21"/>
          <w:lang w:eastAsia="en-US"/>
        </w:rPr>
        <w:tab/>
      </w:r>
      <w:r w:rsidR="005130A1">
        <w:rPr>
          <w:sz w:val="21"/>
          <w:szCs w:val="21"/>
          <w:lang w:eastAsia="en-US"/>
        </w:rPr>
        <w:tab/>
      </w:r>
      <w:r w:rsidR="005130A1">
        <w:rPr>
          <w:sz w:val="21"/>
          <w:szCs w:val="21"/>
          <w:lang w:eastAsia="en-US"/>
        </w:rPr>
        <w:tab/>
      </w:r>
      <w:r>
        <w:rPr>
          <w:sz w:val="21"/>
          <w:szCs w:val="21"/>
          <w:lang w:eastAsia="en-US"/>
        </w:rPr>
        <w:t>О.Г. Курова</w:t>
      </w:r>
    </w:p>
    <w:sectPr w:rsidR="00732AF4" w:rsidRPr="00853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18F63DA9"/>
    <w:multiLevelType w:val="hybridMultilevel"/>
    <w:tmpl w:val="96B07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14FC"/>
    <w:multiLevelType w:val="hybridMultilevel"/>
    <w:tmpl w:val="B1965D14"/>
    <w:lvl w:ilvl="0" w:tplc="B13E3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FE1D76"/>
    <w:multiLevelType w:val="hybridMultilevel"/>
    <w:tmpl w:val="52B42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96FC4"/>
    <w:multiLevelType w:val="hybridMultilevel"/>
    <w:tmpl w:val="1DA22CB2"/>
    <w:lvl w:ilvl="0" w:tplc="D1262014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695381"/>
    <w:multiLevelType w:val="multilevel"/>
    <w:tmpl w:val="A1C21CB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6" w15:restartNumberingAfterBreak="0">
    <w:nsid w:val="44843061"/>
    <w:multiLevelType w:val="hybridMultilevel"/>
    <w:tmpl w:val="1714ACA0"/>
    <w:lvl w:ilvl="0" w:tplc="C31EE7F4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9FF"/>
    <w:rsid w:val="00002AB9"/>
    <w:rsid w:val="00017526"/>
    <w:rsid w:val="0001786F"/>
    <w:rsid w:val="00023251"/>
    <w:rsid w:val="00055FE0"/>
    <w:rsid w:val="00067624"/>
    <w:rsid w:val="0007678A"/>
    <w:rsid w:val="00091675"/>
    <w:rsid w:val="000A78E0"/>
    <w:rsid w:val="000D5C9E"/>
    <w:rsid w:val="000E21D1"/>
    <w:rsid w:val="00123B57"/>
    <w:rsid w:val="00134BC5"/>
    <w:rsid w:val="001368DD"/>
    <w:rsid w:val="0018554A"/>
    <w:rsid w:val="0018712E"/>
    <w:rsid w:val="001875E1"/>
    <w:rsid w:val="001A3990"/>
    <w:rsid w:val="001A4957"/>
    <w:rsid w:val="001B3772"/>
    <w:rsid w:val="001C3166"/>
    <w:rsid w:val="001C68D6"/>
    <w:rsid w:val="001E507E"/>
    <w:rsid w:val="001F5539"/>
    <w:rsid w:val="001F59AA"/>
    <w:rsid w:val="00200107"/>
    <w:rsid w:val="0020688E"/>
    <w:rsid w:val="00206D15"/>
    <w:rsid w:val="00221CFC"/>
    <w:rsid w:val="0023049C"/>
    <w:rsid w:val="0023110B"/>
    <w:rsid w:val="002448C9"/>
    <w:rsid w:val="00263E0E"/>
    <w:rsid w:val="00295D71"/>
    <w:rsid w:val="002E50C1"/>
    <w:rsid w:val="003254BD"/>
    <w:rsid w:val="00327020"/>
    <w:rsid w:val="00332C32"/>
    <w:rsid w:val="00345EC8"/>
    <w:rsid w:val="00354B2E"/>
    <w:rsid w:val="00371B83"/>
    <w:rsid w:val="003A6115"/>
    <w:rsid w:val="003E0640"/>
    <w:rsid w:val="003E2F60"/>
    <w:rsid w:val="004327DA"/>
    <w:rsid w:val="0046208A"/>
    <w:rsid w:val="004A18EF"/>
    <w:rsid w:val="004A57CA"/>
    <w:rsid w:val="004C2B12"/>
    <w:rsid w:val="004D454C"/>
    <w:rsid w:val="00505ADB"/>
    <w:rsid w:val="005130A1"/>
    <w:rsid w:val="00523548"/>
    <w:rsid w:val="005335DC"/>
    <w:rsid w:val="00534D2C"/>
    <w:rsid w:val="00534E0F"/>
    <w:rsid w:val="00556CA4"/>
    <w:rsid w:val="00564D26"/>
    <w:rsid w:val="00587D9E"/>
    <w:rsid w:val="00595F92"/>
    <w:rsid w:val="005D3A53"/>
    <w:rsid w:val="005D5EBC"/>
    <w:rsid w:val="005D5F86"/>
    <w:rsid w:val="005E2687"/>
    <w:rsid w:val="005E3F77"/>
    <w:rsid w:val="005E4881"/>
    <w:rsid w:val="00610E5A"/>
    <w:rsid w:val="00620A89"/>
    <w:rsid w:val="0064630D"/>
    <w:rsid w:val="00661D00"/>
    <w:rsid w:val="006751CB"/>
    <w:rsid w:val="00692FB5"/>
    <w:rsid w:val="006A366E"/>
    <w:rsid w:val="006D04FA"/>
    <w:rsid w:val="006E1EEF"/>
    <w:rsid w:val="006E2A8E"/>
    <w:rsid w:val="006F3B00"/>
    <w:rsid w:val="0070305A"/>
    <w:rsid w:val="00704CB9"/>
    <w:rsid w:val="00732AF4"/>
    <w:rsid w:val="00741580"/>
    <w:rsid w:val="007524C3"/>
    <w:rsid w:val="00775DFC"/>
    <w:rsid w:val="007A129A"/>
    <w:rsid w:val="007A3519"/>
    <w:rsid w:val="007C2B28"/>
    <w:rsid w:val="007E20C5"/>
    <w:rsid w:val="007F7482"/>
    <w:rsid w:val="0084358A"/>
    <w:rsid w:val="008537D3"/>
    <w:rsid w:val="00864692"/>
    <w:rsid w:val="008734B1"/>
    <w:rsid w:val="00873D69"/>
    <w:rsid w:val="00914F4A"/>
    <w:rsid w:val="00990A43"/>
    <w:rsid w:val="00990A4F"/>
    <w:rsid w:val="009B30EF"/>
    <w:rsid w:val="009C029A"/>
    <w:rsid w:val="009C0C55"/>
    <w:rsid w:val="009C472C"/>
    <w:rsid w:val="009D1CB5"/>
    <w:rsid w:val="009D3E49"/>
    <w:rsid w:val="009E5130"/>
    <w:rsid w:val="009E7517"/>
    <w:rsid w:val="00A37A5C"/>
    <w:rsid w:val="00A43B5D"/>
    <w:rsid w:val="00AB1BA6"/>
    <w:rsid w:val="00B2411D"/>
    <w:rsid w:val="00B24E5E"/>
    <w:rsid w:val="00B30709"/>
    <w:rsid w:val="00B77553"/>
    <w:rsid w:val="00B8054B"/>
    <w:rsid w:val="00B947C0"/>
    <w:rsid w:val="00BB1A1B"/>
    <w:rsid w:val="00BC31AA"/>
    <w:rsid w:val="00BE78A3"/>
    <w:rsid w:val="00BF115F"/>
    <w:rsid w:val="00C01AC1"/>
    <w:rsid w:val="00C070E3"/>
    <w:rsid w:val="00C302CC"/>
    <w:rsid w:val="00C40439"/>
    <w:rsid w:val="00C46252"/>
    <w:rsid w:val="00C574EA"/>
    <w:rsid w:val="00CC2CB7"/>
    <w:rsid w:val="00CD48C5"/>
    <w:rsid w:val="00CE1A51"/>
    <w:rsid w:val="00D04166"/>
    <w:rsid w:val="00D15519"/>
    <w:rsid w:val="00D40F4B"/>
    <w:rsid w:val="00D5481F"/>
    <w:rsid w:val="00D65938"/>
    <w:rsid w:val="00D80210"/>
    <w:rsid w:val="00D90BF0"/>
    <w:rsid w:val="00DC4236"/>
    <w:rsid w:val="00DD0F81"/>
    <w:rsid w:val="00DE6733"/>
    <w:rsid w:val="00DE73FB"/>
    <w:rsid w:val="00E556B7"/>
    <w:rsid w:val="00E600E4"/>
    <w:rsid w:val="00E722D6"/>
    <w:rsid w:val="00E723C5"/>
    <w:rsid w:val="00E83709"/>
    <w:rsid w:val="00E84855"/>
    <w:rsid w:val="00E939FF"/>
    <w:rsid w:val="00EA14BA"/>
    <w:rsid w:val="00EB1931"/>
    <w:rsid w:val="00ED4DCF"/>
    <w:rsid w:val="00EF0DA4"/>
    <w:rsid w:val="00EF644E"/>
    <w:rsid w:val="00F02AD6"/>
    <w:rsid w:val="00F23DC9"/>
    <w:rsid w:val="00F25245"/>
    <w:rsid w:val="00F403A0"/>
    <w:rsid w:val="00F4471F"/>
    <w:rsid w:val="00F44A87"/>
    <w:rsid w:val="00F57C32"/>
    <w:rsid w:val="00F61AC9"/>
    <w:rsid w:val="00F65414"/>
    <w:rsid w:val="00FA50BC"/>
    <w:rsid w:val="00FD557B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8BFF8-703F-42AB-8139-9B2073C5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AF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2AF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32AF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AF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45EC8"/>
    <w:pPr>
      <w:ind w:left="720"/>
      <w:contextualSpacing/>
    </w:pPr>
  </w:style>
  <w:style w:type="character" w:customStyle="1" w:styleId="FontStyle44">
    <w:name w:val="Font Style44"/>
    <w:rsid w:val="00345EC8"/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31"/>
    <w:basedOn w:val="a"/>
    <w:rsid w:val="00295D71"/>
    <w:pPr>
      <w:suppressAutoHyphens/>
      <w:spacing w:after="0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Глебова Наталья Николаевна</dc:creator>
  <cp:keywords/>
  <dc:description/>
  <cp:lastModifiedBy>Тонкова Марина Анатольевна</cp:lastModifiedBy>
  <cp:revision>7</cp:revision>
  <cp:lastPrinted>2023-03-28T09:45:00Z</cp:lastPrinted>
  <dcterms:created xsi:type="dcterms:W3CDTF">2023-03-22T11:27:00Z</dcterms:created>
  <dcterms:modified xsi:type="dcterms:W3CDTF">2023-04-05T04:56:00Z</dcterms:modified>
</cp:coreProperties>
</file>