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87338">
              <w:rPr>
                <w:bCs/>
                <w:sz w:val="24"/>
                <w:szCs w:val="24"/>
              </w:rPr>
              <w:t>03</w:t>
            </w:r>
            <w:r w:rsidR="006D5F11">
              <w:rPr>
                <w:bCs/>
                <w:sz w:val="24"/>
                <w:szCs w:val="24"/>
              </w:rPr>
              <w:t>.</w:t>
            </w:r>
            <w:r w:rsidR="006C5533">
              <w:rPr>
                <w:bCs/>
                <w:sz w:val="24"/>
                <w:szCs w:val="24"/>
              </w:rPr>
              <w:t>0</w:t>
            </w:r>
            <w:r w:rsidR="008A768C">
              <w:rPr>
                <w:bCs/>
                <w:sz w:val="24"/>
                <w:szCs w:val="24"/>
              </w:rPr>
              <w:t>5</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587338">
              <w:rPr>
                <w:sz w:val="28"/>
                <w:szCs w:val="28"/>
              </w:rPr>
              <w:t>п/п</w:t>
            </w:r>
            <w:r>
              <w:rPr>
                <w:sz w:val="28"/>
                <w:szCs w:val="28"/>
              </w:rPr>
              <w:t xml:space="preserve">                  </w:t>
            </w:r>
            <w:r w:rsidR="006C5533">
              <w:rPr>
                <w:sz w:val="28"/>
                <w:szCs w:val="28"/>
              </w:rPr>
              <w:t>И.А. Шамаева</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68682A" w:rsidRPr="0068682A">
        <w:rPr>
          <w:rFonts w:ascii="Times New Roman" w:hAnsi="Times New Roman"/>
          <w:sz w:val="32"/>
          <w:szCs w:val="32"/>
        </w:rPr>
        <w:t>дерматологических средств индивидуальной защиты</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bookmarkStart w:id="1" w:name="_GoBack"/>
      <w:bookmarkEnd w:id="1"/>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A60959">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A60959" w:rsidRPr="00A60959">
              <w:rPr>
                <w:rFonts w:ascii="Times New Roman" w:hAnsi="Times New Roman"/>
                <w:sz w:val="24"/>
                <w:szCs w:val="24"/>
              </w:rPr>
              <w:t>дерматологических</w:t>
            </w:r>
            <w:r w:rsidR="00A60959">
              <w:rPr>
                <w:rFonts w:ascii="Times New Roman" w:hAnsi="Times New Roman"/>
                <w:sz w:val="24"/>
                <w:szCs w:val="24"/>
              </w:rPr>
              <w:t xml:space="preserve"> средств индивидуальной защиты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A6095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A60959">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8A768C">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A768C">
              <w:rPr>
                <w:rFonts w:ascii="Times New Roman" w:hAnsi="Times New Roman"/>
                <w:bCs/>
                <w:sz w:val="24"/>
                <w:szCs w:val="24"/>
              </w:rPr>
              <w:t>158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8A768C" w:rsidP="008A768C">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2 291 114</w:t>
            </w:r>
            <w:r w:rsidR="00A60959" w:rsidRPr="00A60959">
              <w:rPr>
                <w:rFonts w:ascii="Times New Roman" w:hAnsi="Times New Roman"/>
                <w:sz w:val="24"/>
                <w:szCs w:val="24"/>
              </w:rPr>
              <w:t xml:space="preserve"> </w:t>
            </w:r>
            <w:r w:rsidR="006C5533">
              <w:rPr>
                <w:rFonts w:ascii="Times New Roman" w:hAnsi="Times New Roman"/>
                <w:sz w:val="24"/>
                <w:szCs w:val="24"/>
              </w:rPr>
              <w:t>(</w:t>
            </w:r>
            <w:r>
              <w:rPr>
                <w:rFonts w:ascii="Times New Roman" w:hAnsi="Times New Roman"/>
                <w:sz w:val="24"/>
                <w:szCs w:val="24"/>
              </w:rPr>
              <w:t>два</w:t>
            </w:r>
            <w:r w:rsidR="00A60959">
              <w:rPr>
                <w:rFonts w:ascii="Times New Roman" w:hAnsi="Times New Roman"/>
                <w:sz w:val="24"/>
                <w:szCs w:val="24"/>
              </w:rPr>
              <w:t xml:space="preserve"> миллион</w:t>
            </w:r>
            <w:r>
              <w:rPr>
                <w:rFonts w:ascii="Times New Roman" w:hAnsi="Times New Roman"/>
                <w:sz w:val="24"/>
                <w:szCs w:val="24"/>
              </w:rPr>
              <w:t>а</w:t>
            </w:r>
            <w:r w:rsidR="00A60959">
              <w:rPr>
                <w:rFonts w:ascii="Times New Roman" w:hAnsi="Times New Roman"/>
                <w:sz w:val="24"/>
                <w:szCs w:val="24"/>
              </w:rPr>
              <w:t xml:space="preserve"> </w:t>
            </w:r>
            <w:r>
              <w:rPr>
                <w:rFonts w:ascii="Times New Roman" w:hAnsi="Times New Roman"/>
                <w:sz w:val="24"/>
                <w:szCs w:val="24"/>
              </w:rPr>
              <w:t>двести девяносто одна тысяча сто четырнадцать</w:t>
            </w:r>
            <w:r w:rsidR="006C5533">
              <w:rPr>
                <w:rFonts w:ascii="Times New Roman" w:hAnsi="Times New Roman"/>
                <w:sz w:val="24"/>
                <w:szCs w:val="24"/>
              </w:rPr>
              <w:t xml:space="preserve">) рублей </w:t>
            </w:r>
            <w:r>
              <w:rPr>
                <w:rFonts w:ascii="Times New Roman" w:hAnsi="Times New Roman"/>
                <w:sz w:val="24"/>
                <w:szCs w:val="24"/>
              </w:rPr>
              <w:t xml:space="preserve">20 </w:t>
            </w:r>
            <w:r w:rsidR="006C5533">
              <w:rPr>
                <w:rFonts w:ascii="Times New Roman" w:hAnsi="Times New Roman"/>
                <w:sz w:val="24"/>
                <w:szCs w:val="24"/>
              </w:rPr>
              <w:t>копе</w:t>
            </w:r>
            <w:r>
              <w:rPr>
                <w:rFonts w:ascii="Times New Roman" w:hAnsi="Times New Roman"/>
                <w:sz w:val="24"/>
                <w:szCs w:val="24"/>
              </w:rPr>
              <w:t>ек</w:t>
            </w:r>
            <w:r w:rsidR="006C5533">
              <w:rPr>
                <w:rFonts w:ascii="Times New Roman" w:hAnsi="Times New Roman"/>
                <w:sz w:val="24"/>
                <w:szCs w:val="24"/>
              </w:rPr>
              <w:t xml:space="preserve">, </w:t>
            </w:r>
            <w:r w:rsidR="00695EF1">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5"/>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87198">
              <w:rPr>
                <w:rFonts w:ascii="Times New Roman" w:hAnsi="Times New Roman"/>
                <w:bCs/>
                <w:sz w:val="24"/>
                <w:szCs w:val="24"/>
              </w:rPr>
              <w:t>08</w:t>
            </w:r>
            <w:r w:rsidR="00A9692C">
              <w:rPr>
                <w:rFonts w:ascii="Times New Roman" w:hAnsi="Times New Roman"/>
                <w:bCs/>
                <w:sz w:val="24"/>
                <w:szCs w:val="24"/>
              </w:rPr>
              <w:t xml:space="preserve">» </w:t>
            </w:r>
            <w:r w:rsidR="008C4478">
              <w:rPr>
                <w:rFonts w:ascii="Times New Roman" w:hAnsi="Times New Roman"/>
                <w:bCs/>
                <w:sz w:val="24"/>
                <w:szCs w:val="24"/>
              </w:rPr>
              <w:t>мая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87E9D">
            <w:pPr>
              <w:pStyle w:val="afffff5"/>
              <w:rPr>
                <w:rFonts w:ascii="Times New Roman" w:hAnsi="Times New Roman"/>
                <w:bCs/>
                <w:sz w:val="24"/>
                <w:szCs w:val="24"/>
              </w:rPr>
            </w:pPr>
            <w:r w:rsidRPr="00A505AA">
              <w:rPr>
                <w:rFonts w:ascii="Times New Roman" w:hAnsi="Times New Roman"/>
                <w:bCs/>
                <w:spacing w:val="-6"/>
                <w:sz w:val="24"/>
                <w:szCs w:val="24"/>
              </w:rPr>
              <w:t>«</w:t>
            </w:r>
            <w:r w:rsidR="00E87198">
              <w:rPr>
                <w:rFonts w:ascii="Times New Roman" w:hAnsi="Times New Roman"/>
                <w:bCs/>
                <w:sz w:val="24"/>
                <w:szCs w:val="24"/>
              </w:rPr>
              <w:t>08</w:t>
            </w:r>
            <w:r w:rsidR="008C4478">
              <w:rPr>
                <w:rFonts w:ascii="Times New Roman" w:hAnsi="Times New Roman"/>
                <w:bCs/>
                <w:spacing w:val="-6"/>
                <w:sz w:val="24"/>
                <w:szCs w:val="24"/>
              </w:rPr>
              <w:t xml:space="preserve"> мая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87E9D">
            <w:pPr>
              <w:pStyle w:val="afffff5"/>
              <w:rPr>
                <w:rFonts w:ascii="Times New Roman" w:hAnsi="Times New Roman"/>
                <w:bCs/>
                <w:sz w:val="24"/>
                <w:szCs w:val="24"/>
              </w:rPr>
            </w:pPr>
            <w:r w:rsidRPr="00A505AA">
              <w:rPr>
                <w:rFonts w:ascii="Times New Roman" w:hAnsi="Times New Roman"/>
                <w:bCs/>
                <w:spacing w:val="-6"/>
                <w:sz w:val="24"/>
                <w:szCs w:val="24"/>
              </w:rPr>
              <w:t>«</w:t>
            </w:r>
            <w:r w:rsidR="00E87198">
              <w:rPr>
                <w:rFonts w:ascii="Times New Roman" w:hAnsi="Times New Roman"/>
                <w:bCs/>
                <w:spacing w:val="-6"/>
                <w:sz w:val="24"/>
                <w:szCs w:val="24"/>
              </w:rPr>
              <w:t>08</w:t>
            </w:r>
            <w:r w:rsidRPr="00A505AA">
              <w:rPr>
                <w:rFonts w:ascii="Times New Roman" w:hAnsi="Times New Roman"/>
                <w:bCs/>
                <w:spacing w:val="-6"/>
                <w:sz w:val="24"/>
                <w:szCs w:val="24"/>
              </w:rPr>
              <w:t>»</w:t>
            </w:r>
            <w:r w:rsidR="00163946">
              <w:rPr>
                <w:rFonts w:ascii="Times New Roman" w:hAnsi="Times New Roman"/>
                <w:bCs/>
                <w:spacing w:val="-6"/>
                <w:sz w:val="24"/>
                <w:szCs w:val="24"/>
              </w:rPr>
              <w:t xml:space="preserve"> </w:t>
            </w:r>
            <w:r w:rsidR="008C4478">
              <w:rPr>
                <w:rFonts w:ascii="Times New Roman" w:hAnsi="Times New Roman"/>
                <w:bCs/>
                <w:spacing w:val="-6"/>
                <w:sz w:val="24"/>
                <w:szCs w:val="24"/>
              </w:rPr>
              <w:t xml:space="preserve">мая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2547AF"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25 529</w:t>
            </w:r>
            <w:r w:rsidR="00E33619">
              <w:rPr>
                <w:rFonts w:ascii="Times New Roman" w:hAnsi="Times New Roman"/>
                <w:sz w:val="24"/>
                <w:szCs w:val="24"/>
                <w:lang w:eastAsia="ru-RU"/>
              </w:rPr>
              <w:t xml:space="preserve">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E33619" w:rsidRDefault="00426D95" w:rsidP="006A0D8A">
            <w:pPr>
              <w:spacing w:after="0" w:line="240" w:lineRule="auto"/>
              <w:ind w:left="354" w:hanging="354"/>
              <w:jc w:val="both"/>
              <w:rPr>
                <w:rFonts w:ascii="Times New Roman" w:eastAsia="Times New Roman" w:hAnsi="Times New Roman"/>
                <w:bCs/>
                <w:sz w:val="24"/>
                <w:szCs w:val="24"/>
                <w:lang w:eastAsia="ru-RU"/>
              </w:rPr>
            </w:pPr>
            <w:r w:rsidRPr="00E33619">
              <w:rPr>
                <w:rFonts w:ascii="Times New Roman" w:eastAsia="Times New Roman" w:hAnsi="Times New Roman"/>
                <w:bCs/>
                <w:sz w:val="24"/>
                <w:szCs w:val="24"/>
                <w:lang w:eastAsia="ru-RU"/>
              </w:rPr>
              <w:t>г. Екатеринбург, ул. Начдива Васильева, д.</w:t>
            </w:r>
            <w:r w:rsidR="00F52670">
              <w:rPr>
                <w:rFonts w:ascii="Times New Roman" w:eastAsia="Times New Roman" w:hAnsi="Times New Roman"/>
                <w:bCs/>
                <w:sz w:val="24"/>
                <w:szCs w:val="24"/>
                <w:lang w:eastAsia="ru-RU"/>
              </w:rPr>
              <w:t xml:space="preserve"> </w:t>
            </w:r>
            <w:r w:rsidRPr="00E33619">
              <w:rPr>
                <w:rFonts w:ascii="Times New Roman" w:eastAsia="Times New Roman" w:hAnsi="Times New Roman"/>
                <w:bCs/>
                <w:sz w:val="24"/>
                <w:szCs w:val="24"/>
                <w:lang w:eastAsia="ru-RU"/>
              </w:rPr>
              <w:t>1</w:t>
            </w:r>
            <w:r w:rsidR="00E33619" w:rsidRPr="00E33619">
              <w:rPr>
                <w:rFonts w:ascii="Times New Roman" w:eastAsia="Times New Roman" w:hAnsi="Times New Roman"/>
                <w:bCs/>
                <w:sz w:val="24"/>
                <w:szCs w:val="24"/>
                <w:lang w:eastAsia="ru-RU"/>
              </w:rPr>
              <w:t>;</w:t>
            </w:r>
          </w:p>
          <w:p w:rsidR="00E33619" w:rsidRPr="008E29AD" w:rsidRDefault="00E33619" w:rsidP="00E3361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Екатеринбург, ул. Мамина-Сибиряка, 145</w:t>
            </w:r>
          </w:p>
          <w:p w:rsidR="00E33619" w:rsidRPr="00A82FD4" w:rsidRDefault="00E33619" w:rsidP="006A0D8A">
            <w:pPr>
              <w:spacing w:after="0" w:line="240" w:lineRule="auto"/>
              <w:ind w:left="354" w:hanging="354"/>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00501F" w:rsidP="00F17560">
            <w:pPr>
              <w:suppressAutoHyphens/>
              <w:spacing w:before="120" w:after="0" w:line="240" w:lineRule="auto"/>
              <w:jc w:val="both"/>
              <w:rPr>
                <w:rFonts w:ascii="Times New Roman" w:eastAsia="Times New Roman" w:hAnsi="Times New Roman"/>
                <w:bCs/>
                <w:sz w:val="24"/>
                <w:szCs w:val="24"/>
                <w:lang w:eastAsia="ru-RU"/>
              </w:rPr>
            </w:pPr>
            <w:r w:rsidRPr="0000501F">
              <w:rPr>
                <w:rFonts w:ascii="Times New Roman" w:eastAsia="Calibri" w:hAnsi="Times New Roman"/>
                <w:sz w:val="24"/>
                <w:szCs w:val="24"/>
              </w:rPr>
              <w:t>В соответствии с разделом 3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5"/>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25187D">
            <w:pPr>
              <w:jc w:val="both"/>
              <w:rPr>
                <w:rFonts w:ascii="Times New Roman" w:eastAsia="Times New Roman" w:hAnsi="Times New Roman"/>
                <w:sz w:val="24"/>
                <w:szCs w:val="24"/>
                <w:lang w:eastAsia="ru-RU"/>
              </w:rPr>
            </w:pPr>
            <w:r w:rsidRPr="00D61BFC">
              <w:rPr>
                <w:rFonts w:ascii="Times New Roman" w:eastAsia="Times New Roman" w:hAnsi="Times New Roman"/>
                <w:sz w:val="24"/>
                <w:szCs w:val="24"/>
                <w:lang w:eastAsia="ru-RU"/>
              </w:rPr>
              <w:t>Предложение о цене договора/единицы продукции (Спецификация с разбивкой цен по позициям согласно Техническому заданию) (заполняется по форме 3 раздела 2 извещения о проведении закупки);</w:t>
            </w:r>
          </w:p>
        </w:tc>
      </w:tr>
      <w:tr w:rsidR="009728F3" w:rsidRPr="00A505AA" w:rsidTr="00D9361D">
        <w:tc>
          <w:tcPr>
            <w:tcW w:w="964" w:type="dxa"/>
          </w:tcPr>
          <w:p w:rsidR="009728F3"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D61BFC"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61BFC"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5"/>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D61BFC">
            <w:pPr>
              <w:pStyle w:val="afffff5"/>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Pr="009C1EB8" w:rsidRDefault="00624A9C" w:rsidP="00624A9C">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96"/>
        <w:gridCol w:w="3119"/>
        <w:gridCol w:w="2976"/>
        <w:gridCol w:w="1134"/>
        <w:gridCol w:w="3516"/>
        <w:gridCol w:w="1871"/>
        <w:gridCol w:w="1045"/>
        <w:gridCol w:w="1228"/>
      </w:tblGrid>
      <w:tr w:rsidR="00691A30" w:rsidRPr="009C1EB8" w:rsidTr="00E11855">
        <w:trPr>
          <w:trHeight w:val="1656"/>
        </w:trPr>
        <w:tc>
          <w:tcPr>
            <w:tcW w:w="596" w:type="dxa"/>
          </w:tcPr>
          <w:p w:rsidR="00691A30" w:rsidRPr="009C1EB8" w:rsidRDefault="00691A30" w:rsidP="00A9717D">
            <w:pPr>
              <w:jc w:val="center"/>
              <w:rPr>
                <w:rFonts w:ascii="Times New Roman" w:eastAsia="Times New Roman" w:hAnsi="Times New Roman"/>
                <w:b/>
                <w:sz w:val="24"/>
                <w:szCs w:val="24"/>
              </w:rPr>
            </w:pPr>
            <w:bookmarkStart w:id="38" w:name="_Toc418282194"/>
            <w:bookmarkStart w:id="39" w:name="_Toc418282195"/>
            <w:bookmarkStart w:id="40" w:name="_Toc418282197"/>
            <w:bookmarkEnd w:id="38"/>
            <w:bookmarkEnd w:id="39"/>
            <w:bookmarkEnd w:id="40"/>
            <w:r w:rsidRPr="009C1EB8">
              <w:rPr>
                <w:rFonts w:ascii="Times New Roman" w:eastAsia="Times New Roman" w:hAnsi="Times New Roman"/>
                <w:b/>
                <w:sz w:val="24"/>
                <w:szCs w:val="24"/>
              </w:rPr>
              <w:t>№</w:t>
            </w:r>
          </w:p>
          <w:p w:rsidR="00691A30" w:rsidRPr="009C1EB8" w:rsidRDefault="00691A30" w:rsidP="00A9717D">
            <w:pPr>
              <w:jc w:val="center"/>
              <w:rPr>
                <w:rFonts w:ascii="Times New Roman" w:eastAsia="Times New Roman" w:hAnsi="Times New Roman"/>
                <w:sz w:val="24"/>
                <w:szCs w:val="24"/>
              </w:rPr>
            </w:pPr>
            <w:r w:rsidRPr="009C1EB8">
              <w:rPr>
                <w:rFonts w:ascii="Times New Roman" w:eastAsia="Times New Roman" w:hAnsi="Times New Roman"/>
                <w:b/>
                <w:sz w:val="24"/>
                <w:szCs w:val="24"/>
              </w:rPr>
              <w:t>п/п</w:t>
            </w:r>
          </w:p>
        </w:tc>
        <w:tc>
          <w:tcPr>
            <w:tcW w:w="3119" w:type="dxa"/>
          </w:tcPr>
          <w:p w:rsidR="00691A30" w:rsidRPr="009C1EB8" w:rsidRDefault="00691A30" w:rsidP="00A9717D">
            <w:pPr>
              <w:jc w:val="center"/>
              <w:rPr>
                <w:rFonts w:ascii="Times New Roman" w:eastAsia="Times New Roman" w:hAnsi="Times New Roman"/>
                <w:b/>
                <w:sz w:val="24"/>
                <w:szCs w:val="24"/>
              </w:rPr>
            </w:pPr>
            <w:r w:rsidRPr="009C1EB8">
              <w:rPr>
                <w:rFonts w:ascii="Times New Roman" w:eastAsia="Times New Roman" w:hAnsi="Times New Roman"/>
                <w:b/>
                <w:sz w:val="24"/>
                <w:szCs w:val="24"/>
              </w:rPr>
              <w:t>Наименование продукции</w:t>
            </w:r>
          </w:p>
          <w:p w:rsidR="00691A30" w:rsidRPr="009C1EB8" w:rsidRDefault="00691A30" w:rsidP="00A9717D">
            <w:pPr>
              <w:jc w:val="center"/>
              <w:rPr>
                <w:rFonts w:ascii="Times New Roman" w:eastAsia="Times New Roman" w:hAnsi="Times New Roman"/>
                <w:sz w:val="24"/>
                <w:szCs w:val="24"/>
              </w:rPr>
            </w:pPr>
          </w:p>
        </w:tc>
        <w:tc>
          <w:tcPr>
            <w:tcW w:w="2976" w:type="dxa"/>
          </w:tcPr>
          <w:p w:rsidR="00691A30" w:rsidRPr="005F1D51" w:rsidRDefault="00691A30" w:rsidP="006A0D8A">
            <w:pPr>
              <w:jc w:val="center"/>
              <w:rPr>
                <w:rFonts w:ascii="Times New Roman" w:eastAsia="Times New Roman" w:hAnsi="Times New Roman"/>
                <w:b/>
                <w:sz w:val="24"/>
                <w:szCs w:val="24"/>
              </w:rPr>
            </w:pPr>
            <w:r w:rsidRPr="005F1D51">
              <w:rPr>
                <w:rFonts w:ascii="Times New Roman" w:eastAsia="Times New Roman" w:hAnsi="Times New Roman"/>
                <w:b/>
                <w:sz w:val="24"/>
                <w:szCs w:val="24"/>
              </w:rPr>
              <w:t>Требования к техническим характеристикам продукции</w:t>
            </w:r>
            <w:r w:rsidR="00CC495C" w:rsidRPr="005F1D51">
              <w:rPr>
                <w:rFonts w:ascii="Times New Roman" w:eastAsia="Times New Roman" w:hAnsi="Times New Roman"/>
                <w:b/>
                <w:sz w:val="24"/>
                <w:szCs w:val="24"/>
              </w:rPr>
              <w:t xml:space="preserve"> (техническое описание состава)/</w:t>
            </w:r>
            <w:r w:rsidRPr="005F1D51">
              <w:rPr>
                <w:rFonts w:ascii="Times New Roman" w:eastAsia="Times New Roman" w:hAnsi="Times New Roman"/>
                <w:b/>
                <w:sz w:val="24"/>
                <w:szCs w:val="24"/>
              </w:rPr>
              <w:t xml:space="preserve"> </w:t>
            </w:r>
          </w:p>
          <w:p w:rsidR="00691A30" w:rsidRPr="005F1D51" w:rsidRDefault="00691A30" w:rsidP="006A0D8A">
            <w:pPr>
              <w:jc w:val="center"/>
              <w:rPr>
                <w:rFonts w:ascii="Times New Roman" w:eastAsia="Times New Roman" w:hAnsi="Times New Roman"/>
                <w:b/>
                <w:sz w:val="24"/>
                <w:szCs w:val="24"/>
              </w:rPr>
            </w:pPr>
            <w:r w:rsidRPr="005F1D51">
              <w:rPr>
                <w:rFonts w:ascii="Times New Roman" w:eastAsia="Times New Roman" w:hAnsi="Times New Roman"/>
                <w:b/>
                <w:sz w:val="24"/>
                <w:szCs w:val="24"/>
              </w:rPr>
              <w:t>Нормативно-техническая документация</w:t>
            </w:r>
          </w:p>
          <w:p w:rsidR="00691A30" w:rsidRPr="009C1EB8" w:rsidRDefault="00502AC2" w:rsidP="006A0D8A">
            <w:pPr>
              <w:jc w:val="center"/>
              <w:rPr>
                <w:rFonts w:ascii="Times New Roman" w:eastAsia="Times New Roman" w:hAnsi="Times New Roman"/>
                <w:b/>
                <w:sz w:val="24"/>
                <w:szCs w:val="24"/>
              </w:rPr>
            </w:pPr>
            <w:r>
              <w:rPr>
                <w:rFonts w:ascii="Times New Roman" w:eastAsia="Times New Roman" w:hAnsi="Times New Roman"/>
                <w:b/>
                <w:sz w:val="24"/>
                <w:szCs w:val="24"/>
              </w:rPr>
              <w:t>(</w:t>
            </w:r>
            <w:r w:rsidR="002D5373" w:rsidRPr="005F1D51">
              <w:rPr>
                <w:rFonts w:ascii="Times New Roman" w:eastAsia="Times New Roman" w:hAnsi="Times New Roman"/>
                <w:b/>
                <w:sz w:val="24"/>
                <w:szCs w:val="24"/>
              </w:rPr>
              <w:t>ГОСТ</w:t>
            </w:r>
            <w:r w:rsidR="005F1D51">
              <w:rPr>
                <w:rFonts w:ascii="Times New Roman" w:eastAsia="Times New Roman" w:hAnsi="Times New Roman"/>
                <w:b/>
                <w:sz w:val="24"/>
                <w:szCs w:val="24"/>
              </w:rPr>
              <w:t>, Технический Регламент ТР ТС</w:t>
            </w:r>
            <w:r>
              <w:rPr>
                <w:rFonts w:ascii="Times New Roman" w:eastAsia="Times New Roman" w:hAnsi="Times New Roman"/>
                <w:b/>
                <w:sz w:val="24"/>
                <w:szCs w:val="24"/>
              </w:rPr>
              <w:t>)</w:t>
            </w:r>
          </w:p>
          <w:p w:rsidR="00691A30" w:rsidRPr="009C1EB8" w:rsidRDefault="00691A30" w:rsidP="00A9717D">
            <w:pPr>
              <w:jc w:val="center"/>
              <w:rPr>
                <w:rFonts w:ascii="Times New Roman" w:eastAsia="Times New Roman" w:hAnsi="Times New Roman"/>
                <w:sz w:val="24"/>
                <w:szCs w:val="24"/>
              </w:rPr>
            </w:pPr>
          </w:p>
        </w:tc>
        <w:tc>
          <w:tcPr>
            <w:tcW w:w="1134" w:type="dxa"/>
          </w:tcPr>
          <w:p w:rsidR="00691A30" w:rsidRPr="009C1EB8" w:rsidRDefault="00691A30" w:rsidP="00A9717D">
            <w:pPr>
              <w:jc w:val="center"/>
              <w:rPr>
                <w:rFonts w:ascii="Times New Roman" w:eastAsia="Times New Roman" w:hAnsi="Times New Roman"/>
                <w:b/>
                <w:sz w:val="24"/>
                <w:szCs w:val="24"/>
              </w:rPr>
            </w:pPr>
            <w:r w:rsidRPr="009C1EB8">
              <w:rPr>
                <w:rFonts w:ascii="Times New Roman" w:eastAsia="Times New Roman" w:hAnsi="Times New Roman"/>
                <w:b/>
                <w:sz w:val="24"/>
                <w:szCs w:val="24"/>
              </w:rPr>
              <w:t>Кол-во</w:t>
            </w:r>
          </w:p>
          <w:p w:rsidR="00691A30" w:rsidRPr="009C1EB8" w:rsidRDefault="00691A30" w:rsidP="00A9717D">
            <w:pPr>
              <w:jc w:val="center"/>
              <w:rPr>
                <w:rFonts w:ascii="Times New Roman" w:eastAsia="Times New Roman" w:hAnsi="Times New Roman"/>
                <w:b/>
                <w:sz w:val="24"/>
                <w:szCs w:val="24"/>
              </w:rPr>
            </w:pPr>
            <w:r w:rsidRPr="009C1EB8">
              <w:rPr>
                <w:rFonts w:ascii="Times New Roman" w:eastAsia="Times New Roman" w:hAnsi="Times New Roman"/>
                <w:b/>
                <w:sz w:val="24"/>
                <w:szCs w:val="24"/>
              </w:rPr>
              <w:t>(</w:t>
            </w:r>
            <w:r w:rsidR="00CC495C" w:rsidRPr="009C1EB8">
              <w:rPr>
                <w:rFonts w:ascii="Times New Roman" w:eastAsia="Times New Roman" w:hAnsi="Times New Roman"/>
                <w:b/>
                <w:sz w:val="24"/>
                <w:szCs w:val="24"/>
              </w:rPr>
              <w:t>шт</w:t>
            </w:r>
            <w:r w:rsidRPr="009C1EB8">
              <w:rPr>
                <w:rFonts w:ascii="Times New Roman" w:eastAsia="Times New Roman" w:hAnsi="Times New Roman"/>
                <w:b/>
                <w:sz w:val="24"/>
                <w:szCs w:val="24"/>
              </w:rPr>
              <w:t>.)</w:t>
            </w:r>
          </w:p>
          <w:p w:rsidR="00691A30" w:rsidRPr="009C1EB8" w:rsidRDefault="00691A30" w:rsidP="00A9717D">
            <w:pPr>
              <w:jc w:val="center"/>
              <w:rPr>
                <w:rFonts w:ascii="Times New Roman" w:eastAsia="Times New Roman" w:hAnsi="Times New Roman"/>
                <w:sz w:val="24"/>
                <w:szCs w:val="24"/>
              </w:rPr>
            </w:pPr>
          </w:p>
        </w:tc>
        <w:tc>
          <w:tcPr>
            <w:tcW w:w="3516" w:type="dxa"/>
          </w:tcPr>
          <w:p w:rsidR="00691A30" w:rsidRPr="009C1EB8" w:rsidRDefault="00691A30" w:rsidP="00A9717D">
            <w:pPr>
              <w:jc w:val="center"/>
              <w:rPr>
                <w:rFonts w:ascii="Times New Roman" w:hAnsi="Times New Roman"/>
                <w:b/>
                <w:bCs/>
                <w:sz w:val="24"/>
                <w:szCs w:val="24"/>
              </w:rPr>
            </w:pPr>
            <w:r w:rsidRPr="009C1EB8">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691A30" w:rsidRPr="009C1EB8" w:rsidRDefault="00691A30" w:rsidP="00A9717D">
            <w:pPr>
              <w:jc w:val="center"/>
              <w:rPr>
                <w:rFonts w:ascii="Times New Roman" w:eastAsia="Times New Roman" w:hAnsi="Times New Roman"/>
                <w:sz w:val="24"/>
                <w:szCs w:val="24"/>
              </w:rPr>
            </w:pPr>
            <w:r w:rsidRPr="009C1EB8">
              <w:rPr>
                <w:rFonts w:ascii="Times New Roman" w:hAnsi="Times New Roman"/>
                <w:b/>
                <w:bCs/>
                <w:sz w:val="24"/>
                <w:szCs w:val="24"/>
                <w:lang w:eastAsia="en-US"/>
              </w:rPr>
              <w:t>(</w:t>
            </w:r>
            <w:r w:rsidRPr="009C1EB8">
              <w:rPr>
                <w:rFonts w:ascii="Times New Roman" w:hAnsi="Times New Roman"/>
                <w:bCs/>
                <w:i/>
                <w:sz w:val="24"/>
                <w:szCs w:val="24"/>
                <w:lang w:eastAsia="en-US"/>
              </w:rPr>
              <w:t>при наличии</w:t>
            </w:r>
            <w:r w:rsidRPr="009C1EB8">
              <w:rPr>
                <w:rFonts w:ascii="Times New Roman" w:hAnsi="Times New Roman"/>
                <w:b/>
                <w:bCs/>
                <w:sz w:val="24"/>
                <w:szCs w:val="24"/>
                <w:lang w:eastAsia="en-US"/>
              </w:rPr>
              <w:t>)</w:t>
            </w:r>
          </w:p>
        </w:tc>
        <w:tc>
          <w:tcPr>
            <w:tcW w:w="1871" w:type="dxa"/>
          </w:tcPr>
          <w:p w:rsidR="00691A30" w:rsidRPr="009C1EB8" w:rsidRDefault="00691A30" w:rsidP="00E11855">
            <w:pPr>
              <w:ind w:left="-80" w:right="-108"/>
              <w:jc w:val="center"/>
              <w:rPr>
                <w:rFonts w:ascii="Times New Roman" w:eastAsia="Times New Roman" w:hAnsi="Times New Roman"/>
                <w:b/>
                <w:sz w:val="24"/>
                <w:szCs w:val="24"/>
              </w:rPr>
            </w:pPr>
            <w:r w:rsidRPr="009C1EB8">
              <w:rPr>
                <w:rFonts w:ascii="Times New Roman" w:eastAsia="Times New Roman" w:hAnsi="Times New Roman"/>
                <w:b/>
                <w:sz w:val="24"/>
                <w:szCs w:val="24"/>
              </w:rPr>
              <w:t>Страна происхождения товара</w:t>
            </w:r>
          </w:p>
        </w:tc>
        <w:tc>
          <w:tcPr>
            <w:tcW w:w="1045" w:type="dxa"/>
          </w:tcPr>
          <w:p w:rsidR="00691A30" w:rsidRPr="009C1EB8" w:rsidRDefault="00691A30" w:rsidP="00A9717D">
            <w:pPr>
              <w:jc w:val="center"/>
              <w:rPr>
                <w:rFonts w:ascii="Times New Roman" w:hAnsi="Times New Roman"/>
                <w:b/>
                <w:bCs/>
                <w:sz w:val="24"/>
                <w:szCs w:val="24"/>
                <w:vertAlign w:val="superscript"/>
              </w:rPr>
            </w:pPr>
            <w:r w:rsidRPr="009C1EB8">
              <w:rPr>
                <w:rFonts w:ascii="Times New Roman" w:hAnsi="Times New Roman"/>
                <w:b/>
                <w:bCs/>
                <w:sz w:val="24"/>
                <w:szCs w:val="24"/>
              </w:rPr>
              <w:t>Цена за ед. руб. с НДС</w:t>
            </w:r>
            <w:r w:rsidRPr="009C1EB8">
              <w:rPr>
                <w:rFonts w:ascii="Times New Roman" w:hAnsi="Times New Roman"/>
                <w:b/>
                <w:bCs/>
                <w:sz w:val="24"/>
                <w:szCs w:val="24"/>
                <w:vertAlign w:val="superscript"/>
              </w:rPr>
              <w:t>1</w:t>
            </w:r>
          </w:p>
        </w:tc>
        <w:tc>
          <w:tcPr>
            <w:tcW w:w="1228" w:type="dxa"/>
          </w:tcPr>
          <w:p w:rsidR="00691A30" w:rsidRPr="009C1EB8" w:rsidRDefault="00691A30" w:rsidP="00A9717D">
            <w:pPr>
              <w:jc w:val="center"/>
              <w:rPr>
                <w:rFonts w:ascii="Times New Roman" w:hAnsi="Times New Roman"/>
                <w:b/>
                <w:bCs/>
                <w:sz w:val="24"/>
                <w:szCs w:val="24"/>
                <w:vertAlign w:val="superscript"/>
              </w:rPr>
            </w:pPr>
            <w:r w:rsidRPr="009C1EB8">
              <w:rPr>
                <w:rFonts w:ascii="Times New Roman" w:hAnsi="Times New Roman"/>
                <w:b/>
                <w:bCs/>
                <w:sz w:val="24"/>
                <w:szCs w:val="24"/>
              </w:rPr>
              <w:t>Сумма руб. с НДС</w:t>
            </w:r>
            <w:r w:rsidRPr="009C1EB8">
              <w:rPr>
                <w:rFonts w:ascii="Times New Roman" w:hAnsi="Times New Roman"/>
                <w:b/>
                <w:bCs/>
                <w:sz w:val="24"/>
                <w:szCs w:val="24"/>
                <w:vertAlign w:val="superscript"/>
              </w:rPr>
              <w:t>1</w:t>
            </w:r>
          </w:p>
        </w:tc>
      </w:tr>
      <w:tr w:rsidR="006A0D8A" w:rsidRPr="00480C3D" w:rsidTr="00E11855">
        <w:trPr>
          <w:trHeight w:val="96"/>
        </w:trPr>
        <w:tc>
          <w:tcPr>
            <w:tcW w:w="596"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1</w:t>
            </w:r>
          </w:p>
        </w:tc>
        <w:tc>
          <w:tcPr>
            <w:tcW w:w="3119"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2</w:t>
            </w:r>
          </w:p>
        </w:tc>
        <w:tc>
          <w:tcPr>
            <w:tcW w:w="2976" w:type="dxa"/>
            <w:vAlign w:val="center"/>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3</w:t>
            </w:r>
          </w:p>
        </w:tc>
        <w:tc>
          <w:tcPr>
            <w:tcW w:w="1134"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4</w:t>
            </w:r>
          </w:p>
        </w:tc>
        <w:tc>
          <w:tcPr>
            <w:tcW w:w="3516" w:type="dxa"/>
            <w:vAlign w:val="center"/>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5</w:t>
            </w:r>
          </w:p>
        </w:tc>
        <w:tc>
          <w:tcPr>
            <w:tcW w:w="1871"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6</w:t>
            </w:r>
          </w:p>
        </w:tc>
        <w:tc>
          <w:tcPr>
            <w:tcW w:w="1045"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7</w:t>
            </w:r>
          </w:p>
        </w:tc>
        <w:tc>
          <w:tcPr>
            <w:tcW w:w="1228" w:type="dxa"/>
          </w:tcPr>
          <w:p w:rsidR="006A0D8A" w:rsidRPr="009C1EB8" w:rsidRDefault="006A0D8A" w:rsidP="006A0D8A">
            <w:pPr>
              <w:jc w:val="center"/>
              <w:rPr>
                <w:rFonts w:ascii="Times New Roman" w:eastAsia="Times New Roman" w:hAnsi="Times New Roman"/>
                <w:b/>
              </w:rPr>
            </w:pPr>
            <w:r w:rsidRPr="009C1EB8">
              <w:rPr>
                <w:rFonts w:ascii="Times New Roman" w:eastAsia="Times New Roman" w:hAnsi="Times New Roman"/>
                <w:b/>
              </w:rPr>
              <w:t>8</w:t>
            </w:r>
          </w:p>
        </w:tc>
      </w:tr>
      <w:tr w:rsidR="005F1D51" w:rsidRPr="00480C3D" w:rsidTr="007109DD">
        <w:trPr>
          <w:trHeight w:val="567"/>
        </w:trPr>
        <w:tc>
          <w:tcPr>
            <w:tcW w:w="596" w:type="dxa"/>
            <w:vAlign w:val="center"/>
          </w:tcPr>
          <w:p w:rsidR="005F1D51" w:rsidRPr="00480C3D" w:rsidRDefault="005F1D51" w:rsidP="005F1D51">
            <w:pPr>
              <w:jc w:val="center"/>
              <w:rPr>
                <w:rFonts w:ascii="Times New Roman" w:eastAsia="Times New Roman" w:hAnsi="Times New Roman"/>
              </w:rPr>
            </w:pPr>
            <w:r w:rsidRPr="00480C3D">
              <w:rPr>
                <w:rFonts w:ascii="Times New Roman" w:eastAsia="Times New Roman" w:hAnsi="Times New Roman"/>
              </w:rPr>
              <w:t>1.</w:t>
            </w:r>
          </w:p>
        </w:tc>
        <w:tc>
          <w:tcPr>
            <w:tcW w:w="3119" w:type="dxa"/>
            <w:tcBorders>
              <w:top w:val="single" w:sz="4" w:space="0" w:color="auto"/>
              <w:left w:val="single" w:sz="4" w:space="0" w:color="auto"/>
              <w:bottom w:val="single" w:sz="4" w:space="0" w:color="000000"/>
              <w:right w:val="single" w:sz="4" w:space="0" w:color="auto"/>
            </w:tcBorders>
            <w:shd w:val="clear" w:color="auto" w:fill="auto"/>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 xml:space="preserve">Мыло 5000 мл </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5F1D51" w:rsidRPr="005F1D51" w:rsidRDefault="005F1D51" w:rsidP="005F1D51">
            <w:pPr>
              <w:jc w:val="center"/>
              <w:rPr>
                <w:rFonts w:ascii="Times New Roman" w:hAnsi="Times New Roman"/>
                <w:color w:val="000000"/>
                <w:sz w:val="24"/>
                <w:szCs w:val="24"/>
              </w:rPr>
            </w:pPr>
            <w:r w:rsidRPr="005F1D51">
              <w:rPr>
                <w:rFonts w:ascii="Times New Roman" w:hAnsi="Times New Roman"/>
                <w:color w:val="000000"/>
                <w:sz w:val="24"/>
                <w:szCs w:val="24"/>
              </w:rPr>
              <w:t>1 672</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rFonts w:ascii="Times New Roman" w:eastAsia="Times New Roman" w:hAnsi="Times New Roman"/>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Pr="00480C3D" w:rsidRDefault="005F1D51" w:rsidP="005F1D51">
            <w:pPr>
              <w:jc w:val="center"/>
              <w:rPr>
                <w:rFonts w:ascii="Times New Roman" w:eastAsia="Times New Roman" w:hAnsi="Times New Roman"/>
              </w:rPr>
            </w:pPr>
            <w:r>
              <w:rPr>
                <w:rFonts w:ascii="Times New Roman" w:eastAsia="Times New Roman" w:hAnsi="Times New Roman"/>
              </w:rPr>
              <w:t>2.</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 xml:space="preserve">Мыло 1000 мл  </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5F1D51" w:rsidRPr="005F1D51" w:rsidRDefault="005F1D51" w:rsidP="005F1D51">
            <w:pPr>
              <w:jc w:val="center"/>
              <w:rPr>
                <w:rFonts w:ascii="Times New Roman" w:hAnsi="Times New Roman"/>
                <w:color w:val="000000"/>
                <w:sz w:val="24"/>
                <w:szCs w:val="24"/>
              </w:rPr>
            </w:pPr>
            <w:r w:rsidRPr="005F1D51">
              <w:rPr>
                <w:rFonts w:ascii="Times New Roman" w:hAnsi="Times New Roman"/>
                <w:color w:val="000000"/>
                <w:sz w:val="24"/>
                <w:szCs w:val="24"/>
              </w:rPr>
              <w:t>150</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Default="005F1D51" w:rsidP="005F1D51">
            <w:pPr>
              <w:jc w:val="center"/>
              <w:rPr>
                <w:rFonts w:ascii="Times New Roman" w:eastAsia="Times New Roman" w:hAnsi="Times New Roman"/>
              </w:rPr>
            </w:pPr>
            <w:r>
              <w:rPr>
                <w:rFonts w:ascii="Times New Roman" w:eastAsia="Times New Roman" w:hAnsi="Times New Roman"/>
              </w:rPr>
              <w:t>3.</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Гель для душа (для мытья тела и волос) 1000 мл.</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5F1D51" w:rsidRPr="005F1D51" w:rsidRDefault="005F1D51" w:rsidP="005F1D51">
            <w:pPr>
              <w:jc w:val="center"/>
              <w:rPr>
                <w:rFonts w:ascii="Times New Roman" w:hAnsi="Times New Roman"/>
                <w:color w:val="000000"/>
                <w:sz w:val="24"/>
                <w:szCs w:val="24"/>
              </w:rPr>
            </w:pPr>
            <w:r w:rsidRPr="005F1D51">
              <w:rPr>
                <w:rFonts w:ascii="Times New Roman" w:hAnsi="Times New Roman"/>
                <w:color w:val="000000"/>
                <w:sz w:val="24"/>
                <w:szCs w:val="24"/>
              </w:rPr>
              <w:t>50</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Default="005F1D51" w:rsidP="005F1D51">
            <w:pPr>
              <w:jc w:val="center"/>
              <w:rPr>
                <w:rFonts w:ascii="Times New Roman" w:eastAsia="Times New Roman" w:hAnsi="Times New Roman"/>
              </w:rPr>
            </w:pPr>
            <w:r>
              <w:rPr>
                <w:rFonts w:ascii="Times New Roman" w:eastAsia="Times New Roman" w:hAnsi="Times New Roman"/>
              </w:rPr>
              <w:t>4.</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Средство с противовирусным (вирулицидным) действием 1000 мл</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5F1D51" w:rsidRPr="005F1D51" w:rsidRDefault="005F1D51" w:rsidP="005F1D51">
            <w:pPr>
              <w:jc w:val="center"/>
              <w:rPr>
                <w:rFonts w:ascii="Times New Roman" w:hAnsi="Times New Roman"/>
                <w:color w:val="000000"/>
                <w:sz w:val="24"/>
                <w:szCs w:val="24"/>
              </w:rPr>
            </w:pPr>
            <w:r w:rsidRPr="005F1D51">
              <w:rPr>
                <w:rFonts w:ascii="Times New Roman" w:hAnsi="Times New Roman"/>
                <w:color w:val="000000"/>
                <w:sz w:val="24"/>
                <w:szCs w:val="24"/>
              </w:rPr>
              <w:t>975</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Default="005F1D51" w:rsidP="005F1D51">
            <w:pPr>
              <w:jc w:val="center"/>
              <w:rPr>
                <w:rFonts w:ascii="Times New Roman" w:eastAsia="Times New Roman" w:hAnsi="Times New Roman"/>
              </w:rPr>
            </w:pPr>
            <w:r>
              <w:rPr>
                <w:rFonts w:ascii="Times New Roman" w:eastAsia="Times New Roman" w:hAnsi="Times New Roman"/>
              </w:rPr>
              <w:t>5.</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Регенерирующий, восстанавливающий крем 1000 мл</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3" w:space="0" w:color="000000"/>
              <w:right w:val="single" w:sz="3" w:space="0" w:color="000000"/>
            </w:tcBorders>
            <w:shd w:val="clear" w:color="000000" w:fill="FFFFFF"/>
            <w:vAlign w:val="center"/>
          </w:tcPr>
          <w:p w:rsidR="005F1D51" w:rsidRPr="005F1D51" w:rsidRDefault="005F1D51" w:rsidP="005F1D51">
            <w:pPr>
              <w:jc w:val="center"/>
              <w:rPr>
                <w:rFonts w:ascii="Times New Roman" w:hAnsi="Times New Roman"/>
                <w:color w:val="000000"/>
                <w:sz w:val="24"/>
                <w:szCs w:val="24"/>
              </w:rPr>
            </w:pPr>
            <w:r w:rsidRPr="005F1D51">
              <w:rPr>
                <w:rFonts w:ascii="Times New Roman" w:hAnsi="Times New Roman"/>
                <w:color w:val="000000"/>
                <w:sz w:val="24"/>
                <w:szCs w:val="24"/>
              </w:rPr>
              <w:t>250</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Default="005F1D51" w:rsidP="005F1D51">
            <w:pPr>
              <w:jc w:val="center"/>
              <w:rPr>
                <w:rFonts w:ascii="Times New Roman" w:eastAsia="Times New Roman" w:hAnsi="Times New Roman"/>
              </w:rPr>
            </w:pPr>
            <w:r>
              <w:rPr>
                <w:rFonts w:ascii="Times New Roman" w:eastAsia="Times New Roman" w:hAnsi="Times New Roman"/>
              </w:rPr>
              <w:t>6.</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Крем комбинированного действия, 100 мл</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5F1D51" w:rsidRPr="005F1D51" w:rsidRDefault="005F1D51" w:rsidP="005F1D51">
            <w:pPr>
              <w:jc w:val="center"/>
              <w:rPr>
                <w:rFonts w:ascii="Times New Roman" w:hAnsi="Times New Roman"/>
                <w:sz w:val="24"/>
                <w:szCs w:val="24"/>
              </w:rPr>
            </w:pPr>
            <w:r w:rsidRPr="005F1D51">
              <w:rPr>
                <w:rFonts w:ascii="Times New Roman" w:hAnsi="Times New Roman"/>
                <w:sz w:val="24"/>
                <w:szCs w:val="24"/>
              </w:rPr>
              <w:t>8049</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Default="005F1D51" w:rsidP="005F1D51">
            <w:pPr>
              <w:jc w:val="center"/>
              <w:rPr>
                <w:rFonts w:ascii="Times New Roman" w:eastAsia="Times New Roman" w:hAnsi="Times New Roman"/>
              </w:rPr>
            </w:pPr>
            <w:r>
              <w:rPr>
                <w:rFonts w:ascii="Times New Roman" w:eastAsia="Times New Roman" w:hAnsi="Times New Roman"/>
              </w:rPr>
              <w:t>7.</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Средства для защиты биологических факторов с противогрибковым (фунгицидным) действием 100 мл</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5F1D51" w:rsidRPr="005F1D51" w:rsidRDefault="005F1D51" w:rsidP="005F1D51">
            <w:pPr>
              <w:jc w:val="center"/>
              <w:rPr>
                <w:rFonts w:ascii="Times New Roman" w:hAnsi="Times New Roman"/>
                <w:sz w:val="24"/>
                <w:szCs w:val="24"/>
              </w:rPr>
            </w:pPr>
            <w:r w:rsidRPr="005F1D51">
              <w:rPr>
                <w:rFonts w:ascii="Times New Roman" w:hAnsi="Times New Roman"/>
                <w:sz w:val="24"/>
                <w:szCs w:val="24"/>
              </w:rPr>
              <w:t>9991</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Default="005F1D51" w:rsidP="005F1D51">
            <w:pPr>
              <w:jc w:val="center"/>
              <w:rPr>
                <w:rFonts w:ascii="Times New Roman" w:eastAsia="Times New Roman" w:hAnsi="Times New Roman"/>
              </w:rPr>
            </w:pPr>
            <w:r>
              <w:rPr>
                <w:rFonts w:ascii="Times New Roman" w:eastAsia="Times New Roman" w:hAnsi="Times New Roman"/>
              </w:rPr>
              <w:t>8.</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Средства для защиты при негативном влиянии окружающей среды: от воздействия низких температур, ветра 100 мл</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5F1D51" w:rsidRPr="005F1D51" w:rsidRDefault="005F1D51" w:rsidP="005F1D51">
            <w:pPr>
              <w:jc w:val="center"/>
              <w:rPr>
                <w:rFonts w:ascii="Times New Roman" w:hAnsi="Times New Roman"/>
                <w:sz w:val="24"/>
                <w:szCs w:val="24"/>
              </w:rPr>
            </w:pPr>
            <w:r w:rsidRPr="005F1D51">
              <w:rPr>
                <w:rFonts w:ascii="Times New Roman" w:hAnsi="Times New Roman"/>
                <w:sz w:val="24"/>
                <w:szCs w:val="24"/>
              </w:rPr>
              <w:t>52</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Default="005F1D51" w:rsidP="005F1D51">
            <w:pPr>
              <w:jc w:val="center"/>
              <w:rPr>
                <w:rFonts w:ascii="Times New Roman" w:eastAsia="Times New Roman" w:hAnsi="Times New Roman"/>
              </w:rPr>
            </w:pPr>
            <w:r>
              <w:rPr>
                <w:rFonts w:ascii="Times New Roman" w:eastAsia="Times New Roman" w:hAnsi="Times New Roman"/>
              </w:rPr>
              <w:t>9.</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 xml:space="preserve">Средства для защиты при негативном влиянии окружающей среды: от воздействия ультрафиолетового излучения диапазонов A, B, C 100 мл </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5F1D51" w:rsidRPr="005F1D51" w:rsidRDefault="005F1D51" w:rsidP="005F1D51">
            <w:pPr>
              <w:tabs>
                <w:tab w:val="left" w:pos="0"/>
                <w:tab w:val="left" w:pos="6237"/>
                <w:tab w:val="left" w:pos="6804"/>
              </w:tabs>
              <w:jc w:val="center"/>
              <w:outlineLvl w:val="0"/>
              <w:rPr>
                <w:rFonts w:ascii="Times New Roman" w:hAnsi="Times New Roman"/>
                <w:sz w:val="24"/>
                <w:szCs w:val="24"/>
              </w:rPr>
            </w:pPr>
            <w:r w:rsidRPr="005F1D51">
              <w:rPr>
                <w:rFonts w:ascii="Times New Roman" w:hAnsi="Times New Roman"/>
                <w:sz w:val="24"/>
                <w:szCs w:val="24"/>
              </w:rPr>
              <w:t>121</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Default="005F1D51" w:rsidP="005F1D51">
            <w:pPr>
              <w:jc w:val="center"/>
              <w:rPr>
                <w:rFonts w:ascii="Times New Roman" w:eastAsia="Times New Roman" w:hAnsi="Times New Roman"/>
              </w:rPr>
            </w:pPr>
            <w:r>
              <w:rPr>
                <w:rFonts w:ascii="Times New Roman" w:eastAsia="Times New Roman" w:hAnsi="Times New Roman"/>
              </w:rPr>
              <w:t>10.</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Средства для очищения от устойчивых загрязнений 200 мл</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5F1D51" w:rsidRPr="005F1D51" w:rsidRDefault="005F1D51" w:rsidP="005F1D51">
            <w:pPr>
              <w:tabs>
                <w:tab w:val="left" w:pos="0"/>
                <w:tab w:val="left" w:pos="6237"/>
                <w:tab w:val="left" w:pos="6804"/>
              </w:tabs>
              <w:jc w:val="center"/>
              <w:outlineLvl w:val="0"/>
              <w:rPr>
                <w:rFonts w:ascii="Times New Roman" w:hAnsi="Times New Roman"/>
                <w:sz w:val="24"/>
                <w:szCs w:val="24"/>
              </w:rPr>
            </w:pPr>
            <w:r w:rsidRPr="005F1D51">
              <w:rPr>
                <w:rFonts w:ascii="Times New Roman" w:hAnsi="Times New Roman"/>
                <w:sz w:val="24"/>
                <w:szCs w:val="24"/>
              </w:rPr>
              <w:t>2808</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r w:rsidR="005F1D51" w:rsidRPr="00480C3D" w:rsidTr="007109DD">
        <w:trPr>
          <w:trHeight w:val="567"/>
        </w:trPr>
        <w:tc>
          <w:tcPr>
            <w:tcW w:w="596" w:type="dxa"/>
            <w:vAlign w:val="center"/>
          </w:tcPr>
          <w:p w:rsidR="005F1D51" w:rsidRDefault="005F1D51" w:rsidP="005F1D51">
            <w:pPr>
              <w:jc w:val="center"/>
              <w:rPr>
                <w:rFonts w:ascii="Times New Roman" w:eastAsia="Times New Roman" w:hAnsi="Times New Roman"/>
              </w:rPr>
            </w:pPr>
            <w:r>
              <w:rPr>
                <w:rFonts w:ascii="Times New Roman" w:eastAsia="Times New Roman" w:hAnsi="Times New Roman"/>
              </w:rPr>
              <w:t>11.</w:t>
            </w:r>
          </w:p>
        </w:tc>
        <w:tc>
          <w:tcPr>
            <w:tcW w:w="3119" w:type="dxa"/>
          </w:tcPr>
          <w:p w:rsidR="005F1D51" w:rsidRPr="005F1D51" w:rsidRDefault="005F1D51" w:rsidP="005F1D51">
            <w:pPr>
              <w:rPr>
                <w:rFonts w:ascii="Times New Roman" w:hAnsi="Times New Roman"/>
                <w:sz w:val="24"/>
                <w:szCs w:val="24"/>
              </w:rPr>
            </w:pPr>
            <w:r w:rsidRPr="005F1D51">
              <w:rPr>
                <w:rFonts w:ascii="Times New Roman" w:hAnsi="Times New Roman"/>
                <w:sz w:val="24"/>
                <w:szCs w:val="24"/>
              </w:rPr>
              <w:t>Средства  для очищения от особо устойчивых загрязнений 200 мл</w:t>
            </w:r>
          </w:p>
        </w:tc>
        <w:tc>
          <w:tcPr>
            <w:tcW w:w="2976" w:type="dxa"/>
          </w:tcPr>
          <w:p w:rsidR="005F1D51" w:rsidRPr="005F1D51" w:rsidRDefault="005F1D51" w:rsidP="005F1D51">
            <w:pPr>
              <w:jc w:val="center"/>
              <w:rPr>
                <w:rFonts w:ascii="Times New Roman" w:eastAsia="Times New Roman" w:hAnsi="Times New Roman"/>
                <w:sz w:val="24"/>
                <w:szCs w:val="24"/>
                <w:highlight w:val="yellow"/>
              </w:rPr>
            </w:pPr>
          </w:p>
        </w:tc>
        <w:tc>
          <w:tcPr>
            <w:tcW w:w="1134" w:type="dxa"/>
            <w:tcBorders>
              <w:top w:val="single" w:sz="6" w:space="0" w:color="000000"/>
              <w:left w:val="single" w:sz="3" w:space="0" w:color="000000"/>
              <w:bottom w:val="single" w:sz="6" w:space="0" w:color="000000"/>
              <w:right w:val="single" w:sz="3" w:space="0" w:color="000000"/>
            </w:tcBorders>
            <w:shd w:val="clear" w:color="000000" w:fill="FFFFFF"/>
            <w:vAlign w:val="center"/>
          </w:tcPr>
          <w:p w:rsidR="005F1D51" w:rsidRPr="005F1D51" w:rsidRDefault="005F1D51" w:rsidP="005F1D51">
            <w:pPr>
              <w:tabs>
                <w:tab w:val="left" w:pos="0"/>
                <w:tab w:val="left" w:pos="6237"/>
                <w:tab w:val="left" w:pos="6804"/>
              </w:tabs>
              <w:jc w:val="center"/>
              <w:outlineLvl w:val="0"/>
              <w:rPr>
                <w:rFonts w:ascii="Times New Roman" w:hAnsi="Times New Roman"/>
                <w:sz w:val="24"/>
                <w:szCs w:val="24"/>
              </w:rPr>
            </w:pPr>
            <w:r w:rsidRPr="005F1D51">
              <w:rPr>
                <w:rFonts w:ascii="Times New Roman" w:hAnsi="Times New Roman"/>
                <w:sz w:val="24"/>
                <w:szCs w:val="24"/>
              </w:rPr>
              <w:t>1411</w:t>
            </w:r>
          </w:p>
        </w:tc>
        <w:tc>
          <w:tcPr>
            <w:tcW w:w="3516" w:type="dxa"/>
          </w:tcPr>
          <w:p w:rsidR="005F1D51" w:rsidRPr="001A4EF8" w:rsidRDefault="005F1D51" w:rsidP="005F1D51">
            <w:pPr>
              <w:jc w:val="both"/>
              <w:rPr>
                <w:rFonts w:ascii="Times New Roman" w:eastAsia="Times New Roman" w:hAnsi="Times New Roman"/>
                <w:b/>
                <w:highlight w:val="yellow"/>
              </w:rPr>
            </w:pPr>
          </w:p>
        </w:tc>
        <w:tc>
          <w:tcPr>
            <w:tcW w:w="1871" w:type="dxa"/>
          </w:tcPr>
          <w:p w:rsidR="005F1D51" w:rsidRPr="001A4EF8" w:rsidRDefault="005F1D51" w:rsidP="005F1D51">
            <w:pPr>
              <w:jc w:val="center"/>
              <w:rPr>
                <w:highlight w:val="yellow"/>
              </w:rPr>
            </w:pPr>
          </w:p>
        </w:tc>
        <w:tc>
          <w:tcPr>
            <w:tcW w:w="1045" w:type="dxa"/>
          </w:tcPr>
          <w:p w:rsidR="005F1D51" w:rsidRPr="001A4EF8" w:rsidRDefault="005F1D51" w:rsidP="005F1D51">
            <w:pPr>
              <w:jc w:val="both"/>
              <w:rPr>
                <w:rFonts w:ascii="Times New Roman" w:eastAsia="Times New Roman" w:hAnsi="Times New Roman"/>
                <w:b/>
                <w:highlight w:val="yellow"/>
              </w:rPr>
            </w:pPr>
          </w:p>
        </w:tc>
        <w:tc>
          <w:tcPr>
            <w:tcW w:w="1228" w:type="dxa"/>
          </w:tcPr>
          <w:p w:rsidR="005F1D51" w:rsidRPr="001A4EF8" w:rsidRDefault="005F1D51" w:rsidP="005F1D51">
            <w:pPr>
              <w:jc w:val="both"/>
              <w:rPr>
                <w:rFonts w:ascii="Times New Roman" w:eastAsia="Times New Roman" w:hAnsi="Times New Roman"/>
                <w:b/>
                <w:highlight w:val="yellow"/>
              </w:rPr>
            </w:pPr>
          </w:p>
        </w:tc>
      </w:tr>
    </w:tbl>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691A30" w:rsidRDefault="00691A30" w:rsidP="00691A30">
      <w:pPr>
        <w:widowControl w:val="0"/>
        <w:spacing w:after="0"/>
        <w:ind w:firstLine="426"/>
        <w:jc w:val="both"/>
        <w:rPr>
          <w:rFonts w:ascii="Times New Roman" w:eastAsia="Times New Roman" w:hAnsi="Times New Roman"/>
          <w:b/>
          <w:i/>
          <w:sz w:val="22"/>
          <w:szCs w:val="22"/>
          <w:lang w:eastAsia="ru-RU"/>
        </w:rPr>
      </w:pPr>
    </w:p>
    <w:p w:rsidR="00691A30" w:rsidRDefault="00D64A53" w:rsidP="00691A30">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D86002" w:rsidRDefault="00D86002" w:rsidP="00203FFE">
      <w:pPr>
        <w:spacing w:after="0"/>
        <w:ind w:firstLine="426"/>
        <w:jc w:val="both"/>
        <w:rPr>
          <w:rFonts w:ascii="Times New Roman" w:eastAsia="Times New Roman" w:hAnsi="Times New Roman"/>
          <w:i/>
          <w:sz w:val="22"/>
          <w:szCs w:val="22"/>
          <w:lang w:eastAsia="ru-RU"/>
        </w:rPr>
      </w:pPr>
      <w:r w:rsidRPr="00E71041">
        <w:rPr>
          <w:rFonts w:ascii="Times New Roman" w:eastAsia="Times New Roman" w:hAnsi="Times New Roman"/>
          <w:i/>
          <w:sz w:val="22"/>
          <w:szCs w:val="22"/>
          <w:lang w:eastAsia="ru-RU"/>
        </w:rPr>
        <w:t xml:space="preserve">В </w:t>
      </w:r>
      <w:r w:rsidRPr="005F1D51">
        <w:rPr>
          <w:rFonts w:ascii="Times New Roman" w:eastAsia="Times New Roman" w:hAnsi="Times New Roman"/>
          <w:i/>
          <w:sz w:val="22"/>
          <w:szCs w:val="22"/>
          <w:lang w:eastAsia="ru-RU"/>
        </w:rPr>
        <w:t xml:space="preserve">столбце 3 </w:t>
      </w:r>
      <w:r w:rsidR="00E71041" w:rsidRPr="005F1D51">
        <w:rPr>
          <w:rFonts w:ascii="Times New Roman" w:eastAsia="Times New Roman" w:hAnsi="Times New Roman"/>
          <w:i/>
          <w:sz w:val="22"/>
          <w:szCs w:val="22"/>
          <w:lang w:eastAsia="ru-RU"/>
        </w:rPr>
        <w:t>–</w:t>
      </w:r>
      <w:r w:rsidR="005F1D51" w:rsidRPr="005F1D51">
        <w:rPr>
          <w:rFonts w:ascii="Times New Roman" w:eastAsia="Times New Roman" w:hAnsi="Times New Roman"/>
          <w:i/>
          <w:sz w:val="22"/>
          <w:szCs w:val="22"/>
          <w:lang w:eastAsia="ru-RU"/>
        </w:rPr>
        <w:t xml:space="preserve"> техническое</w:t>
      </w:r>
      <w:r w:rsidR="00203FFE">
        <w:rPr>
          <w:rFonts w:ascii="Times New Roman" w:eastAsia="Times New Roman" w:hAnsi="Times New Roman"/>
          <w:i/>
          <w:sz w:val="22"/>
          <w:szCs w:val="22"/>
          <w:lang w:eastAsia="ru-RU"/>
        </w:rPr>
        <w:t xml:space="preserve"> описание </w:t>
      </w:r>
      <w:r w:rsidR="00203FFE" w:rsidRPr="005F1D51">
        <w:rPr>
          <w:rFonts w:ascii="Times New Roman" w:eastAsia="Times New Roman" w:hAnsi="Times New Roman"/>
          <w:i/>
          <w:sz w:val="22"/>
          <w:szCs w:val="22"/>
          <w:lang w:eastAsia="ru-RU"/>
        </w:rPr>
        <w:t>состава</w:t>
      </w:r>
      <w:r w:rsidR="00203FFE">
        <w:rPr>
          <w:rFonts w:ascii="Times New Roman" w:eastAsia="Times New Roman" w:hAnsi="Times New Roman"/>
          <w:i/>
          <w:sz w:val="22"/>
          <w:szCs w:val="22"/>
          <w:lang w:eastAsia="ru-RU"/>
        </w:rPr>
        <w:t xml:space="preserve">, </w:t>
      </w:r>
      <w:r w:rsidR="00203FFE" w:rsidRPr="005F1D51">
        <w:rPr>
          <w:rFonts w:ascii="Times New Roman" w:eastAsia="Times New Roman" w:hAnsi="Times New Roman"/>
          <w:i/>
          <w:sz w:val="22"/>
          <w:szCs w:val="22"/>
          <w:lang w:eastAsia="ru-RU"/>
        </w:rPr>
        <w:t>ГОСТ</w:t>
      </w:r>
      <w:r w:rsidR="00203FFE" w:rsidRPr="005F1D51">
        <w:rPr>
          <w:rFonts w:ascii="Times New Roman" w:eastAsia="Times New Roman" w:hAnsi="Times New Roman"/>
          <w:b/>
          <w:sz w:val="24"/>
          <w:szCs w:val="24"/>
        </w:rPr>
        <w:t xml:space="preserve">, </w:t>
      </w:r>
      <w:r w:rsidR="00203FFE" w:rsidRPr="005F1D51">
        <w:rPr>
          <w:rFonts w:ascii="Times New Roman" w:eastAsia="Times New Roman" w:hAnsi="Times New Roman"/>
          <w:i/>
          <w:sz w:val="22"/>
          <w:szCs w:val="22"/>
          <w:lang w:eastAsia="ru-RU"/>
        </w:rPr>
        <w:t xml:space="preserve">Технический Регламент ТР ТС </w:t>
      </w:r>
      <w:r w:rsidR="00E71041" w:rsidRPr="005F1D51">
        <w:rPr>
          <w:rFonts w:ascii="Times New Roman" w:eastAsia="Times New Roman" w:hAnsi="Times New Roman"/>
          <w:i/>
          <w:sz w:val="22"/>
          <w:szCs w:val="22"/>
          <w:lang w:eastAsia="ru-RU"/>
        </w:rPr>
        <w:t>указывается</w:t>
      </w:r>
      <w:r w:rsidR="00E71041">
        <w:rPr>
          <w:rFonts w:ascii="Times New Roman" w:eastAsia="Times New Roman" w:hAnsi="Times New Roman"/>
          <w:i/>
          <w:sz w:val="22"/>
          <w:szCs w:val="22"/>
          <w:lang w:eastAsia="ru-RU"/>
        </w:rPr>
        <w:t xml:space="preserve"> в соответствии с Приложением №1 к техническому заданию.</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691A30">
        <w:rPr>
          <w:rFonts w:ascii="Times New Roman" w:eastAsia="Times New Roman" w:hAnsi="Times New Roman"/>
          <w:i/>
          <w:sz w:val="22"/>
          <w:szCs w:val="22"/>
          <w:lang w:eastAsia="ru-RU"/>
        </w:rPr>
        <w:t xml:space="preserve"> 5</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91A30"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86B27">
        <w:rPr>
          <w:rFonts w:ascii="Times New Roman" w:eastAsia="Times New Roman" w:hAnsi="Times New Roman"/>
          <w:bCs/>
          <w:i/>
          <w:sz w:val="22"/>
          <w:szCs w:val="22"/>
          <w:lang w:eastAsia="ru-RU"/>
        </w:rPr>
        <w:t>.</w:t>
      </w:r>
    </w:p>
    <w:p w:rsidR="00170EB2" w:rsidRDefault="00170EB2"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2F9" w:rsidRDefault="000C62F9" w:rsidP="00BE4551">
      <w:pPr>
        <w:spacing w:after="0" w:line="240" w:lineRule="auto"/>
      </w:pPr>
      <w:r>
        <w:separator/>
      </w:r>
    </w:p>
  </w:endnote>
  <w:endnote w:type="continuationSeparator" w:id="0">
    <w:p w:rsidR="000C62F9" w:rsidRDefault="000C62F9" w:rsidP="00BE4551">
      <w:pPr>
        <w:spacing w:after="0" w:line="240" w:lineRule="auto"/>
      </w:pPr>
      <w:r>
        <w:continuationSeparator/>
      </w:r>
    </w:p>
  </w:endnote>
  <w:endnote w:type="continuationNotice" w:id="1">
    <w:p w:rsidR="000C62F9" w:rsidRDefault="000C62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33619" w:rsidRDefault="00E3361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33619" w:rsidRDefault="00E3361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32691D" w:rsidRDefault="00E3361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33619" w:rsidRDefault="00E3361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76CA0">
              <w:rPr>
                <w:rFonts w:ascii="Times New Roman" w:hAnsi="Times New Roman"/>
                <w:bCs/>
                <w:noProof/>
                <w:sz w:val="24"/>
                <w:szCs w:val="24"/>
              </w:rPr>
              <w:t>11</w:t>
            </w:r>
            <w:r w:rsidRPr="00E36F9A">
              <w:rPr>
                <w:rFonts w:ascii="Times New Roman" w:hAnsi="Times New Roman"/>
                <w:bCs/>
                <w:sz w:val="24"/>
                <w:szCs w:val="24"/>
              </w:rPr>
              <w:fldChar w:fldCharType="end"/>
            </w:r>
          </w:p>
        </w:sdtContent>
      </w:sdt>
    </w:sdtContent>
  </w:sdt>
  <w:p w:rsidR="00E33619" w:rsidRDefault="00E3361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32691D" w:rsidRDefault="00E3361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33619" w:rsidRPr="00C408FB" w:rsidRDefault="00E3361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76CA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E33619" w:rsidRPr="00CA0F23" w:rsidRDefault="00E3361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76CA0">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32691D" w:rsidRDefault="00E3361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2F9" w:rsidRDefault="000C62F9" w:rsidP="00BE4551">
      <w:pPr>
        <w:spacing w:after="0" w:line="240" w:lineRule="auto"/>
      </w:pPr>
      <w:r>
        <w:separator/>
      </w:r>
    </w:p>
  </w:footnote>
  <w:footnote w:type="continuationSeparator" w:id="0">
    <w:p w:rsidR="000C62F9" w:rsidRDefault="000C62F9" w:rsidP="00BE4551">
      <w:pPr>
        <w:spacing w:after="0" w:line="240" w:lineRule="auto"/>
      </w:pPr>
      <w:r>
        <w:continuationSeparator/>
      </w:r>
    </w:p>
  </w:footnote>
  <w:footnote w:type="continuationNotice" w:id="1">
    <w:p w:rsidR="000C62F9" w:rsidRDefault="000C62F9">
      <w:pPr>
        <w:spacing w:after="0" w:line="240" w:lineRule="auto"/>
      </w:pPr>
    </w:p>
  </w:footnote>
  <w:footnote w:id="2">
    <w:p w:rsidR="00E33619" w:rsidRDefault="00E3361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619" w:rsidRPr="00A234A7" w:rsidRDefault="00E3361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B7C"/>
    <w:rsid w:val="000D20A7"/>
    <w:rsid w:val="000D22D8"/>
    <w:rsid w:val="000D297C"/>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87E9D"/>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7E2"/>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9E"/>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84B"/>
    <w:rsid w:val="008C4478"/>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1F89"/>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26BB"/>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2D4D"/>
    <w:rsid w:val="00C1352A"/>
    <w:rsid w:val="00C13608"/>
    <w:rsid w:val="00C13721"/>
    <w:rsid w:val="00C137C2"/>
    <w:rsid w:val="00C13BF8"/>
    <w:rsid w:val="00C13FC7"/>
    <w:rsid w:val="00C140DB"/>
    <w:rsid w:val="00C14591"/>
    <w:rsid w:val="00C1489C"/>
    <w:rsid w:val="00C14E0A"/>
    <w:rsid w:val="00C152A3"/>
    <w:rsid w:val="00C15D91"/>
    <w:rsid w:val="00C16580"/>
    <w:rsid w:val="00C16B16"/>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B8F"/>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198"/>
    <w:rsid w:val="00E87969"/>
    <w:rsid w:val="00E879A3"/>
    <w:rsid w:val="00E87AEE"/>
    <w:rsid w:val="00E87B63"/>
    <w:rsid w:val="00E87C59"/>
    <w:rsid w:val="00E904C3"/>
    <w:rsid w:val="00E9062E"/>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54ADC-A1ED-4DDA-957A-5A1AA0B60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35</Pages>
  <Words>13298</Words>
  <Characters>75805</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88926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Трофимова Юлия Дмитриевна</cp:lastModifiedBy>
  <cp:revision>40</cp:revision>
  <cp:lastPrinted>2024-05-03T06:11:00Z</cp:lastPrinted>
  <dcterms:created xsi:type="dcterms:W3CDTF">2024-02-20T10:40:00Z</dcterms:created>
  <dcterms:modified xsi:type="dcterms:W3CDTF">2024-05-03T06:11:00Z</dcterms:modified>
</cp:coreProperties>
</file>