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385" w:rsidRPr="007344A9" w:rsidRDefault="00D9202B" w:rsidP="00CA3CB1">
      <w:pPr>
        <w:tabs>
          <w:tab w:val="left" w:pos="6426"/>
        </w:tabs>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-501015</wp:posOffset>
                </wp:positionV>
                <wp:extent cx="1143000" cy="46672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6725"/>
                        </a:xfrm>
                        <a:prstGeom prst="rect">
                          <a:avLst/>
                        </a:prstGeom>
                        <a:solidFill>
                          <a:srgbClr val="FFFFFF"/>
                        </a:solidFill>
                        <a:ln w="9525">
                          <a:solidFill>
                            <a:srgbClr val="000000"/>
                          </a:solidFill>
                          <a:miter lim="800000"/>
                          <a:headEnd/>
                          <a:tailEnd/>
                        </a:ln>
                      </wps:spPr>
                      <wps:txbx>
                        <w:txbxContent>
                          <w:p w:rsidR="004B4B61" w:rsidRPr="006C5EBB" w:rsidRDefault="004B4B61" w:rsidP="006C5EBB">
                            <w:pPr>
                              <w:jc w:val="center"/>
                              <w:rPr>
                                <w:sz w:val="44"/>
                                <w:szCs w:val="44"/>
                              </w:rPr>
                            </w:pPr>
                            <w:r w:rsidRPr="006C5EBB">
                              <w:rPr>
                                <w:sz w:val="44"/>
                                <w:szCs w:val="44"/>
                              </w:rPr>
                              <w:t>Проект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379.2pt;margin-top:-39.45pt;width:90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">
                <v:textbox>
                  <w:txbxContent>
                    <w:p w:rsidR="004B4B61" w:rsidRPr="006C5EBB" w:rsidRDefault="004B4B61" w:rsidP="006C5EBB">
                      <w:pPr>
                        <w:jc w:val="center"/>
                        <w:rPr>
                          <w:sz w:val="44"/>
                          <w:szCs w:val="44"/>
                        </w:rPr>
                      </w:pPr>
                      <w:r w:rsidRPr="006C5EBB">
                        <w:rPr>
                          <w:sz w:val="44"/>
                          <w:szCs w:val="44"/>
                        </w:rPr>
                        <w:t>Проект</w:t>
                      </w:r>
                    </w:p>
                  </w:txbxContent>
                </v:textbox>
              </v:shape>
            </w:pict>
          </mc:Fallback>
        </mc:AlternateConten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w:t>
      </w:r>
      <w:proofErr w:type="gramStart"/>
      <w:r w:rsidR="00403FC5">
        <w:rPr>
          <w:rFonts w:ascii="Times New Roman" w:hAnsi="Times New Roman" w:cs="Times New Roman"/>
        </w:rPr>
        <w:t xml:space="preserve">   «</w:t>
      </w:r>
      <w:proofErr w:type="gramEnd"/>
      <w:r w:rsidR="00403FC5">
        <w:rPr>
          <w:rFonts w:ascii="Times New Roman" w:hAnsi="Times New Roman" w:cs="Times New Roman"/>
        </w:rPr>
        <w:t>___» __________202</w:t>
      </w:r>
      <w:r w:rsidR="00625ABF">
        <w:rPr>
          <w:rFonts w:ascii="Times New Roman" w:hAnsi="Times New Roman" w:cs="Times New Roman"/>
        </w:rPr>
        <w:t>3</w:t>
      </w:r>
      <w:r w:rsidRPr="007344A9">
        <w:rPr>
          <w:rFonts w:ascii="Times New Roman" w:hAnsi="Times New Roman" w:cs="Times New Roman"/>
        </w:rPr>
        <w:t>г.</w:t>
      </w:r>
    </w:p>
    <w:p w:rsidR="00FD3C47" w:rsidRPr="007344A9" w:rsidRDefault="007344A9" w:rsidP="00FD3C47">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625ABF" w:rsidRPr="00335D9E">
        <w:rPr>
          <w:rFonts w:ascii="Times New Roman" w:hAnsi="Times New Roman" w:cs="Times New Roman"/>
        </w:rPr>
        <w:t xml:space="preserve">в лице </w:t>
      </w:r>
      <w:r w:rsidR="00625ABF">
        <w:rPr>
          <w:rFonts w:ascii="Times New Roman" w:hAnsi="Times New Roman" w:cs="Times New Roman"/>
        </w:rPr>
        <w:t>коммерческого директора-начальника центра Пестовой Екатерины Владимировны</w:t>
      </w:r>
      <w:r w:rsidR="00625ABF" w:rsidRPr="00335D9E">
        <w:rPr>
          <w:rFonts w:ascii="Times New Roman" w:hAnsi="Times New Roman" w:cs="Times New Roman"/>
        </w:rPr>
        <w:t xml:space="preserve">, действующего на основании </w:t>
      </w:r>
      <w:r w:rsidR="00625ABF">
        <w:rPr>
          <w:rFonts w:ascii="Times New Roman" w:hAnsi="Times New Roman" w:cs="Times New Roman"/>
        </w:rPr>
        <w:t>доверенности № 018/74 от 01.01.2023</w:t>
      </w:r>
      <w:r w:rsidR="00625ABF" w:rsidRPr="00335D9E">
        <w:rPr>
          <w:rFonts w:ascii="Times New Roman" w:hAnsi="Times New Roman" w:cs="Times New Roman"/>
        </w:rPr>
        <w:t>г</w:t>
      </w:r>
      <w:r w:rsidR="00625ABF" w:rsidRPr="00407F2B">
        <w:rPr>
          <w:rFonts w:ascii="Times New Roman" w:hAnsi="Times New Roman" w:cs="Times New Roman"/>
        </w:rPr>
        <w:t>.</w:t>
      </w:r>
      <w:r w:rsidR="00EF0725">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FD3C47" w:rsidRPr="007344A9">
        <w:rPr>
          <w:rFonts w:ascii="Times New Roman" w:hAnsi="Times New Roman" w:cs="Times New Roman"/>
        </w:rPr>
        <w:t>с другой стороны, далее именуемые при совместном упоминании «</w:t>
      </w:r>
      <w:r w:rsidR="00FD3C47" w:rsidRPr="007344A9">
        <w:rPr>
          <w:rFonts w:ascii="Times New Roman" w:hAnsi="Times New Roman" w:cs="Times New Roman"/>
          <w:b/>
        </w:rPr>
        <w:t>Стороны</w:t>
      </w:r>
      <w:r w:rsidR="00FD3C47">
        <w:rPr>
          <w:rFonts w:ascii="Times New Roman" w:hAnsi="Times New Roman" w:cs="Times New Roman"/>
        </w:rPr>
        <w:t>»</w:t>
      </w:r>
      <w:r w:rsidR="00FD3C47" w:rsidRPr="007344A9">
        <w:rPr>
          <w:rFonts w:ascii="Times New Roman" w:hAnsi="Times New Roman" w:cs="Times New Roman"/>
        </w:rPr>
        <w:t>, а по отдельности – «</w:t>
      </w:r>
      <w:r w:rsidR="00FD3C47" w:rsidRPr="007344A9">
        <w:rPr>
          <w:rFonts w:ascii="Times New Roman" w:hAnsi="Times New Roman" w:cs="Times New Roman"/>
          <w:b/>
        </w:rPr>
        <w:t>Сторона</w:t>
      </w:r>
      <w:r w:rsidR="00FD3C47" w:rsidRPr="007344A9">
        <w:rPr>
          <w:rFonts w:ascii="Times New Roman" w:hAnsi="Times New Roman" w:cs="Times New Roman"/>
        </w:rPr>
        <w:t>»,</w:t>
      </w:r>
      <w:r w:rsidR="00FD3C47" w:rsidRPr="007344A9">
        <w:rPr>
          <w:rFonts w:ascii="Times New Roman" w:eastAsia="Times New Roman" w:hAnsi="Times New Roman" w:cs="Times New Roman"/>
        </w:rPr>
        <w:t xml:space="preserve"> </w:t>
      </w:r>
      <w:r w:rsidR="00FD3C47" w:rsidRPr="007344A9">
        <w:rPr>
          <w:rFonts w:ascii="Times New Roman" w:hAnsi="Times New Roman" w:cs="Times New Roman"/>
        </w:rPr>
        <w:t>с соблюдением требований Положения о закупке товаров, работ, услуг, утвержденно</w:t>
      </w:r>
      <w:r w:rsidR="00FD3C47">
        <w:rPr>
          <w:rFonts w:ascii="Times New Roman" w:hAnsi="Times New Roman" w:cs="Times New Roman"/>
        </w:rPr>
        <w:t>го</w:t>
      </w:r>
      <w:r w:rsidR="00FD3C47" w:rsidRPr="007344A9">
        <w:rPr>
          <w:rFonts w:ascii="Times New Roman" w:hAnsi="Times New Roman" w:cs="Times New Roman"/>
        </w:rPr>
        <w:t xml:space="preserve"> наблюдательным советом </w:t>
      </w:r>
      <w:r w:rsidR="00FD3C47" w:rsidRPr="007344A9">
        <w:rPr>
          <w:rFonts w:ascii="Times New Roman" w:hAnsi="Times New Roman" w:cs="Times New Roman"/>
          <w:bCs/>
        </w:rPr>
        <w:t>Государственной корпорации по космической деятельности «</w:t>
      </w:r>
      <w:proofErr w:type="spellStart"/>
      <w:r w:rsidR="00FD3C47" w:rsidRPr="007344A9">
        <w:rPr>
          <w:rFonts w:ascii="Times New Roman" w:hAnsi="Times New Roman" w:cs="Times New Roman"/>
          <w:bCs/>
        </w:rPr>
        <w:t>Роскосмос</w:t>
      </w:r>
      <w:proofErr w:type="spellEnd"/>
      <w:r w:rsidR="00FD3C47" w:rsidRPr="007344A9">
        <w:rPr>
          <w:rFonts w:ascii="Times New Roman" w:hAnsi="Times New Roman" w:cs="Times New Roman"/>
          <w:bCs/>
        </w:rPr>
        <w:t>»</w:t>
      </w:r>
      <w:r w:rsidR="00B11864">
        <w:rPr>
          <w:rFonts w:ascii="Times New Roman" w:hAnsi="Times New Roman" w:cs="Times New Roman"/>
        </w:rPr>
        <w:t xml:space="preserve"> (протокол от 25.08.2020 № 38-НС</w:t>
      </w:r>
      <w:r w:rsidR="00FD3C47" w:rsidRPr="007344A9">
        <w:rPr>
          <w:rFonts w:ascii="Times New Roman" w:hAnsi="Times New Roman" w:cs="Times New Roman"/>
        </w:rPr>
        <w:t>) с учетом дополнений и изменений к нему</w:t>
      </w:r>
      <w:r w:rsidR="00FD3C47">
        <w:rPr>
          <w:rFonts w:ascii="Times New Roman" w:hAnsi="Times New Roman" w:cs="Times New Roman"/>
        </w:rPr>
        <w:t xml:space="preserve">, </w:t>
      </w:r>
      <w:r w:rsidR="00FD3C47" w:rsidRPr="007344A9">
        <w:rPr>
          <w:rFonts w:ascii="Times New Roman" w:hAnsi="Times New Roman" w:cs="Times New Roman"/>
        </w:rPr>
        <w:t>заключили настоящий Договор на следующих условиях.</w:t>
      </w:r>
    </w:p>
    <w:p w:rsidR="00394385" w:rsidRPr="00FD3C47" w:rsidRDefault="00394385" w:rsidP="00FD3C47">
      <w:pPr>
        <w:pStyle w:val="a3"/>
        <w:numPr>
          <w:ilvl w:val="0"/>
          <w:numId w:val="2"/>
        </w:numPr>
        <w:jc w:val="center"/>
        <w:rPr>
          <w:rFonts w:ascii="Times New Roman" w:hAnsi="Times New Roman" w:cs="Times New Roman"/>
          <w:b/>
        </w:rPr>
      </w:pPr>
      <w:r w:rsidRPr="00FD3C47">
        <w:rPr>
          <w:rFonts w:ascii="Times New Roman" w:hAnsi="Times New Roman" w:cs="Times New Roman"/>
          <w:b/>
        </w:rPr>
        <w:t>Предмет Договора</w:t>
      </w:r>
    </w:p>
    <w:p w:rsidR="000702C4"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F87099">
        <w:rPr>
          <w:rFonts w:ascii="Times New Roman" w:hAnsi="Times New Roman" w:cs="Times New Roman"/>
        </w:rPr>
        <w:t xml:space="preserve">) поставить Заказчику </w:t>
      </w:r>
      <w:r w:rsidR="00A43C17" w:rsidRPr="00A43C17">
        <w:rPr>
          <w:rFonts w:ascii="Times New Roman" w:hAnsi="Times New Roman" w:cs="Times New Roman"/>
          <w:bCs/>
        </w:rPr>
        <w:t xml:space="preserve">комплект питателей для автоматов установки ПМИ </w:t>
      </w:r>
      <w:r w:rsidR="00A43C17" w:rsidRPr="00A43C17">
        <w:rPr>
          <w:rFonts w:ascii="Times New Roman" w:hAnsi="Times New Roman" w:cs="Times New Roman"/>
          <w:bCs/>
          <w:lang w:val="en-US"/>
        </w:rPr>
        <w:t>SM</w:t>
      </w:r>
      <w:r w:rsidR="00A43C17" w:rsidRPr="00A43C17">
        <w:rPr>
          <w:rFonts w:ascii="Times New Roman" w:hAnsi="Times New Roman" w:cs="Times New Roman"/>
          <w:bCs/>
        </w:rPr>
        <w:t xml:space="preserve"> 321 и установки электронных комплектов </w:t>
      </w:r>
      <w:proofErr w:type="spellStart"/>
      <w:r w:rsidR="00A43C17" w:rsidRPr="00A43C17">
        <w:rPr>
          <w:rFonts w:ascii="Times New Roman" w:hAnsi="Times New Roman" w:cs="Times New Roman"/>
          <w:bCs/>
        </w:rPr>
        <w:t>Assembleon</w:t>
      </w:r>
      <w:proofErr w:type="spellEnd"/>
      <w:r w:rsidR="00A43C17" w:rsidRPr="00A43C17">
        <w:rPr>
          <w:rFonts w:ascii="Times New Roman" w:hAnsi="Times New Roman" w:cs="Times New Roman"/>
          <w:bCs/>
        </w:rPr>
        <w:t xml:space="preserve"> PA131716 с соединительными конвейерами</w:t>
      </w:r>
      <w:r w:rsidR="0083065F" w:rsidRPr="00A43C17">
        <w:rPr>
          <w:rFonts w:ascii="Times New Roman" w:hAnsi="Times New Roman" w:cs="Times New Roman"/>
        </w:rPr>
        <w:t>,</w:t>
      </w:r>
      <w:r w:rsidR="0083065F">
        <w:rPr>
          <w:rFonts w:ascii="Times New Roman" w:hAnsi="Times New Roman" w:cs="Times New Roman"/>
        </w:rPr>
        <w:t xml:space="preserve"> </w:t>
      </w:r>
      <w:r w:rsidR="0083065F" w:rsidRPr="00F87099">
        <w:rPr>
          <w:rFonts w:ascii="Times New Roman" w:hAnsi="Times New Roman" w:cs="Times New Roman"/>
        </w:rPr>
        <w:t>(</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2B6DB0" w:rsidRDefault="00394385" w:rsidP="002B6DB0">
      <w:pPr>
        <w:pStyle w:val="a3"/>
        <w:numPr>
          <w:ilvl w:val="0"/>
          <w:numId w:val="2"/>
        </w:numPr>
        <w:jc w:val="center"/>
        <w:rPr>
          <w:rFonts w:ascii="Times New Roman" w:hAnsi="Times New Roman" w:cs="Times New Roman"/>
          <w:b/>
        </w:rPr>
      </w:pPr>
      <w:r w:rsidRPr="002B6DB0">
        <w:rPr>
          <w:rFonts w:ascii="Times New Roman" w:hAnsi="Times New Roman" w:cs="Times New Roman"/>
          <w:b/>
        </w:rPr>
        <w:t>Цена Договора и порядок расчетов</w:t>
      </w:r>
    </w:p>
    <w:p w:rsidR="00846E45" w:rsidRPr="00846E45" w:rsidRDefault="005D7707" w:rsidP="0074428C">
      <w:pPr>
        <w:numPr>
          <w:ilvl w:val="1"/>
          <w:numId w:val="2"/>
        </w:numPr>
        <w:spacing w:after="160" w:line="240" w:lineRule="auto"/>
        <w:ind w:left="0" w:firstLine="709"/>
        <w:contextualSpacing/>
        <w:jc w:val="both"/>
        <w:rPr>
          <w:rStyle w:val="apple-converted-space"/>
          <w:rFonts w:ascii="Times New Roman" w:hAnsi="Times New Roman" w:cs="Times New Roman"/>
        </w:rPr>
      </w:pPr>
      <w:r w:rsidRPr="00163F1C">
        <w:rPr>
          <w:rFonts w:ascii="Times New Roman" w:hAnsi="Times New Roman" w:cs="Times New Roman"/>
          <w:color w:val="000000"/>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163F1C">
        <w:rPr>
          <w:rStyle w:val="apple-converted-space"/>
          <w:rFonts w:ascii="Times New Roman" w:hAnsi="Times New Roman" w:cs="Times New Roman"/>
          <w:color w:val="000000"/>
        </w:rPr>
        <w:t> </w:t>
      </w:r>
    </w:p>
    <w:p w:rsidR="00465346" w:rsidRPr="00163F1C" w:rsidRDefault="00163F1C" w:rsidP="0074428C">
      <w:pPr>
        <w:spacing w:after="160" w:line="240" w:lineRule="auto"/>
        <w:ind w:firstLine="709"/>
        <w:contextualSpacing/>
        <w:jc w:val="both"/>
        <w:rPr>
          <w:rFonts w:ascii="Times New Roman" w:hAnsi="Times New Roman" w:cs="Times New Roman"/>
        </w:rPr>
      </w:pPr>
      <w:r>
        <w:rPr>
          <w:rFonts w:ascii="Times New Roman" w:hAnsi="Times New Roman" w:cs="Times New Roman"/>
          <w:color w:val="000000"/>
        </w:rPr>
        <w:t xml:space="preserve">Примечание: </w:t>
      </w:r>
      <w:proofErr w:type="gramStart"/>
      <w:r w:rsidR="00846E45">
        <w:rPr>
          <w:rFonts w:ascii="Times New Roman" w:hAnsi="Times New Roman" w:cs="Times New Roman"/>
          <w:color w:val="000000"/>
        </w:rPr>
        <w:t>В</w:t>
      </w:r>
      <w:proofErr w:type="gramEnd"/>
      <w:r w:rsidR="00846E45">
        <w:rPr>
          <w:rFonts w:ascii="Times New Roman" w:hAnsi="Times New Roman" w:cs="Times New Roman"/>
          <w:color w:val="000000"/>
        </w:rPr>
        <w:t xml:space="preserve"> </w:t>
      </w:r>
      <w:r w:rsidRPr="00163F1C">
        <w:rPr>
          <w:rFonts w:ascii="Times New Roman" w:hAnsi="Times New Roman" w:cs="Times New Roman"/>
          <w:color w:val="000000"/>
        </w:rPr>
        <w:t>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465346"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46534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46534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392DB4">
        <w:rPr>
          <w:rFonts w:ascii="Times New Roman" w:hAnsi="Times New Roman" w:cs="Times New Roman"/>
        </w:rPr>
        <w:t>а Товара производится в рублях.</w:t>
      </w:r>
    </w:p>
    <w:p w:rsidR="00392DB4" w:rsidRPr="00621930" w:rsidRDefault="00392DB4" w:rsidP="0074428C">
      <w:pPr>
        <w:spacing w:before="20" w:after="0" w:line="240" w:lineRule="auto"/>
        <w:ind w:firstLine="709"/>
        <w:jc w:val="both"/>
        <w:rPr>
          <w:rFonts w:ascii="Times New Roman" w:eastAsia="Calibri" w:hAnsi="Times New Roman" w:cs="Times New Roman"/>
          <w:sz w:val="20"/>
          <w:szCs w:val="20"/>
        </w:rPr>
      </w:pPr>
      <w:r>
        <w:rPr>
          <w:rFonts w:ascii="Times New Roman" w:eastAsia="Times New Roman" w:hAnsi="Times New Roman" w:cs="Times New Roman"/>
          <w:sz w:val="20"/>
          <w:szCs w:val="20"/>
        </w:rPr>
        <w:t>2.4</w:t>
      </w:r>
      <w:r>
        <w:rPr>
          <w:rFonts w:ascii="Times New Roman" w:eastAsia="Times New Roman" w:hAnsi="Times New Roman" w:cs="Times New Roman"/>
          <w:sz w:val="20"/>
          <w:szCs w:val="20"/>
        </w:rPr>
        <w:tab/>
      </w:r>
      <w:r w:rsidRPr="00217ED4">
        <w:rPr>
          <w:rFonts w:ascii="Times New Roman" w:eastAsia="Times New Roman" w:hAnsi="Times New Roman" w:cs="Times New Roman"/>
        </w:rPr>
        <w:t>Оплата</w:t>
      </w:r>
      <w:r w:rsidRPr="00217ED4">
        <w:rPr>
          <w:rFonts w:ascii="Times New Roman" w:eastAsia="Calibri" w:hAnsi="Times New Roman" w:cs="Times New Roman"/>
        </w:rPr>
        <w:t xml:space="preserve"> по Договору производится путем перечисления Покупателем денежных средств на расчетный счет Поставщика в следующем порядке:</w:t>
      </w:r>
    </w:p>
    <w:p w:rsidR="005723D8" w:rsidRPr="005723D8" w:rsidRDefault="00392DB4" w:rsidP="0074428C">
      <w:pPr>
        <w:pStyle w:val="a3"/>
        <w:numPr>
          <w:ilvl w:val="1"/>
          <w:numId w:val="18"/>
        </w:numPr>
        <w:spacing w:line="240" w:lineRule="auto"/>
        <w:ind w:left="0" w:firstLine="709"/>
        <w:jc w:val="both"/>
        <w:rPr>
          <w:rFonts w:ascii="Times New Roman" w:hAnsi="Times New Roman" w:cs="Times New Roman"/>
        </w:rPr>
      </w:pPr>
      <w:r w:rsidRPr="00217ED4">
        <w:rPr>
          <w:rFonts w:ascii="Times New Roman" w:eastAsia="Times New Roman" w:hAnsi="Times New Roman" w:cs="Times New Roman"/>
        </w:rPr>
        <w:t>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 (</w:t>
      </w:r>
      <w:r w:rsidR="0083065F" w:rsidRPr="00217ED4">
        <w:rPr>
          <w:rFonts w:ascii="Times New Roman" w:eastAsia="Times New Roman" w:hAnsi="Times New Roman" w:cs="Times New Roman"/>
        </w:rPr>
        <w:t>тридцати процентов</w:t>
      </w:r>
      <w:r w:rsidRPr="00217ED4">
        <w:rPr>
          <w:rFonts w:ascii="Times New Roman" w:eastAsia="Times New Roman" w:hAnsi="Times New Roman" w:cs="Times New Roman"/>
        </w:rPr>
        <w:t xml:space="preserve">), что составляет ____________________ (_____________________________) </w:t>
      </w:r>
      <w:r w:rsidR="0083065F" w:rsidRPr="00217ED4">
        <w:rPr>
          <w:rFonts w:ascii="Times New Roman" w:eastAsia="Times New Roman" w:hAnsi="Times New Roman" w:cs="Times New Roman"/>
        </w:rPr>
        <w:t>рублей _</w:t>
      </w:r>
      <w:r w:rsidRPr="00217ED4">
        <w:rPr>
          <w:rFonts w:ascii="Times New Roman" w:eastAsia="Times New Roman" w:hAnsi="Times New Roman" w:cs="Times New Roman"/>
        </w:rPr>
        <w:t>___ копеек</w:t>
      </w:r>
      <w:r w:rsidR="00163F1C" w:rsidRPr="00217ED4">
        <w:rPr>
          <w:rFonts w:ascii="Times New Roman" w:eastAsia="Times New Roman" w:hAnsi="Times New Roman" w:cs="Times New Roman"/>
        </w:rPr>
        <w:t>,</w:t>
      </w:r>
      <w:r w:rsidRPr="00217ED4">
        <w:rPr>
          <w:rFonts w:ascii="Times New Roman" w:eastAsia="Times New Roman" w:hAnsi="Times New Roman" w:cs="Times New Roman"/>
        </w:rPr>
        <w:t xml:space="preserve"> в течение</w:t>
      </w:r>
      <w:r w:rsidR="00163F1C" w:rsidRPr="00217ED4">
        <w:rPr>
          <w:rFonts w:ascii="Times New Roman" w:eastAsia="Times New Roman" w:hAnsi="Times New Roman" w:cs="Times New Roman"/>
        </w:rPr>
        <w:t xml:space="preserve"> не более </w:t>
      </w:r>
      <w:r w:rsidR="00A43C17">
        <w:rPr>
          <w:rFonts w:ascii="Times New Roman" w:eastAsia="Times New Roman" w:hAnsi="Times New Roman" w:cs="Times New Roman"/>
        </w:rPr>
        <w:t>20</w:t>
      </w:r>
      <w:r w:rsidRPr="00217ED4">
        <w:rPr>
          <w:rFonts w:ascii="Times New Roman" w:eastAsia="Times New Roman" w:hAnsi="Times New Roman" w:cs="Times New Roman"/>
        </w:rPr>
        <w:t xml:space="preserve"> </w:t>
      </w:r>
      <w:r w:rsidR="00A43C17">
        <w:rPr>
          <w:rFonts w:ascii="Times New Roman" w:eastAsia="Times New Roman" w:hAnsi="Times New Roman" w:cs="Times New Roman"/>
        </w:rPr>
        <w:t>календарны</w:t>
      </w:r>
      <w:r w:rsidR="00163F1C" w:rsidRPr="00217ED4">
        <w:rPr>
          <w:rFonts w:ascii="Times New Roman" w:eastAsia="Times New Roman" w:hAnsi="Times New Roman" w:cs="Times New Roman"/>
        </w:rPr>
        <w:t>х</w:t>
      </w:r>
      <w:r w:rsidRPr="00217ED4">
        <w:rPr>
          <w:rFonts w:ascii="Times New Roman" w:eastAsia="Times New Roman" w:hAnsi="Times New Roman" w:cs="Times New Roman"/>
        </w:rPr>
        <w:t xml:space="preserve"> дней после подписания договора Поставщиком и </w:t>
      </w:r>
      <w:r w:rsidRPr="00217ED4">
        <w:rPr>
          <w:rFonts w:ascii="Times New Roman" w:eastAsia="Times New Roman" w:hAnsi="Times New Roman" w:cs="Times New Roman"/>
        </w:rPr>
        <w:lastRenderedPageBreak/>
        <w:t>выставлением им счета на оплату. Оставшаяся часть денежных средств в размере 70% (семьдесят процентов) оплачивается Заказчиком после факта поставки и подписания товарной накладной (УПД) Заказчиком</w:t>
      </w:r>
      <w:r w:rsidR="00A62809">
        <w:rPr>
          <w:rFonts w:ascii="Times New Roman" w:eastAsia="Times New Roman" w:hAnsi="Times New Roman" w:cs="Times New Roman"/>
        </w:rPr>
        <w:t xml:space="preserve"> в течение</w:t>
      </w:r>
      <w:r w:rsidRPr="00217ED4">
        <w:rPr>
          <w:rFonts w:ascii="Times New Roman" w:eastAsia="Times New Roman" w:hAnsi="Times New Roman" w:cs="Times New Roman"/>
        </w:rPr>
        <w:t xml:space="preserve"> </w:t>
      </w:r>
      <w:r w:rsidR="00B41E5F">
        <w:rPr>
          <w:rFonts w:ascii="Times New Roman" w:eastAsia="Times New Roman" w:hAnsi="Times New Roman" w:cs="Times New Roman"/>
        </w:rPr>
        <w:t>20</w:t>
      </w:r>
      <w:r w:rsidR="00EE323C" w:rsidRPr="00217ED4">
        <w:rPr>
          <w:rFonts w:ascii="Times New Roman" w:eastAsia="Times New Roman" w:hAnsi="Times New Roman" w:cs="Times New Roman"/>
        </w:rPr>
        <w:t xml:space="preserve"> рабочих дней</w:t>
      </w:r>
      <w:r w:rsidRPr="00217ED4">
        <w:rPr>
          <w:rFonts w:ascii="Times New Roman" w:eastAsia="Times New Roman" w:hAnsi="Times New Roman" w:cs="Times New Roman"/>
        </w:rPr>
        <w:t>.</w:t>
      </w:r>
    </w:p>
    <w:p w:rsidR="00394385" w:rsidRDefault="00394385" w:rsidP="0074428C">
      <w:pPr>
        <w:pStyle w:val="a3"/>
        <w:numPr>
          <w:ilvl w:val="1"/>
          <w:numId w:val="18"/>
        </w:numPr>
        <w:spacing w:line="240" w:lineRule="auto"/>
        <w:ind w:left="0" w:firstLine="709"/>
        <w:jc w:val="both"/>
        <w:rPr>
          <w:rFonts w:ascii="Times New Roman" w:hAnsi="Times New Roman" w:cs="Times New Roman"/>
        </w:rPr>
      </w:pPr>
      <w:r w:rsidRPr="005723D8">
        <w:rPr>
          <w:rFonts w:ascii="Times New Roman" w:hAnsi="Times New Roman" w:cs="Times New Roman"/>
        </w:rPr>
        <w:t>Денежные средства перечисляются Заказчиком по реквизитам, указанным в Договоре. Заказчик</w:t>
      </w:r>
      <w:r w:rsidRPr="005723D8">
        <w:rPr>
          <w:rFonts w:ascii="Times New Roman" w:hAnsi="Times New Roman" w:cs="Times New Roman"/>
          <w:i/>
        </w:rPr>
        <w:t xml:space="preserve"> </w:t>
      </w:r>
      <w:r w:rsidRPr="005723D8">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5723D8">
        <w:rPr>
          <w:rFonts w:ascii="Times New Roman" w:hAnsi="Times New Roman" w:cs="Times New Roman"/>
        </w:rPr>
        <w:t>неуведомления</w:t>
      </w:r>
      <w:proofErr w:type="spellEnd"/>
      <w:r w:rsidRPr="005723D8">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B6DB0" w:rsidRDefault="002B6DB0" w:rsidP="002B6DB0">
      <w:pPr>
        <w:pStyle w:val="a3"/>
        <w:ind w:left="709"/>
        <w:jc w:val="both"/>
        <w:rPr>
          <w:rFonts w:ascii="Times New Roman" w:hAnsi="Times New Roman" w:cs="Times New Roman"/>
        </w:rPr>
      </w:pPr>
    </w:p>
    <w:p w:rsidR="00394385" w:rsidRDefault="00394385" w:rsidP="002B6DB0">
      <w:pPr>
        <w:pStyle w:val="a3"/>
        <w:numPr>
          <w:ilvl w:val="0"/>
          <w:numId w:val="2"/>
        </w:numPr>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A43C17" w:rsidRDefault="00A43C17" w:rsidP="00A43C17">
      <w:pPr>
        <w:pStyle w:val="a3"/>
        <w:numPr>
          <w:ilvl w:val="1"/>
          <w:numId w:val="2"/>
        </w:numPr>
        <w:ind w:left="0" w:firstLine="710"/>
        <w:rPr>
          <w:rFonts w:ascii="Times New Roman" w:hAnsi="Times New Roman" w:cs="Times New Roman"/>
        </w:rPr>
      </w:pPr>
      <w:r w:rsidRPr="00A43C17">
        <w:rPr>
          <w:rFonts w:ascii="Times New Roman" w:hAnsi="Times New Roman" w:cs="Times New Roman"/>
        </w:rPr>
        <w:t xml:space="preserve">Поставка Товара осуществляться в срок не позднее </w:t>
      </w:r>
      <w:r>
        <w:rPr>
          <w:rFonts w:ascii="Times New Roman" w:hAnsi="Times New Roman" w:cs="Times New Roman"/>
        </w:rPr>
        <w:t>16</w:t>
      </w:r>
      <w:r w:rsidRPr="00A43C17">
        <w:rPr>
          <w:rFonts w:ascii="Times New Roman" w:hAnsi="Times New Roman" w:cs="Times New Roman"/>
        </w:rPr>
        <w:t xml:space="preserve"> недел</w:t>
      </w:r>
      <w:r>
        <w:rPr>
          <w:rFonts w:ascii="Times New Roman" w:hAnsi="Times New Roman" w:cs="Times New Roman"/>
        </w:rPr>
        <w:t>ь с момента заключения Договора</w:t>
      </w:r>
      <w:r w:rsidR="009323B4" w:rsidRPr="00A43C17">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r w:rsidR="001507CB" w:rsidRPr="007344A9">
        <w:rPr>
          <w:rFonts w:ascii="Times New Roman" w:hAnsi="Times New Roman" w:cs="Times New Roman"/>
        </w:rPr>
        <w:t>позднее,</w:t>
      </w:r>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proofErr w:type="spellStart"/>
      <w:r>
        <w:rPr>
          <w:rFonts w:ascii="Times New Roman" w:hAnsi="Times New Roman" w:cs="Times New Roman"/>
          <w:lang w:val="en-US"/>
        </w:rPr>
        <w:t>avt</w:t>
      </w:r>
      <w:proofErr w:type="spellEnd"/>
      <w:r w:rsidRPr="00BE6E73">
        <w:rPr>
          <w:rFonts w:ascii="Times New Roman" w:hAnsi="Times New Roman" w:cs="Times New Roman"/>
        </w:rPr>
        <w:t>@</w:t>
      </w:r>
      <w:proofErr w:type="spellStart"/>
      <w:r>
        <w:rPr>
          <w:rFonts w:ascii="Times New Roman" w:hAnsi="Times New Roman" w:cs="Times New Roman"/>
          <w:lang w:val="en-US"/>
        </w:rPr>
        <w:t>npoa</w:t>
      </w:r>
      <w:proofErr w:type="spellEnd"/>
      <w:r w:rsidRPr="00BE6E73">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31776D">
        <w:rPr>
          <w:rFonts w:ascii="Times New Roman" w:hAnsi="Times New Roman" w:cs="Times New Roman"/>
        </w:rPr>
        <w:t xml:space="preserve"> </w:t>
      </w:r>
      <w:r w:rsidR="00264338">
        <w:rPr>
          <w:rFonts w:ascii="Times New Roman" w:hAnsi="Times New Roman" w:cs="Times New Roman"/>
        </w:rPr>
        <w:t>Екатеринбург, ул.</w:t>
      </w:r>
      <w:r w:rsidR="0031776D">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w:t>
      </w:r>
      <w:r w:rsidR="00394385" w:rsidRPr="007344A9">
        <w:rPr>
          <w:rFonts w:ascii="Times New Roman" w:hAnsi="Times New Roman" w:cs="Times New Roman"/>
        </w:rPr>
        <w:lastRenderedPageBreak/>
        <w:t xml:space="preserve">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w:t>
      </w:r>
      <w:r w:rsidR="005723D8">
        <w:rPr>
          <w:rFonts w:ascii="Times New Roman" w:hAnsi="Times New Roman" w:cs="Times New Roman"/>
        </w:rPr>
        <w:t>м электронной почты или факса.</w:t>
      </w:r>
    </w:p>
    <w:p w:rsidR="002B6DB0" w:rsidRDefault="002B6DB0" w:rsidP="005723D8">
      <w:pPr>
        <w:ind w:firstLine="709"/>
        <w:contextualSpacing/>
        <w:jc w:val="both"/>
        <w:rPr>
          <w:rFonts w:ascii="Times New Roman" w:hAnsi="Times New Roman" w:cs="Times New Roman"/>
        </w:rPr>
      </w:pPr>
    </w:p>
    <w:p w:rsidR="00570D0A" w:rsidRPr="005723D8" w:rsidRDefault="00570D0A" w:rsidP="005723D8">
      <w:pPr>
        <w:ind w:firstLine="709"/>
        <w:contextualSpacing/>
        <w:jc w:val="both"/>
        <w:rPr>
          <w:rFonts w:ascii="Times New Roman" w:hAnsi="Times New Roman" w:cs="Times New Roman"/>
        </w:rPr>
      </w:pPr>
    </w:p>
    <w:p w:rsidR="00394385" w:rsidRDefault="00720801" w:rsidP="005723D8">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2B6DB0" w:rsidRPr="007344A9" w:rsidRDefault="002B6DB0" w:rsidP="005723D8">
      <w:pPr>
        <w:contextualSpacing/>
        <w:jc w:val="center"/>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w:t>
      </w:r>
      <w:r w:rsidR="00394385" w:rsidRPr="007344A9">
        <w:rPr>
          <w:rFonts w:ascii="Times New Roman" w:hAnsi="Times New Roman" w:cs="Times New Roman"/>
        </w:rPr>
        <w:lastRenderedPageBreak/>
        <w:t>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4B4B61">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2B6DB0" w:rsidRPr="00D928EB" w:rsidRDefault="002B6DB0" w:rsidP="009A382F">
      <w:pPr>
        <w:spacing w:after="160" w:line="259" w:lineRule="auto"/>
        <w:contextualSpacing/>
        <w:jc w:val="both"/>
        <w:rPr>
          <w:rFonts w:ascii="Times New Roman" w:hAnsi="Times New Roman" w:cs="Times New Roman"/>
          <w:b/>
        </w:rPr>
      </w:pPr>
    </w:p>
    <w:p w:rsidR="00394385" w:rsidRDefault="00394385" w:rsidP="00B83CC9">
      <w:pPr>
        <w:tabs>
          <w:tab w:val="left" w:pos="7140"/>
        </w:tabs>
        <w:contextualSpacing/>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2B6DB0" w:rsidRPr="007344A9" w:rsidRDefault="002B6DB0" w:rsidP="00B83CC9">
      <w:pPr>
        <w:tabs>
          <w:tab w:val="left" w:pos="7140"/>
        </w:tabs>
        <w:contextualSpacing/>
        <w:jc w:val="center"/>
        <w:rPr>
          <w:rFonts w:ascii="Times New Roman" w:hAnsi="Times New Roman" w:cs="Times New Roman"/>
          <w:b/>
        </w:rPr>
      </w:pP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D928EB">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D928EB">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D928EB" w:rsidP="00570D0A">
      <w:pPr>
        <w:spacing w:after="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5723D8" w:rsidRDefault="00394385" w:rsidP="005723D8">
      <w:pPr>
        <w:numPr>
          <w:ilvl w:val="0"/>
          <w:numId w:val="3"/>
        </w:numPr>
        <w:spacing w:after="160" w:line="259" w:lineRule="auto"/>
        <w:ind w:left="0" w:firstLine="0"/>
        <w:contextualSpacing/>
        <w:jc w:val="center"/>
        <w:rPr>
          <w:rFonts w:ascii="Times New Roman" w:hAnsi="Times New Roman" w:cs="Times New Roman"/>
          <w:b/>
        </w:rPr>
      </w:pPr>
      <w:r w:rsidRPr="005723D8">
        <w:rPr>
          <w:rFonts w:ascii="Times New Roman" w:hAnsi="Times New Roman" w:cs="Times New Roman"/>
          <w:b/>
        </w:rPr>
        <w:t>Обстоятельства непреодолимой силы</w:t>
      </w:r>
    </w:p>
    <w:p w:rsidR="002B6DB0" w:rsidRPr="005723D8" w:rsidRDefault="002B6DB0" w:rsidP="002B6DB0">
      <w:pPr>
        <w:spacing w:after="160" w:line="259" w:lineRule="auto"/>
        <w:contextualSpacing/>
        <w:rPr>
          <w:rFonts w:ascii="Times New Roman" w:hAnsi="Times New Roman" w:cs="Times New Roman"/>
          <w:b/>
        </w:rPr>
      </w:pP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B6DB0" w:rsidRDefault="002B6DB0" w:rsidP="002B6DB0">
      <w:pPr>
        <w:spacing w:after="160" w:line="259" w:lineRule="auto"/>
        <w:contextualSpacing/>
        <w:rPr>
          <w:rFonts w:ascii="Times New Roman" w:hAnsi="Times New Roman" w:cs="Times New Roman"/>
          <w:b/>
        </w:rPr>
      </w:pPr>
    </w:p>
    <w:p w:rsidR="00252532" w:rsidRPr="007344A9" w:rsidRDefault="00AA2076"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5723D8" w:rsidRDefault="00394385" w:rsidP="005723D8">
      <w:pPr>
        <w:pStyle w:val="a3"/>
        <w:numPr>
          <w:ilvl w:val="0"/>
          <w:numId w:val="3"/>
        </w:numPr>
        <w:jc w:val="center"/>
        <w:rPr>
          <w:rFonts w:ascii="Times New Roman" w:hAnsi="Times New Roman" w:cs="Times New Roman"/>
          <w:b/>
        </w:rPr>
      </w:pPr>
      <w:r w:rsidRPr="005723D8">
        <w:rPr>
          <w:rFonts w:ascii="Times New Roman" w:hAnsi="Times New Roman" w:cs="Times New Roman"/>
          <w:b/>
        </w:rPr>
        <w:t>Сообщения</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22359B"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ФИО: </w:t>
      </w:r>
      <w:r w:rsidR="00FE51BF">
        <w:rPr>
          <w:rFonts w:ascii="Times New Roman" w:hAnsi="Times New Roman" w:cs="Times New Roman"/>
        </w:rPr>
        <w:t>________________________________</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Адрес: </w:t>
      </w:r>
      <w:r w:rsidR="00FE51BF">
        <w:rPr>
          <w:rFonts w:ascii="Times New Roman" w:hAnsi="Times New Roman" w:cs="Times New Roman"/>
        </w:rPr>
        <w:t>_______________________________</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Электронная почта: </w:t>
      </w:r>
      <w:r w:rsidR="00FE51BF">
        <w:rPr>
          <w:rFonts w:ascii="Times New Roman" w:hAnsi="Times New Roman" w:cs="Times New Roman"/>
        </w:rPr>
        <w:t>____________________</w:t>
      </w:r>
    </w:p>
    <w:p w:rsidR="00C34049" w:rsidRPr="00023A1C" w:rsidRDefault="00353CB6" w:rsidP="00570D0A">
      <w:pPr>
        <w:spacing w:after="0" w:line="240" w:lineRule="auto"/>
        <w:ind w:firstLine="567"/>
        <w:contextualSpacing/>
        <w:jc w:val="both"/>
        <w:rPr>
          <w:rFonts w:ascii="Times New Roman" w:hAnsi="Times New Roman" w:cs="Times New Roman"/>
        </w:rPr>
      </w:pPr>
      <w:r>
        <w:rPr>
          <w:rFonts w:ascii="Times New Roman" w:hAnsi="Times New Roman" w:cs="Times New Roman"/>
        </w:rPr>
        <w:t xml:space="preserve">Телефон: </w:t>
      </w:r>
      <w:r w:rsidR="00FE51BF">
        <w:rPr>
          <w:rFonts w:ascii="Times New Roman" w:hAnsi="Times New Roman" w:cs="Times New Roman"/>
        </w:rPr>
        <w:t>_____________________________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4428C" w:rsidRDefault="0074428C" w:rsidP="009C5F55">
      <w:pPr>
        <w:spacing w:after="0"/>
        <w:ind w:firstLine="567"/>
        <w:jc w:val="both"/>
        <w:rPr>
          <w:rFonts w:ascii="Times New Roman" w:hAnsi="Times New Roman" w:cs="Times New Roman"/>
        </w:rPr>
      </w:pPr>
    </w:p>
    <w:p w:rsidR="00DA0874" w:rsidRDefault="00DA0874" w:rsidP="009C5F55">
      <w:pPr>
        <w:spacing w:after="0"/>
        <w:ind w:firstLine="567"/>
        <w:jc w:val="both"/>
        <w:rPr>
          <w:rFonts w:ascii="Times New Roman" w:hAnsi="Times New Roman" w:cs="Times New Roman"/>
        </w:rPr>
      </w:pPr>
    </w:p>
    <w:p w:rsidR="00DA0874" w:rsidRDefault="00DA0874" w:rsidP="002B6DB0">
      <w:pPr>
        <w:pStyle w:val="a3"/>
        <w:numPr>
          <w:ilvl w:val="0"/>
          <w:numId w:val="3"/>
        </w:numPr>
        <w:spacing w:after="0" w:line="240" w:lineRule="auto"/>
        <w:jc w:val="center"/>
        <w:rPr>
          <w:rFonts w:ascii="Times New Roman" w:hAnsi="Times New Roman" w:cs="Times New Roman"/>
          <w:b/>
        </w:rPr>
      </w:pPr>
      <w:r w:rsidRPr="002B6DB0">
        <w:rPr>
          <w:rFonts w:ascii="Times New Roman" w:hAnsi="Times New Roman" w:cs="Times New Roman"/>
          <w:b/>
        </w:rPr>
        <w:t>Обеспечение исполнения обязательств</w:t>
      </w:r>
    </w:p>
    <w:p w:rsidR="002B6DB0" w:rsidRPr="001C4A16" w:rsidRDefault="002B6DB0" w:rsidP="001C4A16">
      <w:pPr>
        <w:pStyle w:val="a3"/>
        <w:spacing w:after="0" w:line="240" w:lineRule="auto"/>
        <w:ind w:left="450"/>
        <w:jc w:val="both"/>
        <w:rPr>
          <w:rFonts w:ascii="Times New Roman" w:hAnsi="Times New Roman" w:cs="Times New Roman"/>
          <w:b/>
        </w:rPr>
      </w:pPr>
    </w:p>
    <w:p w:rsidR="001C4A16" w:rsidRPr="001C4A16" w:rsidRDefault="001C4A16" w:rsidP="001C4A16">
      <w:pPr>
        <w:pStyle w:val="1"/>
        <w:ind w:right="-143" w:firstLine="567"/>
        <w:jc w:val="both"/>
        <w:rPr>
          <w:rFonts w:ascii="Times New Roman" w:hAnsi="Times New Roman"/>
          <w:bCs/>
          <w:sz w:val="22"/>
          <w:szCs w:val="22"/>
          <w:lang w:val="ru-RU"/>
        </w:rPr>
      </w:pPr>
      <w:r>
        <w:rPr>
          <w:rFonts w:ascii="Times New Roman" w:hAnsi="Times New Roman"/>
          <w:bCs/>
          <w:sz w:val="22"/>
          <w:szCs w:val="22"/>
          <w:lang w:val="ru-RU"/>
        </w:rPr>
        <w:t>10</w:t>
      </w:r>
      <w:r w:rsidR="009A382F">
        <w:rPr>
          <w:rFonts w:ascii="Times New Roman" w:hAnsi="Times New Roman"/>
          <w:bCs/>
          <w:sz w:val="22"/>
          <w:szCs w:val="22"/>
          <w:lang w:val="ru-RU"/>
        </w:rPr>
        <w:t xml:space="preserve">.1 </w:t>
      </w:r>
      <w:proofErr w:type="gramStart"/>
      <w:r w:rsidR="009A382F">
        <w:rPr>
          <w:rFonts w:ascii="Times New Roman" w:hAnsi="Times New Roman"/>
          <w:bCs/>
          <w:sz w:val="22"/>
          <w:szCs w:val="22"/>
          <w:lang w:val="ru-RU"/>
        </w:rPr>
        <w:t>В</w:t>
      </w:r>
      <w:proofErr w:type="gramEnd"/>
      <w:r w:rsidR="009A382F">
        <w:rPr>
          <w:rFonts w:ascii="Times New Roman" w:hAnsi="Times New Roman"/>
          <w:bCs/>
          <w:sz w:val="22"/>
          <w:szCs w:val="22"/>
          <w:lang w:val="ru-RU"/>
        </w:rPr>
        <w:t xml:space="preserve"> </w:t>
      </w:r>
      <w:r w:rsidRPr="001C4A16">
        <w:rPr>
          <w:rFonts w:ascii="Times New Roman" w:hAnsi="Times New Roman"/>
          <w:bCs/>
          <w:sz w:val="22"/>
          <w:szCs w:val="22"/>
          <w:lang w:val="ru-RU"/>
        </w:rPr>
        <w:t xml:space="preserve">случае, если </w:t>
      </w:r>
      <w:r>
        <w:rPr>
          <w:rFonts w:ascii="Times New Roman" w:hAnsi="Times New Roman"/>
          <w:bCs/>
          <w:sz w:val="22"/>
          <w:szCs w:val="22"/>
          <w:lang w:val="ru-RU"/>
        </w:rPr>
        <w:t>Поставщик</w:t>
      </w:r>
      <w:r w:rsidRPr="001C4A16">
        <w:rPr>
          <w:rFonts w:ascii="Times New Roman" w:hAnsi="Times New Roman"/>
          <w:bCs/>
          <w:sz w:val="22"/>
          <w:szCs w:val="22"/>
          <w:lang w:val="ru-RU"/>
        </w:rPr>
        <w:t xml:space="preserve"> в качестве способа обеспечения исполнения обязательств выбрал банковскую гарантию: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.1.1. Обеспечение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представлено в виде банковской гарантии на сумму</w:t>
      </w:r>
      <w:r>
        <w:rPr>
          <w:rFonts w:ascii="Times New Roman" w:hAnsi="Times New Roman"/>
          <w:bCs/>
          <w:sz w:val="22"/>
          <w:szCs w:val="22"/>
          <w:lang w:val="ru-RU"/>
        </w:rPr>
        <w:t xml:space="preserve"> </w:t>
      </w:r>
      <w:r w:rsidRPr="001C4A16">
        <w:rPr>
          <w:rFonts w:ascii="Times New Roman" w:hAnsi="Times New Roman"/>
          <w:bCs/>
          <w:sz w:val="22"/>
          <w:szCs w:val="22"/>
          <w:lang w:val="ru-RU"/>
        </w:rPr>
        <w:t>________________</w:t>
      </w:r>
      <w:r>
        <w:rPr>
          <w:rFonts w:ascii="Times New Roman" w:hAnsi="Times New Roman"/>
          <w:bCs/>
          <w:sz w:val="22"/>
          <w:szCs w:val="22"/>
          <w:lang w:val="ru-RU"/>
        </w:rPr>
        <w:t xml:space="preserve">__________ рублей, выданной на </w:t>
      </w:r>
      <w:r w:rsidRPr="001C4A16">
        <w:rPr>
          <w:rFonts w:ascii="Times New Roman" w:hAnsi="Times New Roman"/>
          <w:bCs/>
          <w:sz w:val="22"/>
          <w:szCs w:val="22"/>
          <w:lang w:val="ru-RU"/>
        </w:rPr>
        <w:t xml:space="preserve">срок_____________________.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.1.2. Банковская гарантия (далее-Гарантия), предоставляемая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в качестве обеспечения исполнения обязательств </w:t>
      </w:r>
      <w:r>
        <w:rPr>
          <w:rFonts w:ascii="Times New Roman" w:hAnsi="Times New Roman"/>
          <w:bCs/>
          <w:sz w:val="22"/>
          <w:szCs w:val="22"/>
          <w:lang w:val="ru-RU"/>
        </w:rPr>
        <w:t>Поставщика</w:t>
      </w:r>
      <w:r w:rsidRPr="001C4A16">
        <w:rPr>
          <w:rFonts w:ascii="Times New Roman" w:hAnsi="Times New Roman"/>
          <w:bCs/>
          <w:sz w:val="22"/>
          <w:szCs w:val="22"/>
          <w:lang w:val="ru-RU"/>
        </w:rPr>
        <w:t xml:space="preserve">,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             </w:t>
      </w:r>
    </w:p>
    <w:p w:rsidR="001C4A16" w:rsidRPr="001C4A16" w:rsidRDefault="001C4A16" w:rsidP="001C4A16">
      <w:pPr>
        <w:pStyle w:val="1"/>
        <w:ind w:left="142" w:right="-143" w:hanging="142"/>
        <w:jc w:val="both"/>
        <w:rPr>
          <w:rFonts w:ascii="Times New Roman" w:hAnsi="Times New Roman"/>
          <w:color w:val="000000"/>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.1.3.</w:t>
      </w:r>
      <w:r w:rsidR="00570D0A">
        <w:rPr>
          <w:rFonts w:ascii="Times New Roman" w:hAnsi="Times New Roman"/>
          <w:bCs/>
          <w:sz w:val="22"/>
          <w:szCs w:val="22"/>
          <w:lang w:val="ru-RU"/>
        </w:rPr>
        <w:t xml:space="preserve"> </w:t>
      </w:r>
      <w:r w:rsidRPr="001C4A16">
        <w:rPr>
          <w:rFonts w:ascii="Times New Roman" w:hAnsi="Times New Roman"/>
          <w:color w:val="000000"/>
          <w:sz w:val="22"/>
          <w:szCs w:val="22"/>
          <w:lang w:val="ru-RU"/>
        </w:rPr>
        <w:t xml:space="preserve">Банковская гарантия, предоставляемая </w:t>
      </w:r>
      <w:r>
        <w:rPr>
          <w:rFonts w:ascii="Times New Roman" w:hAnsi="Times New Roman"/>
          <w:color w:val="000000"/>
          <w:sz w:val="22"/>
          <w:szCs w:val="22"/>
          <w:lang w:val="ru-RU"/>
        </w:rPr>
        <w:t>Поставщиком</w:t>
      </w:r>
      <w:r w:rsidRPr="001C4A16">
        <w:rPr>
          <w:rFonts w:ascii="Times New Roman" w:hAnsi="Times New Roman"/>
          <w:color w:val="000000"/>
          <w:sz w:val="22"/>
          <w:szCs w:val="22"/>
          <w:lang w:val="ru-RU"/>
        </w:rPr>
        <w:t xml:space="preserve">  в качестве обеспечения исполнения процедуры закупки, должна быть выдана банком, соответствующим следующим требованиям:</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lastRenderedPageBreak/>
        <w:t xml:space="preserve">         </w:t>
      </w:r>
      <w:r w:rsidRPr="001C4A16">
        <w:rPr>
          <w:rFonts w:ascii="Times New Roman" w:hAnsi="Times New Roman"/>
          <w:color w:val="000000"/>
          <w:sz w:val="22"/>
          <w:szCs w:val="22"/>
          <w:lang w:val="ru-RU"/>
        </w:rPr>
        <w:t>- быть включенным в предусмотренный статьей 74.</w:t>
      </w:r>
      <w:r>
        <w:rPr>
          <w:rFonts w:ascii="Times New Roman" w:hAnsi="Times New Roman"/>
          <w:color w:val="000000"/>
          <w:sz w:val="22"/>
          <w:szCs w:val="22"/>
          <w:lang w:val="ru-RU"/>
        </w:rPr>
        <w:t xml:space="preserve">1 Налогового кодекса Российской </w:t>
      </w:r>
      <w:r w:rsidRPr="001C4A16">
        <w:rPr>
          <w:rFonts w:ascii="Times New Roman" w:hAnsi="Times New Roman"/>
          <w:color w:val="000000"/>
          <w:sz w:val="22"/>
          <w:szCs w:val="22"/>
          <w:lang w:val="ru-RU"/>
        </w:rPr>
        <w:t>Федерации перечень банков, отвечающих установленным требованиям для принятия банковских гарантий в целях налогообложения;</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собственный капитал на первое число месяца, предшествующего месяцу предоставления банковской гарантии, должен составлять более 20 млрд рублей;</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xml:space="preserve">- кредитный рейтинг по национальной рейтинговой шкале должен составлять не ниже </w:t>
      </w:r>
      <w:r w:rsidRPr="001C4A16">
        <w:rPr>
          <w:rFonts w:ascii="Times New Roman" w:hAnsi="Times New Roman"/>
          <w:color w:val="000000"/>
          <w:sz w:val="22"/>
          <w:szCs w:val="22"/>
        </w:rPr>
        <w:t>B</w:t>
      </w:r>
      <w:r w:rsidRPr="001C4A16">
        <w:rPr>
          <w:rFonts w:ascii="Times New Roman" w:hAnsi="Times New Roman"/>
          <w:color w:val="000000"/>
          <w:sz w:val="22"/>
          <w:szCs w:val="22"/>
          <w:lang w:val="ru-RU"/>
        </w:rPr>
        <w:t>+/</w:t>
      </w:r>
      <w:proofErr w:type="spellStart"/>
      <w:r w:rsidRPr="001C4A16">
        <w:rPr>
          <w:rFonts w:ascii="Times New Roman" w:hAnsi="Times New Roman"/>
          <w:color w:val="000000"/>
          <w:sz w:val="22"/>
          <w:szCs w:val="22"/>
        </w:rPr>
        <w:t>ruB</w:t>
      </w:r>
      <w:proofErr w:type="spellEnd"/>
      <w:r w:rsidRPr="001C4A16">
        <w:rPr>
          <w:rFonts w:ascii="Times New Roman" w:hAnsi="Times New Roman"/>
          <w:color w:val="000000"/>
          <w:sz w:val="22"/>
          <w:szCs w:val="22"/>
          <w:lang w:val="ru-RU"/>
        </w:rPr>
        <w:t>+, присвоенный одним из национальных рейтинговых агентств «АКРА»/»</w:t>
      </w:r>
      <w:proofErr w:type="spellStart"/>
      <w:r w:rsidRPr="001C4A16">
        <w:rPr>
          <w:rFonts w:ascii="Times New Roman" w:hAnsi="Times New Roman"/>
          <w:color w:val="000000"/>
          <w:sz w:val="22"/>
          <w:szCs w:val="22"/>
          <w:lang w:val="ru-RU"/>
        </w:rPr>
        <w:t>ЭкспертРА</w:t>
      </w:r>
      <w:proofErr w:type="spellEnd"/>
      <w:r w:rsidRPr="001C4A16">
        <w:rPr>
          <w:rFonts w:ascii="Times New Roman" w:hAnsi="Times New Roman"/>
          <w:color w:val="000000"/>
          <w:sz w:val="22"/>
          <w:szCs w:val="22"/>
          <w:lang w:val="ru-RU"/>
        </w:rPr>
        <w:t>» соответственно, или по международной рейтинговой шкале не ниже Ва2/ВВ, присвоенный одним из международных рейтинговых агентств.</w:t>
      </w:r>
    </w:p>
    <w:p w:rsid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 Банковская гарантия должна быть безотзывной и непередаваемой. Сумма банковской гарантии должна быть не менее</w:t>
      </w:r>
      <w:r>
        <w:rPr>
          <w:rFonts w:ascii="Times New Roman" w:hAnsi="Times New Roman"/>
          <w:bCs/>
          <w:sz w:val="22"/>
          <w:szCs w:val="22"/>
          <w:lang w:val="ru-RU"/>
        </w:rPr>
        <w:t xml:space="preserve"> суммы обеспечения исполнения договора</w:t>
      </w:r>
      <w:r w:rsidRPr="001C4A16">
        <w:rPr>
          <w:rFonts w:ascii="Times New Roman" w:hAnsi="Times New Roman"/>
          <w:bCs/>
          <w:sz w:val="22"/>
          <w:szCs w:val="22"/>
          <w:lang w:val="ru-RU"/>
        </w:rPr>
        <w:t>. Банковская гарантия должна содержать обязательства принципала, надлежащее исполнение которых обеспечивается банковской гарантией.</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1C4A16" w:rsidRPr="001C4A16" w:rsidRDefault="001C4A16" w:rsidP="001C4A16">
      <w:pPr>
        <w:pStyle w:val="1"/>
        <w:tabs>
          <w:tab w:val="left" w:pos="709"/>
        </w:tabs>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указание на предмет Договора, ссылку на процедуру закупки, на обязательства надлежащее выполнение которых должно быть обеспечено, на право Заказчика требовать возврат аванса в случае неисполнения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своих обязательств, в том числе гарантийных, по Договору.</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 Гарантии в качестве Выгодоприобретателя (Бенефициара) должен быть указан Заказчик по настоящему договору.</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должен превышать срок действия Договора, предусмотренный п.</w:t>
      </w:r>
      <w:r>
        <w:rPr>
          <w:rFonts w:ascii="Times New Roman" w:hAnsi="Times New Roman"/>
          <w:noProof/>
          <w:sz w:val="22"/>
          <w:szCs w:val="22"/>
          <w:lang w:val="ru-RU"/>
        </w:rPr>
        <w:t xml:space="preserve"> 11</w:t>
      </w:r>
      <w:r w:rsidRPr="001C4A16">
        <w:rPr>
          <w:rFonts w:ascii="Times New Roman" w:hAnsi="Times New Roman"/>
          <w:noProof/>
          <w:sz w:val="22"/>
          <w:szCs w:val="22"/>
          <w:lang w:val="ru-RU"/>
        </w:rPr>
        <w:t>.1,</w:t>
      </w:r>
      <w:r w:rsidRPr="001C4A16">
        <w:rPr>
          <w:rFonts w:ascii="Times New Roman" w:hAnsi="Times New Roman"/>
          <w:bCs/>
          <w:sz w:val="22"/>
          <w:szCs w:val="22"/>
          <w:lang w:val="ru-RU"/>
        </w:rPr>
        <w:t xml:space="preserve"> не менее, чем на 1 месяц. </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платежное поручение, подтверждающее перечисление Заказчиком аванса </w:t>
      </w:r>
      <w:r w:rsidR="0059025A">
        <w:rPr>
          <w:rFonts w:ascii="Times New Roman" w:hAnsi="Times New Roman"/>
          <w:bCs/>
          <w:sz w:val="22"/>
          <w:szCs w:val="22"/>
          <w:lang w:val="ru-RU"/>
        </w:rPr>
        <w:t>Поставщику</w:t>
      </w:r>
      <w:r w:rsidRPr="001C4A16">
        <w:rPr>
          <w:rFonts w:ascii="Times New Roman" w:hAnsi="Times New Roman"/>
          <w:bCs/>
          <w:sz w:val="22"/>
          <w:szCs w:val="22"/>
          <w:lang w:val="ru-RU"/>
        </w:rPr>
        <w:t xml:space="preserve">, с отметкой банка об исполнении (если выплата аванса предусмотрена договором, а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 возврату аванса);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в период гарантийного срока);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полномочия уполномоченного лица, подписавшего требование по Гарантии (доверенность).</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lastRenderedPageBreak/>
        <w:t>Гарант обязан уплатить бенефициару денежную сумму по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 Федерации оснований для отказа в удовлетворении этого требования. Денежные средства переводятся на банковский счет, указанный Заказчиком в этом письменном требовании.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обязуется рассмотреть требования заказчика об уплате денежной суммы по Гарантии не позднее 5 рабочих дней со дня, следующего за днем получения такого требования и документов, предусмотренных перечнем документов, предоставляемых Заказчиком Гаранту одновременно с требованием об осуществлении уплаты денежной суммы по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Недопустимо включение в банковскую гарантию:</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w:t>
      </w:r>
      <w:r w:rsidR="0059025A">
        <w:rPr>
          <w:rFonts w:ascii="Times New Roman" w:hAnsi="Times New Roman"/>
          <w:bCs/>
          <w:sz w:val="22"/>
          <w:szCs w:val="22"/>
          <w:lang w:val="ru-RU"/>
        </w:rPr>
        <w:t>тельством Российской Федерации);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 - требований о предоставлении Заказчиком Гаранту отчета об исполнении договора;</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документы, подтверждающие полномочия лиц на осуществление действий, подписавших данную Гарантию.</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1C4A16" w:rsidRPr="001C4A16" w:rsidRDefault="001C4A16" w:rsidP="0059025A">
      <w:pPr>
        <w:spacing w:after="0"/>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 В случае, если </w:t>
      </w:r>
      <w:r w:rsidR="0059025A">
        <w:rPr>
          <w:rFonts w:ascii="Times New Roman" w:hAnsi="Times New Roman" w:cs="Times New Roman"/>
        </w:rPr>
        <w:t>Поставщик</w:t>
      </w:r>
      <w:r w:rsidRPr="001C4A16">
        <w:rPr>
          <w:rFonts w:ascii="Times New Roman" w:hAnsi="Times New Roman" w:cs="Times New Roman"/>
        </w:rPr>
        <w:t xml:space="preserve"> в качестве способа обеспечения исполнения Договора выбрал перечисление денежных средств на сумму _______________________</w:t>
      </w:r>
      <w:r w:rsidR="0059025A">
        <w:rPr>
          <w:rFonts w:ascii="Times New Roman" w:hAnsi="Times New Roman" w:cs="Times New Roman"/>
        </w:rPr>
        <w:t>________________</w:t>
      </w:r>
      <w:r w:rsidRPr="001C4A16">
        <w:rPr>
          <w:rFonts w:ascii="Times New Roman" w:hAnsi="Times New Roman" w:cs="Times New Roman"/>
        </w:rPr>
        <w:t xml:space="preserve"> руб.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.2.1. Исполнение Договора обеспечивается внесением дене</w:t>
      </w:r>
      <w:r w:rsidR="00570D0A">
        <w:rPr>
          <w:rFonts w:ascii="Times New Roman" w:hAnsi="Times New Roman" w:cs="Times New Roman"/>
        </w:rPr>
        <w:t>жных средств в размере раздела 2</w:t>
      </w:r>
      <w:r w:rsidRPr="001C4A16">
        <w:rPr>
          <w:rFonts w:ascii="Times New Roman" w:hAnsi="Times New Roman" w:cs="Times New Roman"/>
        </w:rPr>
        <w:t xml:space="preserve"> Договора на указанный Заказчиком счет. Реквизиты для внесения денежных средств в качестве обеспечения исполнения Договора указаны в разделе </w:t>
      </w:r>
      <w:r w:rsidR="00570D0A">
        <w:rPr>
          <w:rFonts w:ascii="Times New Roman" w:hAnsi="Times New Roman" w:cs="Times New Roman"/>
        </w:rPr>
        <w:t>13</w:t>
      </w:r>
      <w:r w:rsidRPr="001C4A16">
        <w:rPr>
          <w:rFonts w:ascii="Times New Roman" w:hAnsi="Times New Roman" w:cs="Times New Roman"/>
        </w:rPr>
        <w:t xml:space="preserve"> Договора.</w:t>
      </w:r>
      <w:r w:rsidR="00570D0A">
        <w:rPr>
          <w:rFonts w:ascii="Times New Roman" w:hAnsi="Times New Roman" w:cs="Times New Roman"/>
        </w:rPr>
        <w:t xml:space="preserve"> </w:t>
      </w:r>
      <w:r w:rsidRPr="001C4A16">
        <w:rPr>
          <w:rFonts w:ascii="Times New Roman" w:hAnsi="Times New Roman" w:cs="Times New Roman"/>
        </w:rPr>
        <w:t xml:space="preserve">Указанные средства находятся на расчетном счете Заказчика на все время исполнения Договора, до полного исполнения обязательств </w:t>
      </w:r>
      <w:r w:rsidR="0059025A">
        <w:rPr>
          <w:rFonts w:ascii="Times New Roman" w:hAnsi="Times New Roman" w:cs="Times New Roman"/>
        </w:rPr>
        <w:t>Поставщиком</w:t>
      </w:r>
      <w:r w:rsidRPr="001C4A16">
        <w:rPr>
          <w:rFonts w:ascii="Times New Roman" w:hAnsi="Times New Roman" w:cs="Times New Roman"/>
        </w:rPr>
        <w:t xml:space="preserve">, и удерживаются </w:t>
      </w:r>
      <w:r w:rsidR="0059025A">
        <w:rPr>
          <w:rFonts w:ascii="Times New Roman" w:hAnsi="Times New Roman" w:cs="Times New Roman"/>
        </w:rPr>
        <w:t>Поставщиком</w:t>
      </w:r>
      <w:r w:rsidRPr="001C4A16">
        <w:rPr>
          <w:rFonts w:ascii="Times New Roman" w:hAnsi="Times New Roman" w:cs="Times New Roman"/>
        </w:rPr>
        <w:t xml:space="preserve"> в случае неисполнения или ненадлежащего исполнения обязательств </w:t>
      </w:r>
      <w:r w:rsidR="00570D0A">
        <w:rPr>
          <w:rFonts w:ascii="Times New Roman" w:hAnsi="Times New Roman" w:cs="Times New Roman"/>
        </w:rPr>
        <w:t>Поставщиком</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.2.2. Возврат денежных средств осуществляется после </w:t>
      </w:r>
      <w:r w:rsidR="0059025A" w:rsidRPr="001C4A16">
        <w:rPr>
          <w:rFonts w:ascii="Times New Roman" w:hAnsi="Times New Roman" w:cs="Times New Roman"/>
        </w:rPr>
        <w:t>исполнения со</w:t>
      </w:r>
      <w:r w:rsidRPr="001C4A16">
        <w:rPr>
          <w:rFonts w:ascii="Times New Roman" w:hAnsi="Times New Roman" w:cs="Times New Roman"/>
        </w:rPr>
        <w:t xml:space="preserve"> </w:t>
      </w:r>
      <w:r w:rsidR="0059025A" w:rsidRPr="001C4A16">
        <w:rPr>
          <w:rFonts w:ascii="Times New Roman" w:hAnsi="Times New Roman" w:cs="Times New Roman"/>
        </w:rPr>
        <w:t xml:space="preserve">стороны </w:t>
      </w:r>
      <w:r w:rsidR="0059025A">
        <w:rPr>
          <w:rFonts w:ascii="Times New Roman" w:hAnsi="Times New Roman" w:cs="Times New Roman"/>
        </w:rPr>
        <w:t>Поставщика</w:t>
      </w:r>
      <w:r w:rsidR="0059025A" w:rsidRPr="001C4A16">
        <w:rPr>
          <w:rFonts w:ascii="Times New Roman" w:hAnsi="Times New Roman" w:cs="Times New Roman"/>
        </w:rPr>
        <w:t xml:space="preserve"> обеспечиваемых</w:t>
      </w:r>
      <w:r w:rsidRPr="001C4A16">
        <w:rPr>
          <w:rFonts w:ascii="Times New Roman" w:hAnsi="Times New Roman" w:cs="Times New Roman"/>
        </w:rPr>
        <w:t xml:space="preserve"> обязательств по договору в полном объеме, на </w:t>
      </w:r>
      <w:r w:rsidR="0059025A" w:rsidRPr="001C4A16">
        <w:rPr>
          <w:rFonts w:ascii="Times New Roman" w:hAnsi="Times New Roman" w:cs="Times New Roman"/>
        </w:rPr>
        <w:t>основании письменного требования Поставщика</w:t>
      </w:r>
      <w:r w:rsidRPr="001C4A16">
        <w:rPr>
          <w:rFonts w:ascii="Times New Roman" w:hAnsi="Times New Roman" w:cs="Times New Roman"/>
        </w:rPr>
        <w:t xml:space="preserve">. </w:t>
      </w:r>
      <w:r w:rsidR="0059025A" w:rsidRPr="001C4A16">
        <w:rPr>
          <w:rFonts w:ascii="Times New Roman" w:hAnsi="Times New Roman" w:cs="Times New Roman"/>
        </w:rPr>
        <w:t>Заказчик осуществляет возврат</w:t>
      </w:r>
      <w:r w:rsidRPr="001C4A16">
        <w:rPr>
          <w:rFonts w:ascii="Times New Roman" w:hAnsi="Times New Roman" w:cs="Times New Roman"/>
        </w:rPr>
        <w:t xml:space="preserve"> денежных </w:t>
      </w:r>
      <w:r w:rsidR="0059025A" w:rsidRPr="001C4A16">
        <w:rPr>
          <w:rFonts w:ascii="Times New Roman" w:hAnsi="Times New Roman" w:cs="Times New Roman"/>
        </w:rPr>
        <w:t>средств в течени</w:t>
      </w:r>
      <w:r w:rsidR="00617C61">
        <w:rPr>
          <w:rFonts w:ascii="Times New Roman" w:hAnsi="Times New Roman" w:cs="Times New Roman"/>
        </w:rPr>
        <w:t>е</w:t>
      </w:r>
      <w:r w:rsidRPr="001C4A16">
        <w:rPr>
          <w:rFonts w:ascii="Times New Roman" w:hAnsi="Times New Roman" w:cs="Times New Roman"/>
        </w:rPr>
        <w:t xml:space="preserve"> 30 </w:t>
      </w:r>
      <w:r w:rsidR="0059025A" w:rsidRPr="001C4A16">
        <w:rPr>
          <w:rFonts w:ascii="Times New Roman" w:hAnsi="Times New Roman" w:cs="Times New Roman"/>
        </w:rPr>
        <w:t>(тридцати) рабочих дней</w:t>
      </w:r>
      <w:r w:rsidRPr="001C4A16">
        <w:rPr>
          <w:rFonts w:ascii="Times New Roman" w:hAnsi="Times New Roman" w:cs="Times New Roman"/>
        </w:rPr>
        <w:t xml:space="preserve">   с </w:t>
      </w:r>
      <w:r w:rsidR="0059025A" w:rsidRPr="001C4A16">
        <w:rPr>
          <w:rFonts w:ascii="Times New Roman" w:hAnsi="Times New Roman" w:cs="Times New Roman"/>
        </w:rPr>
        <w:t>момента поступления вышеуказанного требования в адрес Заказчика</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.2.3. Требование </w:t>
      </w:r>
      <w:r w:rsidR="0059025A" w:rsidRPr="001C4A16">
        <w:rPr>
          <w:rFonts w:ascii="Times New Roman" w:hAnsi="Times New Roman" w:cs="Times New Roman"/>
        </w:rPr>
        <w:t>должно содержать</w:t>
      </w:r>
      <w:r w:rsidRPr="001C4A16">
        <w:rPr>
          <w:rFonts w:ascii="Times New Roman" w:hAnsi="Times New Roman" w:cs="Times New Roman"/>
        </w:rPr>
        <w:t xml:space="preserve">: номер, дату, предмет Договора, перечень документов, </w:t>
      </w:r>
      <w:r w:rsidR="0059025A" w:rsidRPr="001C4A16">
        <w:rPr>
          <w:rFonts w:ascii="Times New Roman" w:hAnsi="Times New Roman" w:cs="Times New Roman"/>
        </w:rPr>
        <w:t>подтверждающих исполнение обязательств по</w:t>
      </w:r>
      <w:r w:rsidRPr="001C4A16">
        <w:rPr>
          <w:rFonts w:ascii="Times New Roman" w:hAnsi="Times New Roman" w:cs="Times New Roman"/>
        </w:rPr>
        <w:t xml:space="preserve"> Договору, с их приложениями, </w:t>
      </w:r>
      <w:r w:rsidR="0059025A" w:rsidRPr="001C4A16">
        <w:rPr>
          <w:rFonts w:ascii="Times New Roman" w:hAnsi="Times New Roman" w:cs="Times New Roman"/>
        </w:rPr>
        <w:t>полные достоверные реквизиты для</w:t>
      </w:r>
      <w:r w:rsidRPr="001C4A16">
        <w:rPr>
          <w:rFonts w:ascii="Times New Roman" w:hAnsi="Times New Roman" w:cs="Times New Roman"/>
        </w:rPr>
        <w:t xml:space="preserve">   </w:t>
      </w:r>
      <w:r w:rsidR="0059025A" w:rsidRPr="001C4A16">
        <w:rPr>
          <w:rFonts w:ascii="Times New Roman" w:hAnsi="Times New Roman" w:cs="Times New Roman"/>
        </w:rPr>
        <w:t>перечисления денежных средств и подписано уполномоченным лицом со</w:t>
      </w:r>
      <w:r w:rsidRPr="001C4A16">
        <w:rPr>
          <w:rFonts w:ascii="Times New Roman" w:hAnsi="Times New Roman" w:cs="Times New Roman"/>
        </w:rPr>
        <w:t xml:space="preserve"> </w:t>
      </w:r>
      <w:r w:rsidR="0059025A" w:rsidRPr="001C4A16">
        <w:rPr>
          <w:rFonts w:ascii="Times New Roman" w:hAnsi="Times New Roman" w:cs="Times New Roman"/>
        </w:rPr>
        <w:t>стороны Подрядчика</w:t>
      </w:r>
      <w:r w:rsidRPr="001C4A16">
        <w:rPr>
          <w:rFonts w:ascii="Times New Roman" w:hAnsi="Times New Roman" w:cs="Times New Roman"/>
        </w:rPr>
        <w:t xml:space="preserve">.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.2.4. В ходе исполнения Договора </w:t>
      </w:r>
      <w:r w:rsidR="00570D0A">
        <w:rPr>
          <w:rFonts w:ascii="Times New Roman" w:hAnsi="Times New Roman" w:cs="Times New Roman"/>
        </w:rPr>
        <w:t>Поставщик</w:t>
      </w:r>
      <w:r w:rsidRPr="001C4A16">
        <w:rPr>
          <w:rFonts w:ascii="Times New Roman" w:hAnsi="Times New Roman" w:cs="Times New Roman"/>
        </w:rPr>
        <w:t xml:space="preserve">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.2.5. В случае, если о</w:t>
      </w:r>
      <w:r w:rsidR="00570D0A">
        <w:rPr>
          <w:rFonts w:ascii="Times New Roman" w:hAnsi="Times New Roman" w:cs="Times New Roman"/>
        </w:rPr>
        <w:t>беспечение исполнения договора</w:t>
      </w:r>
      <w:r w:rsidRPr="001C4A16">
        <w:rPr>
          <w:rFonts w:ascii="Times New Roman" w:hAnsi="Times New Roman" w:cs="Times New Roman"/>
        </w:rPr>
        <w:t xml:space="preserve">, предоставленное </w:t>
      </w:r>
      <w:r w:rsidR="00570D0A">
        <w:rPr>
          <w:rFonts w:ascii="Times New Roman" w:hAnsi="Times New Roman" w:cs="Times New Roman"/>
        </w:rPr>
        <w:t>Поставщиком</w:t>
      </w:r>
      <w:r w:rsidRPr="001C4A16">
        <w:rPr>
          <w:rFonts w:ascii="Times New Roman" w:hAnsi="Times New Roman" w:cs="Times New Roman"/>
        </w:rPr>
        <w:t xml:space="preserve">, перестало действовать </w:t>
      </w:r>
      <w:r w:rsidR="00570D0A">
        <w:rPr>
          <w:rFonts w:ascii="Times New Roman" w:hAnsi="Times New Roman" w:cs="Times New Roman"/>
        </w:rPr>
        <w:t>Поставщик</w:t>
      </w:r>
      <w:r w:rsidRPr="001C4A16">
        <w:rPr>
          <w:rFonts w:ascii="Times New Roman" w:hAnsi="Times New Roman" w:cs="Times New Roman"/>
        </w:rPr>
        <w:t xml:space="preserve"> обязан в течение пяти дней предоставить новое обеспечение исполнения Договора</w:t>
      </w:r>
      <w:r w:rsidR="00570D0A">
        <w:rPr>
          <w:rFonts w:ascii="Times New Roman" w:hAnsi="Times New Roman" w:cs="Times New Roman"/>
        </w:rPr>
        <w:t xml:space="preserve">. </w:t>
      </w:r>
      <w:r w:rsidRPr="001C4A16">
        <w:rPr>
          <w:rFonts w:ascii="Times New Roman" w:hAnsi="Times New Roman" w:cs="Times New Roman"/>
        </w:rPr>
        <w:t>Подрядчик имеет право изменить способ обеспечения договора.</w:t>
      </w:r>
    </w:p>
    <w:p w:rsidR="006F2DDE" w:rsidRPr="007344A9" w:rsidRDefault="006F2DDE" w:rsidP="00DA0874">
      <w:pPr>
        <w:spacing w:after="0"/>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1</w:t>
      </w:r>
      <w:r w:rsidR="00DA0874">
        <w:rPr>
          <w:rFonts w:ascii="Times New Roman" w:hAnsi="Times New Roman" w:cs="Times New Roman"/>
          <w:b/>
        </w:rPr>
        <w:t>1</w:t>
      </w:r>
      <w:r>
        <w:rPr>
          <w:rFonts w:ascii="Times New Roman" w:hAnsi="Times New Roman" w:cs="Times New Roman"/>
          <w:b/>
        </w:rPr>
        <w:t xml:space="preserve">.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DA0874">
        <w:rPr>
          <w:rFonts w:ascii="Times New Roman" w:hAnsi="Times New Roman" w:cs="Times New Roman"/>
        </w:rPr>
        <w:t>1</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A32BA3">
        <w:rPr>
          <w:rFonts w:ascii="Times New Roman" w:hAnsi="Times New Roman" w:cs="Times New Roman"/>
        </w:rPr>
        <w:t>31</w:t>
      </w:r>
      <w:r w:rsidR="00680646">
        <w:rPr>
          <w:rFonts w:ascii="Times New Roman" w:hAnsi="Times New Roman" w:cs="Times New Roman"/>
        </w:rPr>
        <w:t>.12.202</w:t>
      </w:r>
      <w:r w:rsidR="00A32BA3">
        <w:rPr>
          <w:rFonts w:ascii="Times New Roman" w:hAnsi="Times New Roman" w:cs="Times New Roman"/>
        </w:rPr>
        <w:t>4</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DA0874"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11</w:t>
      </w:r>
      <w:r w:rsidR="00E265E0"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00E265E0"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9512AA">
        <w:rPr>
          <w:rFonts w:ascii="Times New Roman" w:hAnsi="Times New Roman" w:cs="Times New Roman"/>
        </w:rPr>
        <w:t>.</w:t>
      </w:r>
      <w:r w:rsidR="00570D0A">
        <w:rPr>
          <w:rFonts w:ascii="Times New Roman" w:hAnsi="Times New Roman" w:cs="Times New Roman"/>
        </w:rPr>
        <w:t>3.</w:t>
      </w:r>
      <w:r w:rsidR="00570D0A" w:rsidRPr="007344A9">
        <w:rPr>
          <w:rFonts w:ascii="Times New Roman" w:hAnsi="Times New Roman" w:cs="Times New Roman"/>
        </w:rPr>
        <w:t xml:space="preserve"> Заказчиком</w:t>
      </w:r>
      <w:r w:rsidR="00E265E0" w:rsidRPr="007344A9">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570D0A" w:rsidRPr="00657C44">
        <w:rPr>
          <w:rFonts w:ascii="Times New Roman" w:hAnsi="Times New Roman" w:cs="Times New Roman"/>
        </w:rPr>
        <w:t>с заказчиком</w:t>
      </w:r>
      <w:r w:rsidR="00E265E0" w:rsidRPr="00657C44">
        <w:rPr>
          <w:rFonts w:ascii="Times New Roman" w:hAnsi="Times New Roman" w:cs="Times New Roman"/>
        </w:rPr>
        <w:t>,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DA0874">
        <w:rPr>
          <w:rFonts w:ascii="Times New Roman" w:hAnsi="Times New Roman" w:cs="Times New Roman"/>
        </w:rPr>
        <w:t>1</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E265E0" w:rsidRPr="00232258" w:rsidRDefault="00E265E0" w:rsidP="00232258">
      <w:pPr>
        <w:pStyle w:val="a3"/>
        <w:numPr>
          <w:ilvl w:val="0"/>
          <w:numId w:val="20"/>
        </w:numPr>
        <w:spacing w:line="240" w:lineRule="auto"/>
        <w:jc w:val="center"/>
        <w:rPr>
          <w:rFonts w:ascii="Times New Roman" w:hAnsi="Times New Roman" w:cs="Times New Roman"/>
          <w:b/>
        </w:rPr>
      </w:pPr>
      <w:r w:rsidRPr="00232258">
        <w:rPr>
          <w:rFonts w:ascii="Times New Roman" w:hAnsi="Times New Roman" w:cs="Times New Roman"/>
          <w:b/>
        </w:rPr>
        <w:t>Прочие условия</w:t>
      </w:r>
    </w:p>
    <w:p w:rsidR="005723D8" w:rsidRPr="005723D8" w:rsidRDefault="005723D8" w:rsidP="005723D8">
      <w:pPr>
        <w:pStyle w:val="a3"/>
        <w:spacing w:line="240" w:lineRule="auto"/>
        <w:ind w:left="450"/>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w:t>
      </w:r>
      <w:r w:rsidR="00280180">
        <w:rPr>
          <w:rFonts w:ascii="Times New Roman" w:hAnsi="Times New Roman" w:cs="Times New Roman"/>
        </w:rPr>
        <w:t>2</w:t>
      </w:r>
      <w:r>
        <w:rPr>
          <w:rFonts w:ascii="Times New Roman" w:hAnsi="Times New Roman" w:cs="Times New Roman"/>
        </w:rPr>
        <w:t>.4.1.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280180" w:rsidRDefault="00E265E0" w:rsidP="00570D0A">
      <w:pPr>
        <w:pStyle w:val="a3"/>
        <w:numPr>
          <w:ilvl w:val="2"/>
          <w:numId w:val="20"/>
        </w:numPr>
        <w:tabs>
          <w:tab w:val="left" w:pos="709"/>
          <w:tab w:val="left" w:pos="1418"/>
        </w:tabs>
        <w:spacing w:after="0" w:line="240" w:lineRule="auto"/>
        <w:ind w:left="0" w:firstLine="709"/>
        <w:jc w:val="both"/>
        <w:rPr>
          <w:rFonts w:ascii="Times New Roman" w:hAnsi="Times New Roman" w:cs="Times New Roman"/>
        </w:rPr>
      </w:pPr>
      <w:r w:rsidRPr="00280180">
        <w:rPr>
          <w:rFonts w:ascii="Times New Roman" w:hAnsi="Times New Roman" w:cs="Times New Roman"/>
        </w:rPr>
        <w:lastRenderedPageBreak/>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Pr>
          <w:rFonts w:ascii="Times New Roman" w:hAnsi="Times New Roman" w:cs="Times New Roman"/>
        </w:rPr>
        <w:t>.</w:t>
      </w:r>
      <w:r w:rsidR="00570D0A">
        <w:rPr>
          <w:rFonts w:ascii="Times New Roman" w:hAnsi="Times New Roman" w:cs="Times New Roman"/>
        </w:rPr>
        <w:t>5.</w:t>
      </w:r>
      <w:r w:rsidR="00570D0A" w:rsidRPr="007344A9">
        <w:rPr>
          <w:rFonts w:ascii="Times New Roman" w:hAnsi="Times New Roman" w:cs="Times New Roman"/>
        </w:rPr>
        <w:t xml:space="preserve"> Если</w:t>
      </w:r>
      <w:r w:rsidRPr="007344A9">
        <w:rPr>
          <w:rFonts w:ascii="Times New Roman" w:hAnsi="Times New Roman" w:cs="Times New Roman"/>
        </w:rPr>
        <w:t xml:space="preserve">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570D0A">
        <w:rPr>
          <w:rFonts w:ascii="Times New Roman" w:hAnsi="Times New Roman" w:cs="Times New Roman"/>
        </w:rPr>
        <w:t>).</w:t>
      </w: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E265E0" w:rsidRPr="007344A9" w:rsidRDefault="00E265E0" w:rsidP="00B83CC9">
      <w:pPr>
        <w:tabs>
          <w:tab w:val="left" w:pos="2850"/>
        </w:tabs>
        <w:spacing w:line="240" w:lineRule="auto"/>
        <w:ind w:firstLine="709"/>
        <w:contextualSpacing/>
        <w:jc w:val="both"/>
        <w:rPr>
          <w:rFonts w:ascii="Times New Roman" w:hAnsi="Times New Roman" w:cs="Times New Roman"/>
          <w:b/>
        </w:rPr>
      </w:pPr>
      <w:r w:rsidRPr="007344A9">
        <w:rPr>
          <w:rFonts w:ascii="Times New Roman" w:hAnsi="Times New Roman" w:cs="Times New Roman"/>
        </w:rPr>
        <w:tab/>
      </w:r>
      <w:r w:rsidR="00784640">
        <w:rPr>
          <w:rFonts w:ascii="Times New Roman" w:hAnsi="Times New Roman" w:cs="Times New Roman"/>
          <w:b/>
        </w:rPr>
        <w:t>1</w:t>
      </w:r>
      <w:r w:rsidR="00B16816">
        <w:rPr>
          <w:rFonts w:ascii="Times New Roman" w:hAnsi="Times New Roman" w:cs="Times New Roman"/>
          <w:b/>
        </w:rPr>
        <w:t>3</w:t>
      </w:r>
      <w:r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АО "НПО автоматики"</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ИНН 6685066917</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КПП 668501001</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ул. Мамина-Сибиряка 145</w:t>
            </w:r>
          </w:p>
          <w:p w:rsidR="00DF49ED" w:rsidRPr="00E45E0C" w:rsidRDefault="00DF49ED" w:rsidP="00DF49ED">
            <w:pPr>
              <w:ind w:left="6" w:hanging="6"/>
              <w:rPr>
                <w:rFonts w:ascii="Times New Roman" w:hAnsi="Times New Roman" w:cs="Times New Roman"/>
              </w:rPr>
            </w:pPr>
            <w:r w:rsidRPr="00E45E0C">
              <w:rPr>
                <w:rFonts w:ascii="Times New Roman" w:hAnsi="Times New Roman" w:cs="Times New Roman"/>
                <w:b/>
              </w:rPr>
              <w:t>Банк ГПБ (АО), г. Москва</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р/</w:t>
            </w:r>
            <w:proofErr w:type="spellStart"/>
            <w:r w:rsidRPr="00E45E0C">
              <w:rPr>
                <w:rFonts w:ascii="Times New Roman" w:hAnsi="Times New Roman" w:cs="Times New Roman"/>
                <w:b/>
              </w:rPr>
              <w:t>сч</w:t>
            </w:r>
            <w:proofErr w:type="spellEnd"/>
            <w:r w:rsidRPr="00E45E0C">
              <w:rPr>
                <w:rFonts w:ascii="Times New Roman" w:hAnsi="Times New Roman" w:cs="Times New Roman"/>
                <w:b/>
              </w:rPr>
              <w:t xml:space="preserve"> 40702810900000068622</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 xml:space="preserve">к/с 30101810200000000823 </w:t>
            </w:r>
          </w:p>
          <w:p w:rsidR="00DF49ED" w:rsidRPr="003458B9" w:rsidRDefault="00DF49ED" w:rsidP="00DF49ED">
            <w:pPr>
              <w:ind w:left="6" w:hanging="6"/>
              <w:rPr>
                <w:rFonts w:ascii="Times New Roman"/>
                <w:b/>
                <w:sz w:val="28"/>
                <w:szCs w:val="28"/>
              </w:rPr>
            </w:pPr>
            <w:r w:rsidRPr="00E45E0C">
              <w:rPr>
                <w:rFonts w:ascii="Times New Roman" w:hAnsi="Times New Roman" w:cs="Times New Roman"/>
                <w:b/>
              </w:rPr>
              <w:t>БИК 044525823</w:t>
            </w:r>
          </w:p>
          <w:p w:rsidR="00C34049" w:rsidRPr="007344A9" w:rsidRDefault="00C34049" w:rsidP="00604157">
            <w:pPr>
              <w:rPr>
                <w:rFonts w:ascii="Times New Roman" w:hAnsi="Times New Roman" w:cs="Times New Roman"/>
                <w:b/>
              </w:rPr>
            </w:pP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4B4B61">
            <w:pPr>
              <w:rPr>
                <w:rFonts w:ascii="Times New Roman" w:hAnsi="Times New Roman" w:cs="Times New Roman"/>
              </w:rPr>
            </w:pPr>
          </w:p>
        </w:tc>
        <w:tc>
          <w:tcPr>
            <w:tcW w:w="4673" w:type="dxa"/>
          </w:tcPr>
          <w:p w:rsidR="00E265E0" w:rsidRPr="007344A9" w:rsidRDefault="00E265E0" w:rsidP="004B4B61">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4B4B61">
            <w:pPr>
              <w:ind w:hanging="567"/>
              <w:rPr>
                <w:rFonts w:ascii="Times New Roman" w:hAnsi="Times New Roman" w:cs="Times New Roman"/>
              </w:rPr>
            </w:pPr>
          </w:p>
          <w:p w:rsidR="00E265E0" w:rsidRPr="007344A9" w:rsidRDefault="00E76CB6" w:rsidP="004B4B61">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4B4B61">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4B4B61">
            <w:pPr>
              <w:ind w:hanging="567"/>
              <w:rPr>
                <w:rFonts w:ascii="Times New Roman" w:hAnsi="Times New Roman" w:cs="Times New Roman"/>
              </w:rPr>
            </w:pPr>
          </w:p>
          <w:p w:rsidR="00E265E0" w:rsidRPr="007344A9" w:rsidRDefault="00F46BCE" w:rsidP="004B4B61">
            <w:pPr>
              <w:rPr>
                <w:rFonts w:ascii="Times New Roman" w:hAnsi="Times New Roman" w:cs="Times New Roman"/>
              </w:rPr>
            </w:pPr>
            <w:r>
              <w:rPr>
                <w:rFonts w:ascii="Times New Roman" w:hAnsi="Times New Roman" w:cs="Times New Roman"/>
              </w:rPr>
              <w:t>______________________/</w:t>
            </w:r>
            <w:r w:rsidR="0074428C">
              <w:rPr>
                <w:rFonts w:ascii="Times New Roman" w:hAnsi="Times New Roman" w:cs="Times New Roman"/>
              </w:rPr>
              <w:t>Пестова Е.В</w:t>
            </w:r>
            <w:r>
              <w:rPr>
                <w:rFonts w:ascii="Times New Roman" w:hAnsi="Times New Roman" w:cs="Times New Roman"/>
              </w:rPr>
              <w:t>./</w:t>
            </w:r>
          </w:p>
          <w:p w:rsidR="00570D0A" w:rsidRDefault="0074428C" w:rsidP="004B4B61">
            <w:pPr>
              <w:rPr>
                <w:rFonts w:ascii="Times New Roman" w:hAnsi="Times New Roman" w:cs="Times New Roman"/>
              </w:rPr>
            </w:pPr>
            <w:r>
              <w:rPr>
                <w:rFonts w:ascii="Times New Roman" w:hAnsi="Times New Roman" w:cs="Times New Roman"/>
              </w:rPr>
              <w:t>М.П</w:t>
            </w:r>
          </w:p>
          <w:p w:rsidR="0074428C" w:rsidRPr="007344A9" w:rsidRDefault="0074428C" w:rsidP="004B4B61">
            <w:pPr>
              <w:rPr>
                <w:rFonts w:ascii="Times New Roman" w:hAnsi="Times New Roman" w:cs="Times New Roman"/>
              </w:rPr>
            </w:pPr>
          </w:p>
        </w:tc>
      </w:tr>
    </w:tbl>
    <w:p w:rsidR="0074428C" w:rsidRDefault="0074428C" w:rsidP="00D437B8">
      <w:pPr>
        <w:ind w:hanging="567"/>
        <w:jc w:val="right"/>
        <w:rPr>
          <w:rFonts w:ascii="Times New Roman" w:hAnsi="Times New Roman" w:cs="Times New Roman"/>
        </w:rPr>
      </w:pPr>
    </w:p>
    <w:p w:rsidR="00991F67" w:rsidRDefault="00991F67" w:rsidP="00D437B8">
      <w:pPr>
        <w:ind w:hanging="567"/>
        <w:jc w:val="right"/>
        <w:rPr>
          <w:rFonts w:ascii="Times New Roman" w:hAnsi="Times New Roman" w:cs="Times New Roman"/>
        </w:rPr>
      </w:pPr>
    </w:p>
    <w:p w:rsidR="00991F67" w:rsidRDefault="00991F67" w:rsidP="00D437B8">
      <w:pPr>
        <w:ind w:hanging="567"/>
        <w:jc w:val="right"/>
        <w:rPr>
          <w:rFonts w:ascii="Times New Roman" w:hAnsi="Times New Roman" w:cs="Times New Roman"/>
        </w:rPr>
      </w:pPr>
    </w:p>
    <w:p w:rsidR="00991F67" w:rsidRDefault="00991F67" w:rsidP="00D437B8">
      <w:pPr>
        <w:ind w:hanging="567"/>
        <w:jc w:val="right"/>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A32BA3" w:rsidRPr="00D437B8" w:rsidRDefault="00A32BA3" w:rsidP="00A32BA3">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A32BA3" w:rsidRPr="00D437B8" w:rsidRDefault="00A32BA3" w:rsidP="00A32BA3">
      <w:pPr>
        <w:spacing w:after="0" w:line="240" w:lineRule="auto"/>
        <w:ind w:hanging="567"/>
        <w:jc w:val="center"/>
        <w:rPr>
          <w:rFonts w:ascii="Times New Roman" w:hAnsi="Times New Roman" w:cs="Times New Roman"/>
          <w:b/>
        </w:rPr>
      </w:pPr>
    </w:p>
    <w:tbl>
      <w:tblPr>
        <w:tblW w:w="10411" w:type="dxa"/>
        <w:tblInd w:w="-572" w:type="dxa"/>
        <w:tblLayout w:type="fixed"/>
        <w:tblLook w:val="04A0" w:firstRow="1" w:lastRow="0" w:firstColumn="1" w:lastColumn="0" w:noHBand="0" w:noVBand="1"/>
      </w:tblPr>
      <w:tblGrid>
        <w:gridCol w:w="506"/>
        <w:gridCol w:w="2041"/>
        <w:gridCol w:w="2409"/>
        <w:gridCol w:w="2410"/>
        <w:gridCol w:w="567"/>
        <w:gridCol w:w="146"/>
        <w:gridCol w:w="843"/>
        <w:gridCol w:w="145"/>
        <w:gridCol w:w="915"/>
        <w:gridCol w:w="6"/>
        <w:gridCol w:w="423"/>
      </w:tblGrid>
      <w:tr w:rsidR="00A32BA3" w:rsidRPr="00DA1153" w:rsidTr="002D45DC">
        <w:trPr>
          <w:gridAfter w:val="2"/>
          <w:wAfter w:w="429" w:type="dxa"/>
          <w:trHeight w:val="405"/>
        </w:trPr>
        <w:tc>
          <w:tcPr>
            <w:tcW w:w="506" w:type="dxa"/>
            <w:tcBorders>
              <w:top w:val="single" w:sz="8" w:space="0" w:color="auto"/>
              <w:left w:val="single" w:sz="8" w:space="0" w:color="auto"/>
              <w:bottom w:val="single" w:sz="4" w:space="0" w:color="auto"/>
              <w:right w:val="nil"/>
            </w:tcBorders>
            <w:noWrap/>
            <w:vAlign w:val="center"/>
            <w:hideMark/>
          </w:tcPr>
          <w:p w:rsidR="00A32BA3" w:rsidRPr="00DA1153" w:rsidRDefault="00A32BA3" w:rsidP="004B4B61">
            <w:pPr>
              <w:ind w:left="-192" w:firstLine="142"/>
              <w:jc w:val="center"/>
              <w:rPr>
                <w:rFonts w:ascii="Times New Roman" w:hAnsi="Times New Roman" w:cs="Times New Roman"/>
                <w:b/>
                <w:bCs/>
                <w:sz w:val="20"/>
                <w:szCs w:val="20"/>
              </w:rPr>
            </w:pPr>
            <w:r w:rsidRPr="00DA1153">
              <w:rPr>
                <w:rFonts w:ascii="Times New Roman" w:hAnsi="Times New Roman" w:cs="Times New Roman"/>
                <w:b/>
                <w:bCs/>
                <w:sz w:val="20"/>
                <w:szCs w:val="20"/>
              </w:rPr>
              <w:t>№</w:t>
            </w:r>
          </w:p>
        </w:tc>
        <w:tc>
          <w:tcPr>
            <w:tcW w:w="2041" w:type="dxa"/>
            <w:tcBorders>
              <w:top w:val="single" w:sz="8" w:space="0" w:color="auto"/>
              <w:left w:val="single" w:sz="8" w:space="0" w:color="auto"/>
              <w:bottom w:val="single" w:sz="4" w:space="0" w:color="auto"/>
              <w:right w:val="nil"/>
            </w:tcBorders>
            <w:noWrap/>
            <w:vAlign w:val="center"/>
            <w:hideMark/>
          </w:tcPr>
          <w:p w:rsidR="00A32BA3" w:rsidRPr="00DA1153" w:rsidRDefault="00A32BA3" w:rsidP="004B4B61">
            <w:pPr>
              <w:jc w:val="center"/>
              <w:rPr>
                <w:rFonts w:ascii="Times New Roman" w:hAnsi="Times New Roman" w:cs="Times New Roman"/>
                <w:b/>
                <w:bCs/>
                <w:sz w:val="20"/>
                <w:szCs w:val="20"/>
              </w:rPr>
            </w:pPr>
            <w:r w:rsidRPr="00DA1153">
              <w:rPr>
                <w:rFonts w:ascii="Times New Roman" w:hAnsi="Times New Roman" w:cs="Times New Roman"/>
                <w:b/>
                <w:bCs/>
                <w:sz w:val="20"/>
                <w:szCs w:val="20"/>
              </w:rPr>
              <w:t>Товар</w:t>
            </w:r>
          </w:p>
        </w:tc>
        <w:tc>
          <w:tcPr>
            <w:tcW w:w="4819" w:type="dxa"/>
            <w:gridSpan w:val="2"/>
            <w:tcBorders>
              <w:top w:val="single" w:sz="8" w:space="0" w:color="auto"/>
              <w:left w:val="single" w:sz="8" w:space="0" w:color="auto"/>
              <w:bottom w:val="single" w:sz="4" w:space="0" w:color="auto"/>
              <w:right w:val="single" w:sz="8" w:space="0" w:color="auto"/>
            </w:tcBorders>
            <w:vAlign w:val="center"/>
          </w:tcPr>
          <w:p w:rsidR="00A32BA3" w:rsidRPr="0088047E" w:rsidRDefault="00A32BA3" w:rsidP="004B4B61">
            <w:pPr>
              <w:jc w:val="center"/>
              <w:rPr>
                <w:rFonts w:ascii="Times New Roman" w:hAnsi="Times New Roman" w:cs="Times New Roman"/>
                <w:b/>
                <w:sz w:val="20"/>
                <w:szCs w:val="20"/>
              </w:rPr>
            </w:pPr>
            <w:r w:rsidRPr="0088047E">
              <w:rPr>
                <w:rFonts w:ascii="Times New Roman" w:hAnsi="Times New Roman" w:cs="Times New Roman"/>
                <w:b/>
                <w:sz w:val="20"/>
                <w:szCs w:val="20"/>
              </w:rPr>
              <w:t>Технические характеристики</w:t>
            </w:r>
          </w:p>
        </w:tc>
        <w:tc>
          <w:tcPr>
            <w:tcW w:w="567" w:type="dxa"/>
            <w:tcBorders>
              <w:top w:val="single" w:sz="8" w:space="0" w:color="auto"/>
              <w:left w:val="single" w:sz="8" w:space="0" w:color="auto"/>
              <w:bottom w:val="single" w:sz="4" w:space="0" w:color="auto"/>
              <w:right w:val="single" w:sz="8" w:space="0" w:color="auto"/>
            </w:tcBorders>
            <w:vAlign w:val="center"/>
          </w:tcPr>
          <w:p w:rsidR="00A32BA3" w:rsidRPr="00DA1153" w:rsidRDefault="00A32BA3" w:rsidP="000715DA">
            <w:pPr>
              <w:jc w:val="center"/>
              <w:rPr>
                <w:rFonts w:ascii="Times New Roman" w:hAnsi="Times New Roman" w:cs="Times New Roman"/>
                <w:b/>
                <w:bCs/>
                <w:sz w:val="20"/>
                <w:szCs w:val="20"/>
              </w:rPr>
            </w:pPr>
            <w:r>
              <w:rPr>
                <w:rFonts w:ascii="Times New Roman" w:hAnsi="Times New Roman" w:cs="Times New Roman"/>
                <w:sz w:val="20"/>
                <w:szCs w:val="20"/>
              </w:rPr>
              <w:t xml:space="preserve">Кол-во, </w:t>
            </w:r>
            <w:r w:rsidR="000715DA">
              <w:rPr>
                <w:rFonts w:ascii="Times New Roman" w:hAnsi="Times New Roman" w:cs="Times New Roman"/>
                <w:sz w:val="20"/>
                <w:szCs w:val="20"/>
              </w:rPr>
              <w:t>шт</w:t>
            </w:r>
            <w:r>
              <w:rPr>
                <w:rFonts w:ascii="Times New Roman" w:hAnsi="Times New Roman" w:cs="Times New Roman"/>
                <w:sz w:val="20"/>
                <w:szCs w:val="20"/>
              </w:rPr>
              <w:t>.</w:t>
            </w:r>
          </w:p>
        </w:tc>
        <w:tc>
          <w:tcPr>
            <w:tcW w:w="1134" w:type="dxa"/>
            <w:gridSpan w:val="3"/>
            <w:tcBorders>
              <w:top w:val="single" w:sz="8" w:space="0" w:color="auto"/>
              <w:left w:val="single" w:sz="8" w:space="0" w:color="auto"/>
              <w:bottom w:val="single" w:sz="4" w:space="0" w:color="auto"/>
              <w:right w:val="nil"/>
            </w:tcBorders>
            <w:noWrap/>
            <w:vAlign w:val="center"/>
            <w:hideMark/>
          </w:tcPr>
          <w:p w:rsidR="00A32BA3" w:rsidRPr="00DA1153" w:rsidRDefault="00A32BA3" w:rsidP="004B4B61">
            <w:pPr>
              <w:jc w:val="center"/>
              <w:rPr>
                <w:rFonts w:ascii="Times New Roman" w:hAnsi="Times New Roman" w:cs="Times New Roman"/>
                <w:sz w:val="20"/>
                <w:szCs w:val="20"/>
              </w:rPr>
            </w:pPr>
            <w:r>
              <w:rPr>
                <w:rFonts w:ascii="Times New Roman" w:hAnsi="Times New Roman" w:cs="Times New Roman"/>
                <w:sz w:val="20"/>
                <w:szCs w:val="20"/>
              </w:rPr>
              <w:t xml:space="preserve">Цена за ед., руб., в </w:t>
            </w:r>
            <w:proofErr w:type="spellStart"/>
            <w:r>
              <w:rPr>
                <w:rFonts w:ascii="Times New Roman" w:hAnsi="Times New Roman" w:cs="Times New Roman"/>
                <w:sz w:val="20"/>
                <w:szCs w:val="20"/>
              </w:rPr>
              <w:t>т.ч</w:t>
            </w:r>
            <w:proofErr w:type="spellEnd"/>
            <w:r>
              <w:rPr>
                <w:rFonts w:ascii="Times New Roman" w:hAnsi="Times New Roman" w:cs="Times New Roman"/>
                <w:sz w:val="20"/>
                <w:szCs w:val="20"/>
              </w:rPr>
              <w:t xml:space="preserve">. НДС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
        </w:tc>
        <w:tc>
          <w:tcPr>
            <w:tcW w:w="915" w:type="dxa"/>
            <w:tcBorders>
              <w:top w:val="single" w:sz="8" w:space="0" w:color="auto"/>
              <w:left w:val="single" w:sz="8" w:space="0" w:color="auto"/>
              <w:bottom w:val="single" w:sz="4" w:space="0" w:color="auto"/>
              <w:right w:val="single" w:sz="8" w:space="0" w:color="auto"/>
            </w:tcBorders>
            <w:noWrap/>
            <w:vAlign w:val="center"/>
            <w:hideMark/>
          </w:tcPr>
          <w:p w:rsidR="00A32BA3" w:rsidRPr="00DA1153" w:rsidRDefault="00A32BA3" w:rsidP="004B4B61">
            <w:pPr>
              <w:spacing w:after="0"/>
              <w:jc w:val="center"/>
              <w:rPr>
                <w:rFonts w:ascii="Times New Roman" w:hAnsi="Times New Roman" w:cs="Times New Roman"/>
                <w:sz w:val="20"/>
                <w:szCs w:val="20"/>
              </w:rPr>
            </w:pPr>
            <w:r w:rsidRPr="00DA1153">
              <w:rPr>
                <w:rFonts w:ascii="Times New Roman" w:hAnsi="Times New Roman" w:cs="Times New Roman"/>
                <w:sz w:val="20"/>
                <w:szCs w:val="20"/>
              </w:rPr>
              <w:t>Общая цена, руб.,</w:t>
            </w:r>
          </w:p>
          <w:p w:rsidR="00A32BA3" w:rsidRPr="00DA1153" w:rsidRDefault="00A32BA3" w:rsidP="004B4B61">
            <w:pPr>
              <w:spacing w:after="0"/>
              <w:jc w:val="center"/>
              <w:rPr>
                <w:rFonts w:ascii="Times New Roman" w:hAnsi="Times New Roman" w:cs="Times New Roman"/>
                <w:sz w:val="20"/>
                <w:szCs w:val="20"/>
              </w:rPr>
            </w:pPr>
            <w:r w:rsidRPr="00DA1153">
              <w:rPr>
                <w:rFonts w:ascii="Times New Roman" w:hAnsi="Times New Roman" w:cs="Times New Roman"/>
                <w:sz w:val="20"/>
                <w:szCs w:val="20"/>
              </w:rPr>
              <w:t xml:space="preserve">в </w:t>
            </w:r>
            <w:proofErr w:type="spellStart"/>
            <w:r w:rsidRPr="00DA1153">
              <w:rPr>
                <w:rFonts w:ascii="Times New Roman" w:hAnsi="Times New Roman" w:cs="Times New Roman"/>
                <w:sz w:val="20"/>
                <w:szCs w:val="20"/>
              </w:rPr>
              <w:t>т.ч</w:t>
            </w:r>
            <w:proofErr w:type="spellEnd"/>
            <w:r w:rsidRPr="00DA1153">
              <w:rPr>
                <w:rFonts w:ascii="Times New Roman" w:hAnsi="Times New Roman" w:cs="Times New Roman"/>
                <w:sz w:val="20"/>
                <w:szCs w:val="20"/>
              </w:rPr>
              <w:t xml:space="preserve">. НДС </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
        </w:tc>
      </w:tr>
      <w:tr w:rsidR="00675F66" w:rsidRPr="00DA1153" w:rsidTr="002D45DC">
        <w:trPr>
          <w:gridAfter w:val="1"/>
          <w:wAfter w:w="423" w:type="dxa"/>
          <w:trHeight w:val="276"/>
        </w:trPr>
        <w:tc>
          <w:tcPr>
            <w:tcW w:w="506" w:type="dxa"/>
            <w:vMerge w:val="restart"/>
            <w:tcBorders>
              <w:top w:val="single" w:sz="4" w:space="0" w:color="auto"/>
              <w:left w:val="single" w:sz="4" w:space="0" w:color="auto"/>
              <w:right w:val="single" w:sz="4" w:space="0" w:color="auto"/>
            </w:tcBorders>
            <w:noWrap/>
            <w:vAlign w:val="center"/>
            <w:hideMark/>
          </w:tcPr>
          <w:p w:rsidR="00675F66" w:rsidRPr="00DA1153" w:rsidRDefault="00675F66" w:rsidP="00675F66">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041" w:type="dxa"/>
            <w:vMerge w:val="restart"/>
            <w:tcBorders>
              <w:top w:val="single" w:sz="4" w:space="0" w:color="auto"/>
              <w:left w:val="nil"/>
              <w:right w:val="nil"/>
            </w:tcBorders>
            <w:shd w:val="clear" w:color="auto" w:fill="auto"/>
            <w:vAlign w:val="center"/>
          </w:tcPr>
          <w:p w:rsidR="000715DA" w:rsidRPr="007B195D" w:rsidRDefault="000715DA" w:rsidP="000715D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Стойка </w:t>
            </w:r>
            <w:proofErr w:type="spellStart"/>
            <w:r>
              <w:rPr>
                <w:rFonts w:ascii="Times New Roman" w:hAnsi="Times New Roman" w:cs="Times New Roman"/>
                <w:sz w:val="20"/>
                <w:szCs w:val="20"/>
              </w:rPr>
              <w:t>подкатная</w:t>
            </w:r>
            <w:proofErr w:type="spellEnd"/>
            <w:r>
              <w:rPr>
                <w:rFonts w:ascii="Times New Roman" w:hAnsi="Times New Roman" w:cs="Times New Roman"/>
                <w:sz w:val="20"/>
                <w:szCs w:val="20"/>
              </w:rPr>
              <w:t xml:space="preserve"> для хранения ленточных питателей серии </w:t>
            </w:r>
            <w:r>
              <w:rPr>
                <w:rFonts w:ascii="Times New Roman" w:hAnsi="Times New Roman" w:cs="Times New Roman"/>
                <w:sz w:val="20"/>
                <w:szCs w:val="20"/>
                <w:lang w:val="en-US"/>
              </w:rPr>
              <w:t>SM</w:t>
            </w:r>
          </w:p>
          <w:p w:rsidR="000715DA" w:rsidRDefault="000715DA" w:rsidP="000715DA">
            <w:pPr>
              <w:spacing w:after="0" w:line="240" w:lineRule="auto"/>
              <w:jc w:val="center"/>
              <w:rPr>
                <w:rFonts w:ascii="Times New Roman" w:hAnsi="Times New Roman" w:cs="Times New Roman"/>
                <w:sz w:val="20"/>
                <w:szCs w:val="20"/>
              </w:rPr>
            </w:pPr>
          </w:p>
          <w:p w:rsidR="000715DA" w:rsidRDefault="000715DA" w:rsidP="000715DA">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675F66" w:rsidRPr="00D864EA" w:rsidRDefault="00675F66" w:rsidP="00675F66">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675F66" w:rsidRPr="00D864EA" w:rsidRDefault="00675F66" w:rsidP="00675F66">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gridSpan w:val="3"/>
            <w:vMerge w:val="restart"/>
            <w:tcBorders>
              <w:top w:val="single" w:sz="4" w:space="0" w:color="auto"/>
              <w:left w:val="single" w:sz="4" w:space="0" w:color="auto"/>
              <w:right w:val="nil"/>
            </w:tcBorders>
            <w:noWrap/>
            <w:vAlign w:val="center"/>
          </w:tcPr>
          <w:p w:rsidR="00675F66" w:rsidRPr="00DA1153" w:rsidRDefault="00675F66" w:rsidP="00675F66">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hideMark/>
          </w:tcPr>
          <w:p w:rsidR="00675F66" w:rsidRPr="00DA1153" w:rsidRDefault="00675F66" w:rsidP="00675F66">
            <w:pPr>
              <w:spacing w:after="0"/>
              <w:jc w:val="center"/>
              <w:rPr>
                <w:rFonts w:ascii="Times New Roman" w:hAnsi="Times New Roman" w:cs="Times New Roman"/>
                <w:sz w:val="20"/>
                <w:szCs w:val="20"/>
              </w:rPr>
            </w:pPr>
          </w:p>
        </w:tc>
      </w:tr>
      <w:tr w:rsidR="00675F66" w:rsidRPr="00DA1153" w:rsidTr="002D45DC">
        <w:trPr>
          <w:gridAfter w:val="1"/>
          <w:wAfter w:w="423" w:type="dxa"/>
          <w:trHeight w:val="273"/>
        </w:trPr>
        <w:tc>
          <w:tcPr>
            <w:tcW w:w="506" w:type="dxa"/>
            <w:vMerge/>
            <w:tcBorders>
              <w:left w:val="single" w:sz="4" w:space="0" w:color="auto"/>
              <w:right w:val="single" w:sz="4" w:space="0" w:color="auto"/>
            </w:tcBorders>
            <w:noWrap/>
            <w:vAlign w:val="center"/>
          </w:tcPr>
          <w:p w:rsidR="00675F66" w:rsidRDefault="00675F66" w:rsidP="00675F66">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75F66" w:rsidRPr="00D864EA" w:rsidRDefault="00675F66" w:rsidP="00675F66">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75F66" w:rsidRPr="007B195D" w:rsidRDefault="00675F66" w:rsidP="00675F66">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Стойка предназначена для хранения и передвижения </w:t>
            </w:r>
            <w:r>
              <w:rPr>
                <w:rFonts w:ascii="Times New Roman" w:hAnsi="Times New Roman" w:cs="Times New Roman"/>
                <w:sz w:val="20"/>
                <w:szCs w:val="20"/>
                <w:lang w:val="en-US"/>
              </w:rPr>
              <w:t>SM</w:t>
            </w:r>
            <w:r w:rsidRPr="007B195D">
              <w:rPr>
                <w:rFonts w:ascii="Times New Roman" w:hAnsi="Times New Roman" w:cs="Times New Roman"/>
                <w:sz w:val="20"/>
                <w:szCs w:val="20"/>
              </w:rPr>
              <w:t xml:space="preserve"> </w:t>
            </w:r>
            <w:r>
              <w:rPr>
                <w:rFonts w:ascii="Times New Roman" w:hAnsi="Times New Roman" w:cs="Times New Roman"/>
                <w:sz w:val="20"/>
                <w:szCs w:val="20"/>
              </w:rPr>
              <w:t>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675F66" w:rsidRPr="00111210" w:rsidRDefault="00675F66" w:rsidP="00675F66">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75F66" w:rsidRDefault="00675F66" w:rsidP="00675F66">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75F66" w:rsidRPr="00DA1153" w:rsidRDefault="00675F66" w:rsidP="00675F66">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75F66" w:rsidRPr="00DA1153" w:rsidRDefault="00675F66" w:rsidP="00675F66">
            <w:pPr>
              <w:spacing w:after="0"/>
              <w:jc w:val="center"/>
              <w:rPr>
                <w:rFonts w:ascii="Times New Roman" w:hAnsi="Times New Roman" w:cs="Times New Roman"/>
                <w:sz w:val="20"/>
                <w:szCs w:val="20"/>
              </w:rPr>
            </w:pPr>
          </w:p>
        </w:tc>
      </w:tr>
      <w:tr w:rsidR="00675F66" w:rsidRPr="00DA1153" w:rsidTr="002D45DC">
        <w:trPr>
          <w:gridAfter w:val="1"/>
          <w:wAfter w:w="423" w:type="dxa"/>
          <w:trHeight w:val="273"/>
        </w:trPr>
        <w:tc>
          <w:tcPr>
            <w:tcW w:w="506" w:type="dxa"/>
            <w:vMerge/>
            <w:tcBorders>
              <w:left w:val="single" w:sz="4" w:space="0" w:color="auto"/>
              <w:right w:val="single" w:sz="4" w:space="0" w:color="auto"/>
            </w:tcBorders>
            <w:noWrap/>
            <w:vAlign w:val="center"/>
          </w:tcPr>
          <w:p w:rsidR="00675F66" w:rsidRDefault="00675F66" w:rsidP="00675F66">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75F66" w:rsidRPr="00D864EA" w:rsidRDefault="00675F66" w:rsidP="00675F66">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spacing w:after="0" w:line="240" w:lineRule="auto"/>
              <w:rPr>
                <w:rFonts w:ascii="Times New Roman" w:hAnsi="Times New Roman" w:cs="Times New Roman"/>
                <w:sz w:val="20"/>
                <w:szCs w:val="20"/>
              </w:rPr>
            </w:pPr>
            <w:r>
              <w:rPr>
                <w:rFonts w:ascii="Times New Roman" w:hAnsi="Times New Roman" w:cs="Times New Roman"/>
                <w:sz w:val="20"/>
                <w:szCs w:val="20"/>
              </w:rPr>
              <w:t>Вместимость, шт.</w:t>
            </w:r>
          </w:p>
        </w:tc>
        <w:tc>
          <w:tcPr>
            <w:tcW w:w="2410"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75F66" w:rsidRDefault="00675F66" w:rsidP="00675F66">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75F66" w:rsidRPr="00DA1153" w:rsidRDefault="00675F66" w:rsidP="00675F66">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75F66" w:rsidRPr="00DA1153" w:rsidRDefault="00675F66" w:rsidP="00675F66">
            <w:pPr>
              <w:spacing w:after="0"/>
              <w:jc w:val="center"/>
              <w:rPr>
                <w:rFonts w:ascii="Times New Roman" w:hAnsi="Times New Roman" w:cs="Times New Roman"/>
                <w:sz w:val="20"/>
                <w:szCs w:val="20"/>
              </w:rPr>
            </w:pPr>
          </w:p>
        </w:tc>
      </w:tr>
      <w:tr w:rsidR="00675F66" w:rsidRPr="00DA1153" w:rsidTr="002D45DC">
        <w:trPr>
          <w:gridAfter w:val="1"/>
          <w:wAfter w:w="423" w:type="dxa"/>
          <w:trHeight w:val="273"/>
        </w:trPr>
        <w:tc>
          <w:tcPr>
            <w:tcW w:w="506" w:type="dxa"/>
            <w:vMerge/>
            <w:tcBorders>
              <w:left w:val="single" w:sz="4" w:space="0" w:color="auto"/>
              <w:bottom w:val="single" w:sz="4" w:space="0" w:color="auto"/>
              <w:right w:val="single" w:sz="4" w:space="0" w:color="auto"/>
            </w:tcBorders>
            <w:noWrap/>
            <w:vAlign w:val="center"/>
          </w:tcPr>
          <w:p w:rsidR="00675F66" w:rsidRDefault="00675F66" w:rsidP="00675F66">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675F66" w:rsidRPr="00D864EA" w:rsidRDefault="00675F66" w:rsidP="00675F66">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рамы</w:t>
            </w:r>
          </w:p>
        </w:tc>
        <w:tc>
          <w:tcPr>
            <w:tcW w:w="2410" w:type="dxa"/>
            <w:tcBorders>
              <w:top w:val="single" w:sz="4" w:space="0" w:color="auto"/>
              <w:left w:val="single" w:sz="4" w:space="0" w:color="auto"/>
              <w:bottom w:val="single" w:sz="4" w:space="0" w:color="auto"/>
              <w:right w:val="single" w:sz="4" w:space="0" w:color="auto"/>
            </w:tcBorders>
            <w:vAlign w:val="center"/>
          </w:tcPr>
          <w:p w:rsidR="00675F66" w:rsidRPr="002F7286" w:rsidRDefault="00675F66" w:rsidP="00675F66">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675F66" w:rsidRDefault="00675F66" w:rsidP="00675F66">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675F66" w:rsidRPr="00DA1153" w:rsidRDefault="00675F66" w:rsidP="00675F66">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675F66" w:rsidRPr="00DA1153" w:rsidRDefault="00675F66" w:rsidP="00675F66">
            <w:pPr>
              <w:spacing w:after="0"/>
              <w:jc w:val="center"/>
              <w:rPr>
                <w:rFonts w:ascii="Times New Roman" w:hAnsi="Times New Roman" w:cs="Times New Roman"/>
                <w:sz w:val="20"/>
                <w:szCs w:val="20"/>
              </w:rPr>
            </w:pPr>
          </w:p>
        </w:tc>
      </w:tr>
      <w:tr w:rsidR="00842D6E" w:rsidRPr="00DA1153" w:rsidTr="00DA476B">
        <w:trPr>
          <w:gridAfter w:val="1"/>
          <w:wAfter w:w="423" w:type="dxa"/>
          <w:trHeight w:val="276"/>
        </w:trPr>
        <w:tc>
          <w:tcPr>
            <w:tcW w:w="506" w:type="dxa"/>
            <w:vMerge w:val="restart"/>
            <w:tcBorders>
              <w:top w:val="single" w:sz="4" w:space="0" w:color="auto"/>
              <w:left w:val="single" w:sz="4" w:space="0" w:color="auto"/>
              <w:right w:val="single" w:sz="4" w:space="0" w:color="auto"/>
            </w:tcBorders>
            <w:noWrap/>
            <w:vAlign w:val="center"/>
          </w:tcPr>
          <w:p w:rsidR="00842D6E" w:rsidRDefault="00842D6E" w:rsidP="00842D6E">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2041" w:type="dxa"/>
            <w:vMerge w:val="restart"/>
            <w:tcBorders>
              <w:top w:val="single" w:sz="4" w:space="0" w:color="auto"/>
              <w:left w:val="nil"/>
              <w:right w:val="nil"/>
            </w:tcBorders>
            <w:shd w:val="clear" w:color="auto" w:fill="auto"/>
            <w:vAlign w:val="center"/>
          </w:tcPr>
          <w:p w:rsidR="001508E0" w:rsidRDefault="001508E0" w:rsidP="001508E0">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Тележка для хранения и перемещения </w:t>
            </w:r>
            <w:r>
              <w:rPr>
                <w:rFonts w:ascii="Times New Roman" w:hAnsi="Times New Roman" w:cs="Times New Roman"/>
                <w:sz w:val="20"/>
                <w:szCs w:val="20"/>
                <w:lang w:val="en-US"/>
              </w:rPr>
              <w:t>CL</w:t>
            </w:r>
            <w:r>
              <w:rPr>
                <w:rFonts w:ascii="Times New Roman" w:hAnsi="Times New Roman" w:cs="Times New Roman"/>
                <w:sz w:val="20"/>
                <w:szCs w:val="20"/>
              </w:rPr>
              <w:t xml:space="preserve"> питателей </w:t>
            </w:r>
          </w:p>
          <w:p w:rsidR="001508E0" w:rsidRDefault="001508E0" w:rsidP="001508E0">
            <w:pPr>
              <w:spacing w:after="0" w:line="240" w:lineRule="auto"/>
              <w:jc w:val="center"/>
              <w:rPr>
                <w:rFonts w:ascii="Times New Roman" w:hAnsi="Times New Roman" w:cs="Times New Roman"/>
                <w:sz w:val="20"/>
                <w:szCs w:val="20"/>
              </w:rPr>
            </w:pPr>
          </w:p>
          <w:p w:rsidR="001508E0" w:rsidRDefault="001508E0" w:rsidP="001508E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842D6E" w:rsidRPr="00D864EA" w:rsidRDefault="00842D6E" w:rsidP="00842D6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842D6E" w:rsidRDefault="003C14CC" w:rsidP="00842D6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gridSpan w:val="3"/>
            <w:vMerge w:val="restart"/>
            <w:tcBorders>
              <w:top w:val="single" w:sz="4" w:space="0" w:color="auto"/>
              <w:left w:val="single" w:sz="4" w:space="0" w:color="auto"/>
              <w:right w:val="nil"/>
            </w:tcBorders>
            <w:noWrap/>
            <w:vAlign w:val="center"/>
          </w:tcPr>
          <w:p w:rsidR="00842D6E" w:rsidRPr="00DA1153" w:rsidRDefault="00842D6E" w:rsidP="00842D6E">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tcPr>
          <w:p w:rsidR="00842D6E" w:rsidRPr="00DA1153" w:rsidRDefault="00842D6E" w:rsidP="00842D6E">
            <w:pPr>
              <w:spacing w:after="0"/>
              <w:jc w:val="center"/>
              <w:rPr>
                <w:rFonts w:ascii="Times New Roman" w:hAnsi="Times New Roman" w:cs="Times New Roman"/>
                <w:sz w:val="20"/>
                <w:szCs w:val="20"/>
              </w:rPr>
            </w:pPr>
          </w:p>
        </w:tc>
      </w:tr>
      <w:tr w:rsidR="00842D6E" w:rsidRPr="00DA1153" w:rsidTr="00DA476B">
        <w:trPr>
          <w:gridAfter w:val="1"/>
          <w:wAfter w:w="423" w:type="dxa"/>
          <w:trHeight w:val="273"/>
        </w:trPr>
        <w:tc>
          <w:tcPr>
            <w:tcW w:w="506" w:type="dxa"/>
            <w:vMerge/>
            <w:tcBorders>
              <w:left w:val="single" w:sz="4" w:space="0" w:color="auto"/>
              <w:right w:val="single" w:sz="4" w:space="0" w:color="auto"/>
            </w:tcBorders>
            <w:noWrap/>
            <w:vAlign w:val="center"/>
          </w:tcPr>
          <w:p w:rsidR="00842D6E" w:rsidRDefault="00842D6E" w:rsidP="00842D6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2D6E" w:rsidRPr="00D864EA" w:rsidRDefault="00842D6E" w:rsidP="00842D6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2D6E" w:rsidRPr="00CE0157" w:rsidRDefault="00842D6E" w:rsidP="00842D6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Тележка предназначена для хранения и передвижения </w:t>
            </w:r>
            <w:r>
              <w:rPr>
                <w:rFonts w:ascii="Times New Roman" w:hAnsi="Times New Roman" w:cs="Times New Roman"/>
                <w:sz w:val="20"/>
                <w:szCs w:val="20"/>
                <w:lang w:val="en-US"/>
              </w:rPr>
              <w:t>CL</w:t>
            </w:r>
            <w:r w:rsidRPr="00CE0157">
              <w:rPr>
                <w:rFonts w:ascii="Times New Roman" w:hAnsi="Times New Roman" w:cs="Times New Roman"/>
                <w:sz w:val="20"/>
                <w:szCs w:val="20"/>
              </w:rPr>
              <w:t xml:space="preserve"> </w:t>
            </w:r>
            <w:r>
              <w:rPr>
                <w:rFonts w:ascii="Times New Roman" w:hAnsi="Times New Roman" w:cs="Times New Roman"/>
                <w:sz w:val="20"/>
                <w:szCs w:val="20"/>
              </w:rPr>
              <w:t>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842D6E" w:rsidRPr="00111210" w:rsidRDefault="00842D6E" w:rsidP="00842D6E">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42D6E" w:rsidRDefault="00842D6E" w:rsidP="00842D6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2D6E" w:rsidRPr="00DA1153" w:rsidRDefault="00842D6E" w:rsidP="00842D6E">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842D6E" w:rsidRPr="00DA1153" w:rsidRDefault="00842D6E" w:rsidP="00842D6E">
            <w:pPr>
              <w:spacing w:after="0"/>
              <w:jc w:val="center"/>
              <w:rPr>
                <w:rFonts w:ascii="Times New Roman" w:hAnsi="Times New Roman" w:cs="Times New Roman"/>
                <w:sz w:val="20"/>
                <w:szCs w:val="20"/>
              </w:rPr>
            </w:pPr>
          </w:p>
        </w:tc>
      </w:tr>
      <w:tr w:rsidR="00842D6E" w:rsidRPr="00DA1153" w:rsidTr="00DA476B">
        <w:trPr>
          <w:gridAfter w:val="1"/>
          <w:wAfter w:w="423" w:type="dxa"/>
          <w:trHeight w:val="273"/>
        </w:trPr>
        <w:tc>
          <w:tcPr>
            <w:tcW w:w="506" w:type="dxa"/>
            <w:vMerge/>
            <w:tcBorders>
              <w:left w:val="single" w:sz="4" w:space="0" w:color="auto"/>
              <w:right w:val="single" w:sz="4" w:space="0" w:color="auto"/>
            </w:tcBorders>
            <w:noWrap/>
            <w:vAlign w:val="center"/>
          </w:tcPr>
          <w:p w:rsidR="00842D6E" w:rsidRDefault="00842D6E" w:rsidP="00842D6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2D6E" w:rsidRPr="00D864EA" w:rsidRDefault="00842D6E" w:rsidP="00842D6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Вместимость, шт. </w:t>
            </w:r>
          </w:p>
        </w:tc>
        <w:tc>
          <w:tcPr>
            <w:tcW w:w="2410"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42D6E" w:rsidRDefault="00842D6E" w:rsidP="00842D6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2D6E" w:rsidRPr="00DA1153" w:rsidRDefault="00842D6E" w:rsidP="00842D6E">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842D6E" w:rsidRPr="00DA1153" w:rsidRDefault="00842D6E" w:rsidP="00842D6E">
            <w:pPr>
              <w:spacing w:after="0"/>
              <w:jc w:val="center"/>
              <w:rPr>
                <w:rFonts w:ascii="Times New Roman" w:hAnsi="Times New Roman" w:cs="Times New Roman"/>
                <w:sz w:val="20"/>
                <w:szCs w:val="20"/>
              </w:rPr>
            </w:pPr>
          </w:p>
        </w:tc>
      </w:tr>
      <w:tr w:rsidR="00842D6E" w:rsidRPr="00DA1153" w:rsidTr="00DA476B">
        <w:trPr>
          <w:gridAfter w:val="1"/>
          <w:wAfter w:w="423" w:type="dxa"/>
          <w:trHeight w:val="273"/>
        </w:trPr>
        <w:tc>
          <w:tcPr>
            <w:tcW w:w="506" w:type="dxa"/>
            <w:vMerge/>
            <w:tcBorders>
              <w:left w:val="single" w:sz="4" w:space="0" w:color="auto"/>
              <w:bottom w:val="single" w:sz="4" w:space="0" w:color="auto"/>
              <w:right w:val="single" w:sz="4" w:space="0" w:color="auto"/>
            </w:tcBorders>
            <w:noWrap/>
            <w:vAlign w:val="center"/>
          </w:tcPr>
          <w:p w:rsidR="00842D6E" w:rsidRDefault="00842D6E" w:rsidP="00842D6E">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842D6E" w:rsidRPr="00D864EA" w:rsidRDefault="00842D6E" w:rsidP="00842D6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рамы</w:t>
            </w:r>
          </w:p>
        </w:tc>
        <w:tc>
          <w:tcPr>
            <w:tcW w:w="2410" w:type="dxa"/>
            <w:tcBorders>
              <w:top w:val="single" w:sz="4" w:space="0" w:color="auto"/>
              <w:left w:val="single" w:sz="4" w:space="0" w:color="auto"/>
              <w:bottom w:val="single" w:sz="4" w:space="0" w:color="auto"/>
              <w:right w:val="single" w:sz="4" w:space="0" w:color="auto"/>
            </w:tcBorders>
            <w:vAlign w:val="center"/>
          </w:tcPr>
          <w:p w:rsidR="00842D6E" w:rsidRPr="002F7286" w:rsidRDefault="00842D6E" w:rsidP="00842D6E">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842D6E" w:rsidRDefault="00842D6E" w:rsidP="00842D6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842D6E" w:rsidRPr="00DA1153" w:rsidRDefault="00842D6E" w:rsidP="00842D6E">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842D6E" w:rsidRPr="00DA1153" w:rsidRDefault="00842D6E" w:rsidP="00842D6E">
            <w:pPr>
              <w:spacing w:after="0"/>
              <w:jc w:val="center"/>
              <w:rPr>
                <w:rFonts w:ascii="Times New Roman" w:hAnsi="Times New Roman" w:cs="Times New Roman"/>
                <w:sz w:val="20"/>
                <w:szCs w:val="20"/>
              </w:rPr>
            </w:pPr>
          </w:p>
        </w:tc>
      </w:tr>
      <w:tr w:rsidR="006F14B1" w:rsidRPr="00DA1153" w:rsidTr="00502045">
        <w:trPr>
          <w:gridAfter w:val="1"/>
          <w:wAfter w:w="423" w:type="dxa"/>
          <w:trHeight w:val="365"/>
        </w:trPr>
        <w:tc>
          <w:tcPr>
            <w:tcW w:w="506" w:type="dxa"/>
            <w:vMerge w:val="restart"/>
            <w:tcBorders>
              <w:top w:val="single" w:sz="4" w:space="0" w:color="auto"/>
              <w:left w:val="single" w:sz="4" w:space="0" w:color="auto"/>
              <w:right w:val="single" w:sz="4" w:space="0" w:color="auto"/>
            </w:tcBorders>
            <w:noWrap/>
            <w:vAlign w:val="center"/>
          </w:tcPr>
          <w:p w:rsidR="006F14B1" w:rsidRDefault="006F14B1" w:rsidP="006F14B1">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2041" w:type="dxa"/>
            <w:vMerge w:val="restart"/>
            <w:tcBorders>
              <w:top w:val="single" w:sz="4" w:space="0" w:color="auto"/>
              <w:left w:val="nil"/>
              <w:right w:val="nil"/>
            </w:tcBorders>
            <w:shd w:val="clear" w:color="auto" w:fill="auto"/>
            <w:vAlign w:val="center"/>
          </w:tcPr>
          <w:p w:rsidR="006F14B1" w:rsidRPr="001C1E0B"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Питатель</w:t>
            </w:r>
            <w:r w:rsidRPr="001C1E0B">
              <w:rPr>
                <w:rFonts w:ascii="Times New Roman" w:hAnsi="Times New Roman" w:cs="Times New Roman"/>
                <w:sz w:val="20"/>
                <w:szCs w:val="20"/>
              </w:rPr>
              <w:t xml:space="preserve"> </w:t>
            </w:r>
            <w:r>
              <w:rPr>
                <w:rFonts w:ascii="Times New Roman" w:hAnsi="Times New Roman" w:cs="Times New Roman"/>
                <w:sz w:val="20"/>
                <w:szCs w:val="20"/>
              </w:rPr>
              <w:t>из матричных поддонов в рабочую зону</w:t>
            </w:r>
          </w:p>
          <w:p w:rsidR="006F14B1"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p>
          <w:p w:rsidR="006F14B1" w:rsidRDefault="006F14B1" w:rsidP="006F14B1">
            <w:pPr>
              <w:spacing w:after="0" w:line="240" w:lineRule="auto"/>
              <w:jc w:val="center"/>
              <w:rPr>
                <w:rFonts w:ascii="Times New Roman" w:hAnsi="Times New Roman" w:cs="Times New Roman"/>
                <w:b/>
                <w:sz w:val="20"/>
                <w:szCs w:val="20"/>
              </w:rPr>
            </w:pPr>
          </w:p>
          <w:p w:rsidR="006F14B1" w:rsidRDefault="006F14B1" w:rsidP="006F14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6F14B1" w:rsidRPr="00D864EA"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F14B1" w:rsidRPr="002F7286" w:rsidRDefault="006F14B1" w:rsidP="006F14B1">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6F14B1" w:rsidRPr="002F7286" w:rsidRDefault="006F14B1" w:rsidP="006F14B1">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6F14B1" w:rsidRDefault="006F14B1" w:rsidP="006F14B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gridSpan w:val="3"/>
            <w:vMerge w:val="restart"/>
            <w:tcBorders>
              <w:top w:val="single" w:sz="4" w:space="0" w:color="auto"/>
              <w:left w:val="single" w:sz="4" w:space="0" w:color="auto"/>
              <w:right w:val="nil"/>
            </w:tcBorders>
            <w:noWrap/>
            <w:vAlign w:val="center"/>
          </w:tcPr>
          <w:p w:rsidR="006F14B1" w:rsidRPr="00DA1153" w:rsidRDefault="006F14B1" w:rsidP="006F14B1">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tcPr>
          <w:p w:rsidR="006F14B1" w:rsidRPr="00DA1153" w:rsidRDefault="006F14B1" w:rsidP="006F14B1">
            <w:pPr>
              <w:spacing w:after="0"/>
              <w:jc w:val="center"/>
              <w:rPr>
                <w:rFonts w:ascii="Times New Roman" w:hAnsi="Times New Roman" w:cs="Times New Roman"/>
                <w:sz w:val="20"/>
                <w:szCs w:val="20"/>
              </w:rPr>
            </w:pPr>
          </w:p>
        </w:tc>
      </w:tr>
      <w:tr w:rsidR="006F14B1" w:rsidRPr="00DA1153" w:rsidTr="00502045">
        <w:trPr>
          <w:gridAfter w:val="1"/>
          <w:wAfter w:w="423" w:type="dxa"/>
          <w:trHeight w:val="365"/>
        </w:trPr>
        <w:tc>
          <w:tcPr>
            <w:tcW w:w="506" w:type="dxa"/>
            <w:vMerge/>
            <w:tcBorders>
              <w:left w:val="single" w:sz="4" w:space="0" w:color="auto"/>
              <w:right w:val="single" w:sz="4" w:space="0" w:color="auto"/>
            </w:tcBorders>
            <w:noWrap/>
            <w:vAlign w:val="center"/>
          </w:tcPr>
          <w:p w:rsidR="006F14B1" w:rsidRDefault="006F14B1" w:rsidP="006F14B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F14B1" w:rsidRPr="00D864EA"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F14B1" w:rsidRPr="00EE1D97" w:rsidRDefault="006F14B1" w:rsidP="006F14B1">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Вместимость </w:t>
            </w:r>
          </w:p>
        </w:tc>
        <w:tc>
          <w:tcPr>
            <w:tcW w:w="2410" w:type="dxa"/>
            <w:tcBorders>
              <w:top w:val="single" w:sz="4" w:space="0" w:color="auto"/>
              <w:left w:val="single" w:sz="4" w:space="0" w:color="auto"/>
              <w:bottom w:val="single" w:sz="4" w:space="0" w:color="auto"/>
              <w:right w:val="single" w:sz="4" w:space="0" w:color="auto"/>
            </w:tcBorders>
            <w:vAlign w:val="center"/>
          </w:tcPr>
          <w:p w:rsidR="006F14B1" w:rsidRPr="00EE1D97" w:rsidRDefault="006F14B1" w:rsidP="006F14B1">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F14B1" w:rsidRDefault="006F14B1" w:rsidP="006F14B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F14B1" w:rsidRPr="00DA1153" w:rsidRDefault="006F14B1" w:rsidP="006F14B1">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F14B1" w:rsidRPr="00DA1153" w:rsidRDefault="006F14B1" w:rsidP="006F14B1">
            <w:pPr>
              <w:spacing w:after="0"/>
              <w:jc w:val="center"/>
              <w:rPr>
                <w:rFonts w:ascii="Times New Roman" w:hAnsi="Times New Roman" w:cs="Times New Roman"/>
                <w:sz w:val="20"/>
                <w:szCs w:val="20"/>
              </w:rPr>
            </w:pPr>
          </w:p>
        </w:tc>
      </w:tr>
      <w:tr w:rsidR="006F14B1" w:rsidRPr="00DA1153" w:rsidTr="00502045">
        <w:trPr>
          <w:gridAfter w:val="1"/>
          <w:wAfter w:w="423" w:type="dxa"/>
          <w:trHeight w:val="365"/>
        </w:trPr>
        <w:tc>
          <w:tcPr>
            <w:tcW w:w="506" w:type="dxa"/>
            <w:vMerge/>
            <w:tcBorders>
              <w:left w:val="single" w:sz="4" w:space="0" w:color="auto"/>
              <w:right w:val="single" w:sz="4" w:space="0" w:color="auto"/>
            </w:tcBorders>
            <w:noWrap/>
            <w:vAlign w:val="center"/>
          </w:tcPr>
          <w:p w:rsidR="006F14B1" w:rsidRDefault="006F14B1" w:rsidP="006F14B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F14B1" w:rsidRPr="00D864EA"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F14B1" w:rsidRPr="002F7286" w:rsidRDefault="006F14B1" w:rsidP="006F14B1">
            <w:pPr>
              <w:spacing w:after="0" w:line="240" w:lineRule="auto"/>
              <w:rPr>
                <w:rFonts w:ascii="Times New Roman" w:hAnsi="Times New Roman" w:cs="Times New Roman"/>
                <w:sz w:val="20"/>
                <w:szCs w:val="20"/>
              </w:rPr>
            </w:pPr>
            <w:r>
              <w:rPr>
                <w:rFonts w:ascii="Times New Roman" w:hAnsi="Times New Roman" w:cs="Times New Roman"/>
                <w:sz w:val="20"/>
                <w:szCs w:val="20"/>
              </w:rPr>
              <w:t>Фиксация поддона</w:t>
            </w:r>
          </w:p>
        </w:tc>
        <w:tc>
          <w:tcPr>
            <w:tcW w:w="2410" w:type="dxa"/>
            <w:tcBorders>
              <w:top w:val="single" w:sz="4" w:space="0" w:color="auto"/>
              <w:left w:val="single" w:sz="4" w:space="0" w:color="auto"/>
              <w:bottom w:val="single" w:sz="4" w:space="0" w:color="auto"/>
              <w:right w:val="single" w:sz="4" w:space="0" w:color="auto"/>
            </w:tcBorders>
            <w:vAlign w:val="center"/>
          </w:tcPr>
          <w:p w:rsidR="006F14B1" w:rsidRPr="002F7286" w:rsidRDefault="006F14B1" w:rsidP="006F14B1">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F14B1" w:rsidRDefault="006F14B1" w:rsidP="006F14B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F14B1" w:rsidRPr="00DA1153" w:rsidRDefault="006F14B1" w:rsidP="006F14B1">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F14B1" w:rsidRPr="00DA1153" w:rsidRDefault="006F14B1" w:rsidP="006F14B1">
            <w:pPr>
              <w:spacing w:after="0"/>
              <w:jc w:val="center"/>
              <w:rPr>
                <w:rFonts w:ascii="Times New Roman" w:hAnsi="Times New Roman" w:cs="Times New Roman"/>
                <w:sz w:val="20"/>
                <w:szCs w:val="20"/>
              </w:rPr>
            </w:pPr>
          </w:p>
        </w:tc>
      </w:tr>
      <w:tr w:rsidR="006F14B1" w:rsidRPr="00DA1153" w:rsidTr="00502045">
        <w:trPr>
          <w:gridAfter w:val="1"/>
          <w:wAfter w:w="423" w:type="dxa"/>
          <w:trHeight w:val="365"/>
        </w:trPr>
        <w:tc>
          <w:tcPr>
            <w:tcW w:w="506" w:type="dxa"/>
            <w:vMerge/>
            <w:tcBorders>
              <w:left w:val="single" w:sz="4" w:space="0" w:color="auto"/>
              <w:bottom w:val="single" w:sz="4" w:space="0" w:color="auto"/>
              <w:right w:val="single" w:sz="4" w:space="0" w:color="auto"/>
            </w:tcBorders>
            <w:noWrap/>
            <w:vAlign w:val="center"/>
          </w:tcPr>
          <w:p w:rsidR="006F14B1" w:rsidRDefault="006F14B1" w:rsidP="006F14B1">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6F14B1" w:rsidRPr="00D864EA" w:rsidRDefault="006F14B1" w:rsidP="006F14B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F14B1" w:rsidRPr="00EE1D97" w:rsidRDefault="006F14B1" w:rsidP="006F14B1">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w:t>
            </w:r>
            <w:r>
              <w:rPr>
                <w:rFonts w:ascii="Times New Roman" w:hAnsi="Times New Roman" w:cs="Times New Roman"/>
                <w:sz w:val="20"/>
                <w:szCs w:val="20"/>
              </w:rPr>
              <w:t xml:space="preserve"> компонентов </w:t>
            </w:r>
            <w:r>
              <w:rPr>
                <w:rFonts w:ascii="Times New Roman" w:hAnsi="Times New Roman" w:cs="Times New Roman"/>
                <w:sz w:val="20"/>
                <w:szCs w:val="20"/>
                <w:lang w:val="en-US"/>
              </w:rPr>
              <w:t>SM</w:t>
            </w:r>
            <w:r w:rsidRPr="003735EB">
              <w:rPr>
                <w:rFonts w:ascii="Times New Roman" w:hAnsi="Times New Roman" w:cs="Times New Roman"/>
                <w:sz w:val="20"/>
                <w:szCs w:val="20"/>
              </w:rPr>
              <w:t xml:space="preserve"> </w:t>
            </w:r>
            <w:r w:rsidRPr="00EE1D97">
              <w:rPr>
                <w:rFonts w:ascii="Times New Roman" w:hAnsi="Times New Roman" w:cs="Times New Roman"/>
                <w:sz w:val="20"/>
                <w:szCs w:val="20"/>
              </w:rPr>
              <w:t>321</w:t>
            </w:r>
          </w:p>
        </w:tc>
        <w:tc>
          <w:tcPr>
            <w:tcW w:w="2410" w:type="dxa"/>
            <w:tcBorders>
              <w:top w:val="single" w:sz="4" w:space="0" w:color="auto"/>
              <w:left w:val="single" w:sz="4" w:space="0" w:color="auto"/>
              <w:bottom w:val="single" w:sz="4" w:space="0" w:color="auto"/>
              <w:right w:val="single" w:sz="4" w:space="0" w:color="auto"/>
            </w:tcBorders>
            <w:vAlign w:val="center"/>
          </w:tcPr>
          <w:p w:rsidR="006F14B1" w:rsidRPr="002F7286" w:rsidRDefault="006F14B1" w:rsidP="006F14B1">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6F14B1" w:rsidRDefault="006F14B1" w:rsidP="006F14B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6F14B1" w:rsidRPr="00DA1153" w:rsidRDefault="006F14B1" w:rsidP="006F14B1">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6F14B1" w:rsidRPr="00DA1153" w:rsidRDefault="006F14B1" w:rsidP="006F14B1">
            <w:pPr>
              <w:spacing w:after="0"/>
              <w:jc w:val="center"/>
              <w:rPr>
                <w:rFonts w:ascii="Times New Roman" w:hAnsi="Times New Roman" w:cs="Times New Roman"/>
                <w:sz w:val="20"/>
                <w:szCs w:val="20"/>
              </w:rPr>
            </w:pPr>
          </w:p>
        </w:tc>
      </w:tr>
      <w:tr w:rsidR="00614A3D" w:rsidRPr="00DA1153" w:rsidTr="00585A40">
        <w:trPr>
          <w:gridAfter w:val="1"/>
          <w:wAfter w:w="423" w:type="dxa"/>
          <w:trHeight w:val="159"/>
        </w:trPr>
        <w:tc>
          <w:tcPr>
            <w:tcW w:w="506" w:type="dxa"/>
            <w:vMerge w:val="restart"/>
            <w:tcBorders>
              <w:top w:val="single" w:sz="4" w:space="0" w:color="auto"/>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2041" w:type="dxa"/>
            <w:vMerge w:val="restart"/>
            <w:tcBorders>
              <w:top w:val="single" w:sz="4" w:space="0" w:color="auto"/>
              <w:left w:val="nil"/>
              <w:right w:val="nil"/>
            </w:tcBorders>
            <w:shd w:val="clear" w:color="auto" w:fill="auto"/>
            <w:vAlign w:val="center"/>
          </w:tcPr>
          <w:p w:rsidR="00A25B00" w:rsidRPr="001F6377" w:rsidRDefault="00A25B00" w:rsidP="00A25B00">
            <w:pPr>
              <w:tabs>
                <w:tab w:val="left" w:pos="0"/>
                <w:tab w:val="left" w:pos="6237"/>
                <w:tab w:val="left" w:pos="6379"/>
              </w:tabs>
              <w:spacing w:after="0" w:line="240" w:lineRule="auto"/>
              <w:jc w:val="center"/>
              <w:rPr>
                <w:rFonts w:ascii="Times New Roman" w:hAnsi="Times New Roman" w:cs="Times New Roman"/>
                <w:sz w:val="20"/>
                <w:szCs w:val="20"/>
              </w:rPr>
            </w:pPr>
            <w:r w:rsidRPr="001F6377">
              <w:rPr>
                <w:rFonts w:ascii="Times New Roman" w:hAnsi="Times New Roman" w:cs="Times New Roman"/>
                <w:sz w:val="20"/>
                <w:szCs w:val="20"/>
              </w:rPr>
              <w:t>Питатель пневматический</w:t>
            </w:r>
          </w:p>
          <w:p w:rsidR="00A25B00" w:rsidRPr="00AF1390" w:rsidRDefault="00A25B00" w:rsidP="00A25B00">
            <w:pPr>
              <w:tabs>
                <w:tab w:val="left" w:pos="0"/>
                <w:tab w:val="left" w:pos="6237"/>
                <w:tab w:val="left" w:pos="6379"/>
              </w:tabs>
              <w:spacing w:after="0" w:line="240" w:lineRule="auto"/>
              <w:jc w:val="center"/>
              <w:rPr>
                <w:rFonts w:ascii="Times New Roman" w:hAnsi="Times New Roman" w:cs="Times New Roman"/>
                <w:sz w:val="20"/>
                <w:szCs w:val="20"/>
              </w:rPr>
            </w:pPr>
            <w:r w:rsidRPr="001F6377">
              <w:rPr>
                <w:rFonts w:ascii="Times New Roman" w:hAnsi="Times New Roman" w:cs="Times New Roman"/>
                <w:sz w:val="20"/>
                <w:szCs w:val="20"/>
                <w:lang w:val="en-US"/>
              </w:rPr>
              <w:t>SM</w:t>
            </w:r>
            <w:r w:rsidRPr="001F6377">
              <w:rPr>
                <w:rFonts w:ascii="Times New Roman" w:hAnsi="Times New Roman" w:cs="Times New Roman"/>
                <w:sz w:val="20"/>
                <w:szCs w:val="20"/>
              </w:rPr>
              <w:t>-8</w:t>
            </w:r>
          </w:p>
          <w:p w:rsidR="00A25B00" w:rsidRDefault="00A25B00" w:rsidP="00A25B00">
            <w:pPr>
              <w:tabs>
                <w:tab w:val="left" w:pos="0"/>
                <w:tab w:val="left" w:pos="6237"/>
                <w:tab w:val="left" w:pos="6379"/>
              </w:tabs>
              <w:spacing w:after="0" w:line="240" w:lineRule="auto"/>
              <w:jc w:val="center"/>
              <w:rPr>
                <w:rFonts w:ascii="Times New Roman" w:hAnsi="Times New Roman" w:cs="Times New Roman"/>
                <w:sz w:val="20"/>
                <w:szCs w:val="20"/>
              </w:rPr>
            </w:pPr>
          </w:p>
          <w:p w:rsidR="00A25B00" w:rsidRDefault="00A25B00" w:rsidP="00A25B00">
            <w:pPr>
              <w:spacing w:after="0" w:line="240" w:lineRule="auto"/>
              <w:jc w:val="center"/>
              <w:rPr>
                <w:rFonts w:ascii="Times New Roman" w:hAnsi="Times New Roman" w:cs="Times New Roman"/>
                <w:sz w:val="20"/>
                <w:szCs w:val="20"/>
              </w:rPr>
            </w:pPr>
          </w:p>
          <w:p w:rsidR="00A25B00" w:rsidRDefault="00A25B00" w:rsidP="00A25B00">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r w:rsidRPr="001F6377">
              <w:rPr>
                <w:rFonts w:ascii="Times New Roman" w:hAnsi="Times New Roman" w:cs="Times New Roman"/>
                <w:sz w:val="20"/>
                <w:szCs w:val="20"/>
              </w:rPr>
              <w:t>10</w:t>
            </w:r>
            <w:r w:rsidR="001F6377">
              <w:rPr>
                <w:rFonts w:ascii="Times New Roman" w:hAnsi="Times New Roman" w:cs="Times New Roman"/>
                <w:sz w:val="20"/>
                <w:szCs w:val="20"/>
              </w:rPr>
              <w:t>0</w:t>
            </w:r>
          </w:p>
        </w:tc>
        <w:tc>
          <w:tcPr>
            <w:tcW w:w="1134" w:type="dxa"/>
            <w:gridSpan w:val="3"/>
            <w:vMerge w:val="restart"/>
            <w:tcBorders>
              <w:top w:val="single" w:sz="4" w:space="0" w:color="auto"/>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Питатели предназначены для подачи SMD 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111210"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Pr>
                <w:rFonts w:ascii="Times New Roman" w:hAnsi="Times New Roman" w:cs="Times New Roman"/>
                <w:sz w:val="20"/>
                <w:szCs w:val="20"/>
              </w:rPr>
              <w:t>Шаг подачи: 4,8,12,16 мм</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2F7286"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614A3D" w:rsidRPr="00DA1153" w:rsidTr="00585A40">
        <w:trPr>
          <w:gridAfter w:val="1"/>
          <w:wAfter w:w="423" w:type="dxa"/>
          <w:trHeight w:val="156"/>
        </w:trPr>
        <w:tc>
          <w:tcPr>
            <w:tcW w:w="506" w:type="dxa"/>
            <w:vMerge/>
            <w:tcBorders>
              <w:left w:val="single" w:sz="4" w:space="0" w:color="auto"/>
              <w:bottom w:val="single" w:sz="4" w:space="0" w:color="auto"/>
              <w:right w:val="single" w:sz="4" w:space="0" w:color="auto"/>
            </w:tcBorders>
            <w:noWrap/>
            <w:vAlign w:val="center"/>
          </w:tcPr>
          <w:p w:rsidR="00614A3D" w:rsidRDefault="00614A3D" w:rsidP="00614A3D">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614A3D" w:rsidRPr="00D864EA" w:rsidRDefault="00614A3D" w:rsidP="00614A3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614A3D" w:rsidRPr="003735EB" w:rsidRDefault="00614A3D" w:rsidP="00614A3D">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 компонентов </w:t>
            </w:r>
            <w:r>
              <w:rPr>
                <w:rFonts w:ascii="Times New Roman" w:hAnsi="Times New Roman" w:cs="Times New Roman"/>
                <w:sz w:val="20"/>
                <w:szCs w:val="20"/>
                <w:lang w:val="en-US"/>
              </w:rPr>
              <w:t>SM</w:t>
            </w:r>
            <w:r w:rsidRPr="003735EB">
              <w:rPr>
                <w:rFonts w:ascii="Times New Roman" w:hAnsi="Times New Roman" w:cs="Times New Roman"/>
                <w:sz w:val="20"/>
                <w:szCs w:val="20"/>
              </w:rPr>
              <w:t xml:space="preserve"> 321</w:t>
            </w:r>
          </w:p>
        </w:tc>
        <w:tc>
          <w:tcPr>
            <w:tcW w:w="2410" w:type="dxa"/>
            <w:tcBorders>
              <w:top w:val="single" w:sz="4" w:space="0" w:color="auto"/>
              <w:left w:val="single" w:sz="4" w:space="0" w:color="auto"/>
              <w:bottom w:val="single" w:sz="4" w:space="0" w:color="auto"/>
              <w:right w:val="single" w:sz="4" w:space="0" w:color="auto"/>
            </w:tcBorders>
            <w:vAlign w:val="center"/>
          </w:tcPr>
          <w:p w:rsidR="00614A3D" w:rsidRPr="003735EB" w:rsidRDefault="00614A3D" w:rsidP="00614A3D">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614A3D" w:rsidRDefault="00614A3D" w:rsidP="00614A3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614A3D" w:rsidRPr="00DA1153" w:rsidRDefault="00614A3D" w:rsidP="00614A3D">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614A3D" w:rsidRPr="00DA1153" w:rsidRDefault="00614A3D" w:rsidP="00614A3D">
            <w:pPr>
              <w:spacing w:after="0"/>
              <w:jc w:val="center"/>
              <w:rPr>
                <w:rFonts w:ascii="Times New Roman" w:hAnsi="Times New Roman" w:cs="Times New Roman"/>
                <w:sz w:val="20"/>
                <w:szCs w:val="20"/>
              </w:rPr>
            </w:pPr>
          </w:p>
        </w:tc>
      </w:tr>
      <w:tr w:rsidR="004F6A73" w:rsidRPr="00DA1153" w:rsidTr="006D2EA5">
        <w:trPr>
          <w:gridAfter w:val="1"/>
          <w:wAfter w:w="423" w:type="dxa"/>
          <w:trHeight w:val="159"/>
        </w:trPr>
        <w:tc>
          <w:tcPr>
            <w:tcW w:w="506" w:type="dxa"/>
            <w:vMerge w:val="restart"/>
            <w:tcBorders>
              <w:top w:val="single" w:sz="4" w:space="0" w:color="auto"/>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2041" w:type="dxa"/>
            <w:vMerge w:val="restart"/>
            <w:tcBorders>
              <w:top w:val="single" w:sz="4" w:space="0" w:color="auto"/>
              <w:left w:val="nil"/>
              <w:right w:val="nil"/>
            </w:tcBorders>
            <w:shd w:val="clear" w:color="auto" w:fill="auto"/>
            <w:vAlign w:val="center"/>
          </w:tcPr>
          <w:p w:rsidR="004F6A73" w:rsidRPr="00AF1390"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Питатель</w:t>
            </w:r>
            <w:r w:rsidRPr="000223B2">
              <w:rPr>
                <w:rFonts w:ascii="Times New Roman" w:hAnsi="Times New Roman" w:cs="Times New Roman"/>
                <w:sz w:val="20"/>
                <w:szCs w:val="20"/>
              </w:rPr>
              <w:t xml:space="preserve"> пневматический</w:t>
            </w:r>
          </w:p>
          <w:p w:rsidR="004F6A73" w:rsidRPr="00AF1390"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SM</w:t>
            </w:r>
            <w:r w:rsidRPr="00AF1390">
              <w:rPr>
                <w:rFonts w:ascii="Times New Roman" w:hAnsi="Times New Roman" w:cs="Times New Roman"/>
                <w:sz w:val="20"/>
                <w:szCs w:val="20"/>
              </w:rPr>
              <w:t>-</w:t>
            </w:r>
            <w:r>
              <w:rPr>
                <w:rFonts w:ascii="Times New Roman" w:hAnsi="Times New Roman" w:cs="Times New Roman"/>
                <w:sz w:val="20"/>
                <w:szCs w:val="20"/>
              </w:rPr>
              <w:t>12</w:t>
            </w:r>
          </w:p>
          <w:p w:rsidR="004F6A73"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p w:rsidR="004F6A73" w:rsidRDefault="004F6A73" w:rsidP="004F6A73">
            <w:pPr>
              <w:spacing w:after="0" w:line="240" w:lineRule="auto"/>
              <w:jc w:val="center"/>
              <w:rPr>
                <w:rFonts w:ascii="Times New Roman" w:hAnsi="Times New Roman" w:cs="Times New Roman"/>
                <w:sz w:val="20"/>
                <w:szCs w:val="20"/>
              </w:rPr>
            </w:pPr>
          </w:p>
          <w:p w:rsidR="004F6A73" w:rsidRDefault="004F6A73" w:rsidP="004F6A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lastRenderedPageBreak/>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4F6A73" w:rsidRDefault="00BB67C0" w:rsidP="004F6A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 xml:space="preserve">Питатели предназначены для подачи SMD </w:t>
            </w:r>
            <w:r w:rsidRPr="00111210">
              <w:rPr>
                <w:rFonts w:ascii="Times New Roman" w:hAnsi="Times New Roman" w:cs="Times New Roman"/>
                <w:sz w:val="20"/>
                <w:szCs w:val="20"/>
              </w:rPr>
              <w:lastRenderedPageBreak/>
              <w:t>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111210"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Pr>
                <w:rFonts w:ascii="Times New Roman" w:hAnsi="Times New Roman" w:cs="Times New Roman"/>
                <w:sz w:val="20"/>
                <w:szCs w:val="20"/>
              </w:rPr>
              <w:t>Шаг подачи: 4,8,12,16 мм</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4F6A73" w:rsidRPr="00DA1153" w:rsidTr="006D2EA5">
        <w:trPr>
          <w:gridAfter w:val="1"/>
          <w:wAfter w:w="423" w:type="dxa"/>
          <w:trHeight w:val="156"/>
        </w:trPr>
        <w:tc>
          <w:tcPr>
            <w:tcW w:w="506" w:type="dxa"/>
            <w:vMerge/>
            <w:tcBorders>
              <w:left w:val="single" w:sz="4" w:space="0" w:color="auto"/>
              <w:bottom w:val="single" w:sz="4" w:space="0" w:color="auto"/>
              <w:right w:val="single" w:sz="4" w:space="0" w:color="auto"/>
            </w:tcBorders>
            <w:noWrap/>
            <w:vAlign w:val="center"/>
          </w:tcPr>
          <w:p w:rsidR="004F6A73" w:rsidRDefault="004F6A73" w:rsidP="004F6A73">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4F6A73" w:rsidRPr="00D864EA" w:rsidRDefault="004F6A73" w:rsidP="004F6A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F6A73" w:rsidRPr="00193175" w:rsidRDefault="004F6A73" w:rsidP="004F6A73">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w:t>
            </w:r>
            <w:r>
              <w:rPr>
                <w:rFonts w:ascii="Times New Roman" w:hAnsi="Times New Roman" w:cs="Times New Roman"/>
                <w:sz w:val="20"/>
                <w:szCs w:val="20"/>
              </w:rPr>
              <w:t xml:space="preserve">тановки электронных компонентов </w:t>
            </w:r>
            <w:r>
              <w:rPr>
                <w:rFonts w:ascii="Times New Roman" w:hAnsi="Times New Roman" w:cs="Times New Roman"/>
                <w:sz w:val="20"/>
                <w:szCs w:val="20"/>
                <w:lang w:val="en-US"/>
              </w:rPr>
              <w:t>SM</w:t>
            </w:r>
            <w:r w:rsidRPr="00193175">
              <w:rPr>
                <w:rFonts w:ascii="Times New Roman" w:hAnsi="Times New Roman" w:cs="Times New Roman"/>
                <w:sz w:val="20"/>
                <w:szCs w:val="20"/>
              </w:rPr>
              <w:t xml:space="preserve"> 321</w:t>
            </w:r>
          </w:p>
        </w:tc>
        <w:tc>
          <w:tcPr>
            <w:tcW w:w="2410" w:type="dxa"/>
            <w:tcBorders>
              <w:top w:val="single" w:sz="4" w:space="0" w:color="auto"/>
              <w:left w:val="single" w:sz="4" w:space="0" w:color="auto"/>
              <w:bottom w:val="single" w:sz="4" w:space="0" w:color="auto"/>
              <w:right w:val="single" w:sz="4" w:space="0" w:color="auto"/>
            </w:tcBorders>
            <w:vAlign w:val="center"/>
          </w:tcPr>
          <w:p w:rsidR="004F6A73" w:rsidRPr="002F7286" w:rsidRDefault="004F6A73" w:rsidP="004F6A73">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4F6A73" w:rsidRDefault="004F6A73" w:rsidP="004F6A73">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4F6A73" w:rsidRPr="00DA1153" w:rsidRDefault="004F6A73" w:rsidP="004F6A73">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4F6A73" w:rsidRPr="00DA1153" w:rsidRDefault="004F6A73" w:rsidP="004F6A73">
            <w:pPr>
              <w:spacing w:after="0"/>
              <w:jc w:val="center"/>
              <w:rPr>
                <w:rFonts w:ascii="Times New Roman" w:hAnsi="Times New Roman" w:cs="Times New Roman"/>
                <w:sz w:val="20"/>
                <w:szCs w:val="20"/>
              </w:rPr>
            </w:pPr>
          </w:p>
        </w:tc>
      </w:tr>
      <w:tr w:rsidR="00AD459F" w:rsidRPr="00DA1153" w:rsidTr="004524A9">
        <w:trPr>
          <w:gridAfter w:val="1"/>
          <w:wAfter w:w="423" w:type="dxa"/>
          <w:trHeight w:val="159"/>
        </w:trPr>
        <w:tc>
          <w:tcPr>
            <w:tcW w:w="506" w:type="dxa"/>
            <w:vMerge w:val="restart"/>
            <w:tcBorders>
              <w:top w:val="single" w:sz="4" w:space="0" w:color="auto"/>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2041" w:type="dxa"/>
            <w:vMerge w:val="restart"/>
            <w:tcBorders>
              <w:top w:val="single" w:sz="4" w:space="0" w:color="auto"/>
              <w:left w:val="nil"/>
              <w:right w:val="nil"/>
            </w:tcBorders>
            <w:shd w:val="clear" w:color="auto" w:fill="auto"/>
            <w:vAlign w:val="center"/>
          </w:tcPr>
          <w:p w:rsidR="008E08B7" w:rsidRPr="00AF1390" w:rsidRDefault="008E08B7" w:rsidP="008E08B7">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Питатель</w:t>
            </w:r>
            <w:r w:rsidRPr="000223B2">
              <w:rPr>
                <w:rFonts w:ascii="Times New Roman" w:hAnsi="Times New Roman" w:cs="Times New Roman"/>
                <w:sz w:val="20"/>
                <w:szCs w:val="20"/>
              </w:rPr>
              <w:t xml:space="preserve"> пневматический</w:t>
            </w:r>
          </w:p>
          <w:p w:rsidR="008E08B7" w:rsidRPr="00AF1390" w:rsidRDefault="008E08B7" w:rsidP="008E08B7">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SM</w:t>
            </w:r>
            <w:r w:rsidRPr="00AF1390">
              <w:rPr>
                <w:rFonts w:ascii="Times New Roman" w:hAnsi="Times New Roman" w:cs="Times New Roman"/>
                <w:sz w:val="20"/>
                <w:szCs w:val="20"/>
              </w:rPr>
              <w:t>-</w:t>
            </w:r>
            <w:r>
              <w:rPr>
                <w:rFonts w:ascii="Times New Roman" w:hAnsi="Times New Roman" w:cs="Times New Roman"/>
                <w:sz w:val="20"/>
                <w:szCs w:val="20"/>
              </w:rPr>
              <w:t>16</w:t>
            </w:r>
          </w:p>
          <w:p w:rsidR="008E08B7" w:rsidRDefault="008E08B7" w:rsidP="008E08B7">
            <w:pPr>
              <w:tabs>
                <w:tab w:val="left" w:pos="0"/>
                <w:tab w:val="left" w:pos="6237"/>
                <w:tab w:val="left" w:pos="6379"/>
              </w:tabs>
              <w:spacing w:after="0" w:line="240" w:lineRule="auto"/>
              <w:jc w:val="center"/>
              <w:rPr>
                <w:rFonts w:ascii="Times New Roman" w:hAnsi="Times New Roman" w:cs="Times New Roman"/>
                <w:sz w:val="20"/>
                <w:szCs w:val="20"/>
              </w:rPr>
            </w:pPr>
          </w:p>
          <w:p w:rsidR="008E08B7" w:rsidRDefault="008E08B7" w:rsidP="008E08B7">
            <w:pPr>
              <w:spacing w:after="0" w:line="240" w:lineRule="auto"/>
              <w:jc w:val="center"/>
              <w:rPr>
                <w:rFonts w:ascii="Times New Roman" w:hAnsi="Times New Roman" w:cs="Times New Roman"/>
                <w:sz w:val="20"/>
                <w:szCs w:val="20"/>
              </w:rPr>
            </w:pPr>
          </w:p>
          <w:p w:rsidR="008E08B7" w:rsidRDefault="008E08B7" w:rsidP="008E08B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AD459F" w:rsidRDefault="00BB67C0" w:rsidP="00AD459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val="restart"/>
            <w:tcBorders>
              <w:top w:val="single" w:sz="4" w:space="0" w:color="auto"/>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Питатели предназначены для подачи SMD 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111210"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Pr>
                <w:rFonts w:ascii="Times New Roman" w:hAnsi="Times New Roman" w:cs="Times New Roman"/>
                <w:sz w:val="20"/>
                <w:szCs w:val="20"/>
              </w:rPr>
              <w:t>Шаг подачи: 4,8,12,16 мм</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AD459F" w:rsidRPr="00DA1153" w:rsidTr="004524A9">
        <w:trPr>
          <w:gridAfter w:val="1"/>
          <w:wAfter w:w="423" w:type="dxa"/>
          <w:trHeight w:val="156"/>
        </w:trPr>
        <w:tc>
          <w:tcPr>
            <w:tcW w:w="506" w:type="dxa"/>
            <w:vMerge/>
            <w:tcBorders>
              <w:left w:val="single" w:sz="4" w:space="0" w:color="auto"/>
              <w:bottom w:val="single" w:sz="4" w:space="0" w:color="auto"/>
              <w:right w:val="single" w:sz="4" w:space="0" w:color="auto"/>
            </w:tcBorders>
            <w:noWrap/>
            <w:vAlign w:val="center"/>
          </w:tcPr>
          <w:p w:rsidR="00AD459F" w:rsidRDefault="00AD459F" w:rsidP="00AD459F">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AD459F" w:rsidRPr="00D864EA" w:rsidRDefault="00AD459F" w:rsidP="00AD459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AD459F" w:rsidRPr="00111210" w:rsidRDefault="00AD459F" w:rsidP="00AD459F">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w:t>
            </w:r>
            <w:r>
              <w:rPr>
                <w:rFonts w:ascii="Times New Roman" w:hAnsi="Times New Roman" w:cs="Times New Roman"/>
                <w:sz w:val="20"/>
                <w:szCs w:val="20"/>
              </w:rPr>
              <w:t xml:space="preserve"> компонентов </w:t>
            </w:r>
            <w:r>
              <w:rPr>
                <w:rFonts w:ascii="Times New Roman" w:hAnsi="Times New Roman" w:cs="Times New Roman"/>
                <w:sz w:val="20"/>
                <w:szCs w:val="20"/>
                <w:lang w:val="en-US"/>
              </w:rPr>
              <w:t>SM</w:t>
            </w:r>
            <w:r w:rsidRPr="00193175">
              <w:rPr>
                <w:rFonts w:ascii="Times New Roman" w:hAnsi="Times New Roman" w:cs="Times New Roman"/>
                <w:sz w:val="20"/>
                <w:szCs w:val="20"/>
              </w:rPr>
              <w:t xml:space="preserve"> </w:t>
            </w:r>
            <w:r>
              <w:rPr>
                <w:rFonts w:ascii="Times New Roman" w:hAnsi="Times New Roman" w:cs="Times New Roman"/>
                <w:sz w:val="20"/>
                <w:szCs w:val="20"/>
              </w:rPr>
              <w:t>321</w:t>
            </w:r>
          </w:p>
        </w:tc>
        <w:tc>
          <w:tcPr>
            <w:tcW w:w="2410" w:type="dxa"/>
            <w:tcBorders>
              <w:top w:val="single" w:sz="4" w:space="0" w:color="auto"/>
              <w:left w:val="single" w:sz="4" w:space="0" w:color="auto"/>
              <w:bottom w:val="single" w:sz="4" w:space="0" w:color="auto"/>
              <w:right w:val="single" w:sz="4" w:space="0" w:color="auto"/>
            </w:tcBorders>
            <w:vAlign w:val="center"/>
          </w:tcPr>
          <w:p w:rsidR="00AD459F" w:rsidRPr="002F7286" w:rsidRDefault="00AD459F" w:rsidP="00AD459F">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AD459F" w:rsidRDefault="00AD459F" w:rsidP="00AD459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AD459F" w:rsidRPr="00DA1153" w:rsidRDefault="00AD459F" w:rsidP="00AD459F">
            <w:pPr>
              <w:spacing w:after="0"/>
              <w:jc w:val="center"/>
              <w:rPr>
                <w:rFonts w:ascii="Times New Roman" w:hAnsi="Times New Roman" w:cs="Times New Roman"/>
                <w:sz w:val="20"/>
                <w:szCs w:val="20"/>
              </w:rPr>
            </w:pPr>
          </w:p>
        </w:tc>
        <w:tc>
          <w:tcPr>
            <w:tcW w:w="921" w:type="dxa"/>
            <w:gridSpan w:val="2"/>
            <w:vMerge/>
            <w:tcBorders>
              <w:left w:val="single" w:sz="4" w:space="0" w:color="auto"/>
              <w:bottom w:val="single" w:sz="4" w:space="0" w:color="auto"/>
              <w:right w:val="single" w:sz="4" w:space="0" w:color="auto"/>
            </w:tcBorders>
            <w:noWrap/>
            <w:vAlign w:val="center"/>
          </w:tcPr>
          <w:p w:rsidR="00AD459F" w:rsidRPr="00DA1153" w:rsidRDefault="00AD459F" w:rsidP="00AD459F">
            <w:pPr>
              <w:spacing w:after="0"/>
              <w:jc w:val="center"/>
              <w:rPr>
                <w:rFonts w:ascii="Times New Roman" w:hAnsi="Times New Roman" w:cs="Times New Roman"/>
                <w:sz w:val="20"/>
                <w:szCs w:val="20"/>
              </w:rPr>
            </w:pPr>
          </w:p>
        </w:tc>
      </w:tr>
      <w:tr w:rsidR="00BB5C1F" w:rsidRPr="00DA1153" w:rsidTr="007535C5">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2041" w:type="dxa"/>
            <w:vMerge w:val="restart"/>
            <w:tcBorders>
              <w:top w:val="single" w:sz="4" w:space="0" w:color="auto"/>
              <w:left w:val="nil"/>
              <w:right w:val="nil"/>
            </w:tcBorders>
            <w:shd w:val="clear" w:color="auto" w:fill="auto"/>
            <w:vAlign w:val="center"/>
          </w:tcPr>
          <w:p w:rsidR="00B03E17" w:rsidRPr="00AF1390" w:rsidRDefault="00B03E17" w:rsidP="00B03E17">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Питатель</w:t>
            </w:r>
            <w:r w:rsidRPr="000223B2">
              <w:rPr>
                <w:rFonts w:ascii="Times New Roman" w:hAnsi="Times New Roman" w:cs="Times New Roman"/>
                <w:sz w:val="20"/>
                <w:szCs w:val="20"/>
              </w:rPr>
              <w:t xml:space="preserve"> пневматический</w:t>
            </w:r>
          </w:p>
          <w:p w:rsidR="00B03E17" w:rsidRPr="00AF1390" w:rsidRDefault="00B03E17" w:rsidP="00B03E17">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SM</w:t>
            </w:r>
            <w:r w:rsidRPr="00AF1390">
              <w:rPr>
                <w:rFonts w:ascii="Times New Roman" w:hAnsi="Times New Roman" w:cs="Times New Roman"/>
                <w:sz w:val="20"/>
                <w:szCs w:val="20"/>
              </w:rPr>
              <w:t>-</w:t>
            </w:r>
            <w:r>
              <w:rPr>
                <w:rFonts w:ascii="Times New Roman" w:hAnsi="Times New Roman" w:cs="Times New Roman"/>
                <w:sz w:val="20"/>
                <w:szCs w:val="20"/>
              </w:rPr>
              <w:t>24</w:t>
            </w:r>
          </w:p>
          <w:p w:rsidR="00B03E17" w:rsidRDefault="00B03E17" w:rsidP="00B03E17">
            <w:pPr>
              <w:tabs>
                <w:tab w:val="left" w:pos="0"/>
                <w:tab w:val="left" w:pos="6237"/>
                <w:tab w:val="left" w:pos="6379"/>
              </w:tabs>
              <w:spacing w:after="0" w:line="240" w:lineRule="auto"/>
              <w:jc w:val="center"/>
              <w:rPr>
                <w:rFonts w:ascii="Times New Roman" w:hAnsi="Times New Roman" w:cs="Times New Roman"/>
                <w:sz w:val="20"/>
                <w:szCs w:val="20"/>
              </w:rPr>
            </w:pPr>
          </w:p>
          <w:p w:rsidR="00B03E17" w:rsidRDefault="00B03E17" w:rsidP="00B03E17">
            <w:pPr>
              <w:spacing w:after="0" w:line="240" w:lineRule="auto"/>
              <w:jc w:val="center"/>
              <w:rPr>
                <w:rFonts w:ascii="Times New Roman" w:hAnsi="Times New Roman" w:cs="Times New Roman"/>
                <w:sz w:val="20"/>
                <w:szCs w:val="20"/>
              </w:rPr>
            </w:pPr>
          </w:p>
          <w:p w:rsidR="00B03E17" w:rsidRDefault="00B03E17" w:rsidP="00B03E1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BB5C1F" w:rsidRDefault="00B03E17" w:rsidP="00BB5C1F">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Питатели предназначены для подачи SMD 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111210"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Pr>
                <w:rFonts w:ascii="Times New Roman" w:hAnsi="Times New Roman" w:cs="Times New Roman"/>
                <w:sz w:val="20"/>
                <w:szCs w:val="20"/>
              </w:rPr>
              <w:t>Шаг подачи: 8,16,24,32 мм</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BB5C1F" w:rsidRPr="00DA1153" w:rsidTr="007535C5">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BB5C1F" w:rsidRDefault="00BB5C1F" w:rsidP="00BB5C1F">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BB5C1F" w:rsidRPr="00D864EA" w:rsidRDefault="00BB5C1F" w:rsidP="00BB5C1F">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BB5C1F" w:rsidRPr="00111210" w:rsidRDefault="00BB5C1F" w:rsidP="00BB5C1F">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w:t>
            </w:r>
            <w:r>
              <w:rPr>
                <w:rFonts w:ascii="Times New Roman" w:hAnsi="Times New Roman" w:cs="Times New Roman"/>
                <w:sz w:val="20"/>
                <w:szCs w:val="20"/>
              </w:rPr>
              <w:t xml:space="preserve"> компонентов SM 321</w:t>
            </w:r>
          </w:p>
        </w:tc>
        <w:tc>
          <w:tcPr>
            <w:tcW w:w="2410" w:type="dxa"/>
            <w:tcBorders>
              <w:top w:val="single" w:sz="4" w:space="0" w:color="auto"/>
              <w:left w:val="single" w:sz="4" w:space="0" w:color="auto"/>
              <w:bottom w:val="single" w:sz="4" w:space="0" w:color="auto"/>
              <w:right w:val="single" w:sz="4" w:space="0" w:color="auto"/>
            </w:tcBorders>
            <w:vAlign w:val="center"/>
          </w:tcPr>
          <w:p w:rsidR="00BB5C1F" w:rsidRPr="002F7286" w:rsidRDefault="00BB5C1F" w:rsidP="00BB5C1F">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BB5C1F" w:rsidRDefault="00BB5C1F" w:rsidP="00BB5C1F">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BB5C1F" w:rsidRPr="00DA1153" w:rsidRDefault="00BB5C1F" w:rsidP="00BB5C1F">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BB5C1F" w:rsidRPr="00DA1153" w:rsidRDefault="00BB5C1F" w:rsidP="00BB5C1F">
            <w:pPr>
              <w:spacing w:after="0"/>
              <w:jc w:val="center"/>
              <w:rPr>
                <w:rFonts w:ascii="Times New Roman" w:hAnsi="Times New Roman" w:cs="Times New Roman"/>
                <w:sz w:val="20"/>
                <w:szCs w:val="20"/>
              </w:rPr>
            </w:pPr>
          </w:p>
        </w:tc>
      </w:tr>
      <w:tr w:rsidR="00D12FB4" w:rsidRPr="00DA1153" w:rsidTr="0019740A">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2041" w:type="dxa"/>
            <w:vMerge w:val="restart"/>
            <w:tcBorders>
              <w:top w:val="single" w:sz="4" w:space="0" w:color="auto"/>
              <w:left w:val="nil"/>
              <w:right w:val="nil"/>
            </w:tcBorders>
            <w:shd w:val="clear" w:color="auto" w:fill="auto"/>
            <w:vAlign w:val="center"/>
          </w:tcPr>
          <w:p w:rsidR="00193F8E" w:rsidRDefault="00193F8E" w:rsidP="00193F8E">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Питатель</w:t>
            </w:r>
          </w:p>
          <w:p w:rsidR="00193F8E" w:rsidRPr="004D0272" w:rsidRDefault="00193F8E" w:rsidP="00193F8E">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lang w:val="en-US"/>
              </w:rPr>
              <w:t>SM</w:t>
            </w:r>
            <w:r w:rsidRPr="00AF1390">
              <w:rPr>
                <w:rFonts w:ascii="Times New Roman" w:hAnsi="Times New Roman" w:cs="Times New Roman"/>
                <w:sz w:val="20"/>
                <w:szCs w:val="20"/>
              </w:rPr>
              <w:t>-</w:t>
            </w:r>
            <w:r>
              <w:rPr>
                <w:rFonts w:ascii="Times New Roman" w:hAnsi="Times New Roman" w:cs="Times New Roman"/>
                <w:sz w:val="20"/>
                <w:szCs w:val="20"/>
                <w:lang w:val="en-US"/>
              </w:rPr>
              <w:t>SMART</w:t>
            </w:r>
            <w:r>
              <w:rPr>
                <w:rFonts w:ascii="Times New Roman" w:hAnsi="Times New Roman" w:cs="Times New Roman"/>
                <w:sz w:val="20"/>
                <w:szCs w:val="20"/>
              </w:rPr>
              <w:t xml:space="preserve"> под обрезки лент 8 мм</w:t>
            </w:r>
          </w:p>
          <w:p w:rsidR="00193F8E" w:rsidRDefault="00193F8E" w:rsidP="00193F8E">
            <w:pPr>
              <w:tabs>
                <w:tab w:val="left" w:pos="0"/>
                <w:tab w:val="left" w:pos="6237"/>
                <w:tab w:val="left" w:pos="6379"/>
              </w:tabs>
              <w:spacing w:after="0" w:line="240" w:lineRule="auto"/>
              <w:jc w:val="center"/>
              <w:rPr>
                <w:rFonts w:ascii="Times New Roman" w:hAnsi="Times New Roman" w:cs="Times New Roman"/>
                <w:sz w:val="20"/>
                <w:szCs w:val="20"/>
              </w:rPr>
            </w:pPr>
          </w:p>
          <w:p w:rsidR="00193F8E" w:rsidRDefault="00193F8E" w:rsidP="00193F8E">
            <w:pPr>
              <w:spacing w:after="0" w:line="240" w:lineRule="auto"/>
              <w:jc w:val="center"/>
              <w:rPr>
                <w:rFonts w:ascii="Times New Roman" w:hAnsi="Times New Roman" w:cs="Times New Roman"/>
                <w:sz w:val="20"/>
                <w:szCs w:val="20"/>
              </w:rPr>
            </w:pPr>
          </w:p>
          <w:p w:rsidR="00193F8E" w:rsidRDefault="00193F8E" w:rsidP="00193F8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D12FB4" w:rsidRDefault="00927227" w:rsidP="00D12FB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1134" w:type="dxa"/>
            <w:gridSpan w:val="3"/>
            <w:vMerge w:val="restart"/>
            <w:tcBorders>
              <w:top w:val="single" w:sz="4" w:space="0" w:color="auto"/>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Питатели предназначены для подачи SMD 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111210"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Pr>
                <w:rFonts w:ascii="Times New Roman" w:hAnsi="Times New Roman" w:cs="Times New Roman"/>
                <w:sz w:val="20"/>
                <w:szCs w:val="20"/>
              </w:rPr>
              <w:t>Шаг подачи: 8,16,24,32 мм</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rPr>
                <w:rFonts w:ascii="Times New Roman" w:hAnsi="Times New Roman" w:cs="Times New Roman"/>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D12FB4" w:rsidRPr="00DA1153" w:rsidTr="0019740A">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D12FB4" w:rsidRDefault="00D12FB4" w:rsidP="00D12FB4">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D12FB4" w:rsidRPr="00D864EA" w:rsidRDefault="00D12FB4" w:rsidP="00D12FB4">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12FB4" w:rsidRPr="00111210" w:rsidRDefault="00D12FB4" w:rsidP="00D12FB4">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w:t>
            </w:r>
            <w:r>
              <w:rPr>
                <w:rFonts w:ascii="Times New Roman" w:hAnsi="Times New Roman" w:cs="Times New Roman"/>
                <w:sz w:val="20"/>
                <w:szCs w:val="20"/>
              </w:rPr>
              <w:t xml:space="preserve"> компонентов SM 321</w:t>
            </w:r>
          </w:p>
        </w:tc>
        <w:tc>
          <w:tcPr>
            <w:tcW w:w="2410" w:type="dxa"/>
            <w:tcBorders>
              <w:top w:val="single" w:sz="4" w:space="0" w:color="auto"/>
              <w:left w:val="single" w:sz="4" w:space="0" w:color="auto"/>
              <w:bottom w:val="single" w:sz="4" w:space="0" w:color="auto"/>
              <w:right w:val="single" w:sz="4" w:space="0" w:color="auto"/>
            </w:tcBorders>
            <w:vAlign w:val="center"/>
          </w:tcPr>
          <w:p w:rsidR="00D12FB4" w:rsidRPr="002F7286" w:rsidRDefault="00D12FB4" w:rsidP="00D12FB4">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D12FB4" w:rsidRDefault="00D12FB4" w:rsidP="00D12FB4">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D12FB4" w:rsidRPr="00DA1153" w:rsidRDefault="00D12FB4" w:rsidP="00D12FB4">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D12FB4" w:rsidRPr="00DA1153" w:rsidRDefault="00D12FB4" w:rsidP="00D12FB4">
            <w:pPr>
              <w:spacing w:after="0"/>
              <w:jc w:val="center"/>
              <w:rPr>
                <w:rFonts w:ascii="Times New Roman" w:hAnsi="Times New Roman" w:cs="Times New Roman"/>
                <w:sz w:val="20"/>
                <w:szCs w:val="20"/>
              </w:rPr>
            </w:pPr>
          </w:p>
        </w:tc>
      </w:tr>
      <w:tr w:rsidR="0045582C" w:rsidRPr="00DA1153" w:rsidTr="00E5403C">
        <w:trPr>
          <w:gridAfter w:val="2"/>
          <w:wAfter w:w="429" w:type="dxa"/>
          <w:trHeight w:val="75"/>
        </w:trPr>
        <w:tc>
          <w:tcPr>
            <w:tcW w:w="506" w:type="dxa"/>
            <w:vMerge w:val="restart"/>
            <w:tcBorders>
              <w:top w:val="single" w:sz="4" w:space="0" w:color="auto"/>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2041" w:type="dxa"/>
            <w:vMerge w:val="restart"/>
            <w:tcBorders>
              <w:top w:val="single" w:sz="4" w:space="0" w:color="auto"/>
              <w:left w:val="nil"/>
              <w:right w:val="nil"/>
            </w:tcBorders>
            <w:shd w:val="clear" w:color="auto" w:fill="auto"/>
            <w:vAlign w:val="center"/>
          </w:tcPr>
          <w:p w:rsidR="00E83BC9" w:rsidRDefault="00E83BC9" w:rsidP="00E83BC9">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Конвейер соединительный </w:t>
            </w:r>
          </w:p>
          <w:p w:rsidR="00E83BC9" w:rsidRPr="007E290C" w:rsidRDefault="00E83BC9" w:rsidP="00E83BC9">
            <w:pPr>
              <w:tabs>
                <w:tab w:val="left" w:pos="0"/>
                <w:tab w:val="left" w:pos="6237"/>
                <w:tab w:val="left" w:pos="6379"/>
              </w:tabs>
              <w:spacing w:after="0" w:line="240" w:lineRule="auto"/>
              <w:jc w:val="center"/>
              <w:rPr>
                <w:rFonts w:ascii="Times New Roman" w:hAnsi="Times New Roman" w:cs="Times New Roman"/>
                <w:sz w:val="20"/>
                <w:szCs w:val="20"/>
              </w:rPr>
            </w:pPr>
          </w:p>
          <w:p w:rsidR="00E83BC9" w:rsidRDefault="00E83BC9" w:rsidP="00E83BC9">
            <w:pPr>
              <w:spacing w:after="0" w:line="240" w:lineRule="auto"/>
              <w:jc w:val="center"/>
              <w:rPr>
                <w:rFonts w:ascii="Times New Roman" w:hAnsi="Times New Roman" w:cs="Times New Roman"/>
                <w:sz w:val="20"/>
                <w:szCs w:val="20"/>
              </w:rPr>
            </w:pPr>
          </w:p>
          <w:p w:rsidR="00E83BC9" w:rsidRDefault="00E83BC9" w:rsidP="00E83BC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45582C" w:rsidRDefault="002015CD" w:rsidP="0045582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gridSpan w:val="3"/>
            <w:vMerge w:val="restart"/>
            <w:tcBorders>
              <w:top w:val="single" w:sz="4" w:space="0" w:color="auto"/>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Конвейер</w:t>
            </w:r>
            <w:r w:rsidRPr="00111210">
              <w:rPr>
                <w:rFonts w:ascii="Times New Roman" w:hAnsi="Times New Roman" w:cs="Times New Roman"/>
                <w:sz w:val="20"/>
                <w:szCs w:val="20"/>
              </w:rPr>
              <w:t xml:space="preserve"> предназначен для </w:t>
            </w:r>
            <w:r>
              <w:rPr>
                <w:rFonts w:ascii="Times New Roman" w:hAnsi="Times New Roman" w:cs="Times New Roman"/>
                <w:sz w:val="20"/>
                <w:szCs w:val="20"/>
              </w:rPr>
              <w:t>транспортирования печатной платы между технологическим оборудованием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111210"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Интерфейс</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3E7429" w:rsidRDefault="0045582C" w:rsidP="0045582C">
            <w:pPr>
              <w:spacing w:after="0" w:line="240" w:lineRule="auto"/>
              <w:jc w:val="center"/>
              <w:rPr>
                <w:rFonts w:ascii="Times New Roman" w:hAnsi="Times New Roman" w:cs="Times New Roman"/>
                <w:sz w:val="20"/>
                <w:szCs w:val="20"/>
                <w:lang w:val="en-US"/>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Направление конвейера</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C01A1"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Мощность, VA</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C01A1"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3E7429"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Скорость конвейера, мм/мин</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Электропитание</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Длина конвейера,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Размер печатной платы (</w:t>
            </w:r>
            <w:proofErr w:type="spellStart"/>
            <w:r>
              <w:rPr>
                <w:rFonts w:ascii="Times New Roman" w:hAnsi="Times New Roman" w:cs="Times New Roman"/>
                <w:sz w:val="20"/>
                <w:szCs w:val="20"/>
              </w:rPr>
              <w:t>ДхШ</w:t>
            </w:r>
            <w:proofErr w:type="spellEnd"/>
            <w:r>
              <w:rPr>
                <w:rFonts w:ascii="Times New Roman" w:hAnsi="Times New Roman" w:cs="Times New Roman"/>
                <w:sz w:val="20"/>
                <w:szCs w:val="20"/>
              </w:rPr>
              <w:t>),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Толщина печатной платы,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транспортировки плат,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Максимальный вес печатной платы, кг</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2C01A1"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Максимально допустимое коробление печатной платы, </w:t>
            </w:r>
            <w:r w:rsidRPr="002C01A1">
              <w:rPr>
                <w:rFonts w:ascii="Times New Roman" w:hAnsi="Times New Roman" w:cs="Times New Roman"/>
                <w:sz w:val="20"/>
                <w:szCs w:val="20"/>
              </w:rPr>
              <w:t>%</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Максимальная высота предварительно установленных компонентов с верхней/нижней стороны платы,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Свободная зона по краям платы, мм</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45582C" w:rsidRPr="00DA1153" w:rsidTr="00E5403C">
        <w:trPr>
          <w:gridAfter w:val="2"/>
          <w:wAfter w:w="429" w:type="dxa"/>
          <w:trHeight w:val="68"/>
        </w:trPr>
        <w:tc>
          <w:tcPr>
            <w:tcW w:w="506" w:type="dxa"/>
            <w:vMerge/>
            <w:tcBorders>
              <w:left w:val="single" w:sz="4" w:space="0" w:color="auto"/>
              <w:bottom w:val="single" w:sz="4" w:space="0" w:color="auto"/>
              <w:right w:val="single" w:sz="4" w:space="0" w:color="auto"/>
            </w:tcBorders>
            <w:noWrap/>
            <w:vAlign w:val="center"/>
          </w:tcPr>
          <w:p w:rsidR="0045582C" w:rsidRDefault="0045582C" w:rsidP="0045582C">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45582C" w:rsidRPr="00D864EA" w:rsidRDefault="0045582C" w:rsidP="0045582C">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45582C" w:rsidRPr="00111210" w:rsidRDefault="0045582C" w:rsidP="0045582C">
            <w:pPr>
              <w:spacing w:after="0" w:line="240" w:lineRule="auto"/>
              <w:rPr>
                <w:rFonts w:ascii="Times New Roman" w:hAnsi="Times New Roman" w:cs="Times New Roman"/>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w:t>
            </w:r>
            <w:r w:rsidRPr="009B5150">
              <w:rPr>
                <w:rFonts w:ascii="Times New Roman" w:hAnsi="Times New Roman" w:cs="Times New Roman"/>
                <w:sz w:val="20"/>
                <w:szCs w:val="20"/>
              </w:rPr>
              <w:t>ПМИ SM 321</w:t>
            </w:r>
          </w:p>
        </w:tc>
        <w:tc>
          <w:tcPr>
            <w:tcW w:w="2410" w:type="dxa"/>
            <w:tcBorders>
              <w:top w:val="single" w:sz="4" w:space="0" w:color="auto"/>
              <w:left w:val="single" w:sz="4" w:space="0" w:color="auto"/>
              <w:bottom w:val="single" w:sz="4" w:space="0" w:color="auto"/>
              <w:right w:val="single" w:sz="4" w:space="0" w:color="auto"/>
            </w:tcBorders>
            <w:vAlign w:val="center"/>
          </w:tcPr>
          <w:p w:rsidR="0045582C" w:rsidRPr="002F7286" w:rsidRDefault="0045582C" w:rsidP="0045582C">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45582C" w:rsidRDefault="0045582C" w:rsidP="0045582C">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45582C" w:rsidRPr="00DA1153" w:rsidRDefault="0045582C" w:rsidP="0045582C">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45582C" w:rsidRPr="00DA1153" w:rsidRDefault="0045582C" w:rsidP="0045582C">
            <w:pPr>
              <w:spacing w:after="0"/>
              <w:jc w:val="center"/>
              <w:rPr>
                <w:rFonts w:ascii="Times New Roman" w:hAnsi="Times New Roman" w:cs="Times New Roman"/>
                <w:sz w:val="20"/>
                <w:szCs w:val="20"/>
              </w:rPr>
            </w:pPr>
          </w:p>
        </w:tc>
      </w:tr>
      <w:tr w:rsidR="00875D08" w:rsidRPr="00DA1153" w:rsidTr="005B2D38">
        <w:trPr>
          <w:gridAfter w:val="2"/>
          <w:wAfter w:w="429" w:type="dxa"/>
          <w:trHeight w:val="87"/>
        </w:trPr>
        <w:tc>
          <w:tcPr>
            <w:tcW w:w="506" w:type="dxa"/>
            <w:vMerge w:val="restart"/>
            <w:tcBorders>
              <w:top w:val="single" w:sz="4" w:space="0" w:color="auto"/>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2041" w:type="dxa"/>
            <w:vMerge w:val="restart"/>
            <w:tcBorders>
              <w:top w:val="single" w:sz="4" w:space="0" w:color="auto"/>
              <w:left w:val="nil"/>
              <w:right w:val="nil"/>
            </w:tcBorders>
            <w:shd w:val="clear" w:color="auto" w:fill="auto"/>
            <w:vAlign w:val="center"/>
          </w:tcPr>
          <w:p w:rsidR="00875D08"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Рабочая станция с конвейером ПП </w:t>
            </w:r>
          </w:p>
          <w:p w:rsidR="00875D08" w:rsidRPr="007E290C"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p w:rsidR="00875D08"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p w:rsidR="00875D08" w:rsidRDefault="00875D08" w:rsidP="00875D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tabs>
                <w:tab w:val="left" w:pos="0"/>
                <w:tab w:val="left" w:pos="6237"/>
                <w:tab w:val="left" w:pos="6379"/>
              </w:tabs>
              <w:spacing w:after="0" w:line="240" w:lineRule="auto"/>
              <w:jc w:val="center"/>
              <w:rPr>
                <w:rFonts w:ascii="Times New Roman" w:hAnsi="Times New Roman" w:cs="Times New Roman"/>
                <w:b/>
                <w:sz w:val="20"/>
                <w:szCs w:val="20"/>
              </w:rPr>
            </w:pPr>
            <w:r w:rsidRPr="002F7286">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875D08" w:rsidRDefault="000E09E3" w:rsidP="00875D0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134" w:type="dxa"/>
            <w:gridSpan w:val="3"/>
            <w:vMerge w:val="restart"/>
            <w:tcBorders>
              <w:top w:val="single" w:sz="4" w:space="0" w:color="auto"/>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Рабочая станция</w:t>
            </w:r>
            <w:r w:rsidRPr="00111210">
              <w:rPr>
                <w:rFonts w:ascii="Times New Roman" w:hAnsi="Times New Roman" w:cs="Times New Roman"/>
                <w:sz w:val="20"/>
                <w:szCs w:val="20"/>
              </w:rPr>
              <w:t xml:space="preserve"> предназначен</w:t>
            </w:r>
            <w:r>
              <w:rPr>
                <w:rFonts w:ascii="Times New Roman" w:hAnsi="Times New Roman" w:cs="Times New Roman"/>
                <w:sz w:val="20"/>
                <w:szCs w:val="20"/>
              </w:rPr>
              <w:t>а</w:t>
            </w:r>
            <w:r w:rsidRPr="00111210">
              <w:rPr>
                <w:rFonts w:ascii="Times New Roman" w:hAnsi="Times New Roman" w:cs="Times New Roman"/>
                <w:sz w:val="20"/>
                <w:szCs w:val="20"/>
              </w:rPr>
              <w:t xml:space="preserve"> для </w:t>
            </w:r>
            <w:r>
              <w:rPr>
                <w:rFonts w:ascii="Times New Roman" w:hAnsi="Times New Roman" w:cs="Times New Roman"/>
                <w:sz w:val="20"/>
                <w:szCs w:val="20"/>
              </w:rPr>
              <w:t>ручной инспекции печатных плат на производственной линии</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111210"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Интерфейс</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3E7429" w:rsidRDefault="00875D08" w:rsidP="00875D08">
            <w:pPr>
              <w:spacing w:after="0" w:line="240" w:lineRule="auto"/>
              <w:jc w:val="center"/>
              <w:rPr>
                <w:rFonts w:ascii="Times New Roman" w:hAnsi="Times New Roman" w:cs="Times New Roman"/>
                <w:sz w:val="20"/>
                <w:szCs w:val="20"/>
                <w:lang w:val="en-US"/>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Направление конвейера</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C01A1" w:rsidRDefault="00875D08" w:rsidP="00875D08">
            <w:pPr>
              <w:spacing w:after="0" w:line="240" w:lineRule="auto"/>
              <w:rPr>
                <w:rFonts w:ascii="Times New Roman" w:hAnsi="Times New Roman" w:cs="Times New Roman"/>
                <w:sz w:val="20"/>
                <w:szCs w:val="20"/>
                <w:lang w:val="en-US"/>
              </w:rPr>
            </w:pPr>
            <w:r>
              <w:rPr>
                <w:rFonts w:ascii="Times New Roman" w:hAnsi="Times New Roman" w:cs="Times New Roman"/>
                <w:sz w:val="20"/>
                <w:szCs w:val="20"/>
              </w:rPr>
              <w:t>Мощность</w:t>
            </w:r>
            <w:r>
              <w:rPr>
                <w:rFonts w:ascii="Times New Roman" w:hAnsi="Times New Roman" w:cs="Times New Roman"/>
                <w:sz w:val="20"/>
                <w:szCs w:val="20"/>
                <w:lang w:val="en-US"/>
              </w:rPr>
              <w:t>, VA</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C01A1" w:rsidRDefault="00875D08" w:rsidP="00875D08">
            <w:pPr>
              <w:spacing w:after="0" w:line="240" w:lineRule="auto"/>
              <w:jc w:val="center"/>
              <w:rPr>
                <w:rFonts w:ascii="Times New Roman" w:hAnsi="Times New Roman" w:cs="Times New Roman"/>
                <w:sz w:val="20"/>
                <w:szCs w:val="20"/>
                <w:lang w:val="en-US"/>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3E7429"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Скорость конвейера, мм/мин</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Электропитание</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Длина конвейера, мм</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Размер печатной платы (</w:t>
            </w:r>
            <w:proofErr w:type="spellStart"/>
            <w:r>
              <w:rPr>
                <w:rFonts w:ascii="Times New Roman" w:hAnsi="Times New Roman" w:cs="Times New Roman"/>
                <w:sz w:val="20"/>
                <w:szCs w:val="20"/>
              </w:rPr>
              <w:t>ДхШ</w:t>
            </w:r>
            <w:proofErr w:type="spellEnd"/>
            <w:r>
              <w:rPr>
                <w:rFonts w:ascii="Times New Roman" w:hAnsi="Times New Roman" w:cs="Times New Roman"/>
                <w:sz w:val="20"/>
                <w:szCs w:val="20"/>
              </w:rPr>
              <w:t>), мм</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Толщина печатной платы, мм</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F7286"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транспортировки плат, мм</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rPr>
                <w:rFonts w:ascii="Times New Roman" w:hAnsi="Times New Roman" w:cs="Times New Roman"/>
                <w:sz w:val="20"/>
                <w:szCs w:val="20"/>
              </w:rPr>
            </w:pPr>
            <w:r>
              <w:rPr>
                <w:rFonts w:ascii="Times New Roman" w:hAnsi="Times New Roman" w:cs="Times New Roman"/>
                <w:sz w:val="20"/>
                <w:szCs w:val="20"/>
              </w:rPr>
              <w:t>Максимальный вес печатной платы, кг</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75D08"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875D08" w:rsidRPr="00DA1153" w:rsidTr="005B2D38">
        <w:trPr>
          <w:gridAfter w:val="2"/>
          <w:wAfter w:w="429" w:type="dxa"/>
          <w:trHeight w:val="84"/>
        </w:trPr>
        <w:tc>
          <w:tcPr>
            <w:tcW w:w="506" w:type="dxa"/>
            <w:vMerge/>
            <w:tcBorders>
              <w:left w:val="single" w:sz="4" w:space="0" w:color="auto"/>
              <w:bottom w:val="single" w:sz="4" w:space="0" w:color="auto"/>
              <w:right w:val="single" w:sz="4" w:space="0" w:color="auto"/>
            </w:tcBorders>
            <w:noWrap/>
            <w:vAlign w:val="center"/>
          </w:tcPr>
          <w:p w:rsidR="00875D08" w:rsidRDefault="00875D08" w:rsidP="00875D08">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875D08" w:rsidRPr="00D864EA" w:rsidRDefault="00875D08" w:rsidP="00875D0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75D08" w:rsidRPr="00247F2B" w:rsidRDefault="00875D08" w:rsidP="00875D0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Совместимость с автоматом установки ПМИ SM 321</w:t>
            </w:r>
          </w:p>
        </w:tc>
        <w:tc>
          <w:tcPr>
            <w:tcW w:w="2410" w:type="dxa"/>
            <w:tcBorders>
              <w:top w:val="single" w:sz="4" w:space="0" w:color="auto"/>
              <w:left w:val="single" w:sz="4" w:space="0" w:color="auto"/>
              <w:bottom w:val="single" w:sz="4" w:space="0" w:color="auto"/>
              <w:right w:val="single" w:sz="4" w:space="0" w:color="auto"/>
            </w:tcBorders>
            <w:vAlign w:val="center"/>
          </w:tcPr>
          <w:p w:rsidR="00875D08" w:rsidRPr="00247F2B" w:rsidRDefault="00875D08" w:rsidP="00875D08">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875D08" w:rsidRPr="00247F2B" w:rsidRDefault="00875D08" w:rsidP="00875D0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875D08" w:rsidRPr="00DA1153" w:rsidRDefault="00875D08" w:rsidP="00875D08">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875D08" w:rsidRPr="00DA1153" w:rsidRDefault="00875D08" w:rsidP="00875D08">
            <w:pPr>
              <w:spacing w:after="0"/>
              <w:jc w:val="center"/>
              <w:rPr>
                <w:rFonts w:ascii="Times New Roman" w:hAnsi="Times New Roman" w:cs="Times New Roman"/>
                <w:sz w:val="20"/>
                <w:szCs w:val="20"/>
              </w:rPr>
            </w:pPr>
          </w:p>
        </w:tc>
      </w:tr>
      <w:tr w:rsidR="009A5A28" w:rsidRPr="00DA1153" w:rsidTr="00462003">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2041" w:type="dxa"/>
            <w:vMerge w:val="restart"/>
            <w:tcBorders>
              <w:top w:val="single" w:sz="4" w:space="0" w:color="auto"/>
              <w:left w:val="nil"/>
              <w:right w:val="nil"/>
            </w:tcBorders>
            <w:shd w:val="clear" w:color="auto" w:fill="auto"/>
            <w:vAlign w:val="center"/>
          </w:tcPr>
          <w:p w:rsidR="004B0D21" w:rsidRPr="00247F2B" w:rsidRDefault="004B0D21" w:rsidP="004B0D21">
            <w:pPr>
              <w:tabs>
                <w:tab w:val="left" w:pos="0"/>
                <w:tab w:val="left" w:pos="6237"/>
                <w:tab w:val="left" w:pos="6379"/>
              </w:tabs>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Питатель</w:t>
            </w:r>
          </w:p>
          <w:p w:rsidR="004B0D21" w:rsidRDefault="004B0D21" w:rsidP="004B0D21">
            <w:pPr>
              <w:tabs>
                <w:tab w:val="left" w:pos="0"/>
                <w:tab w:val="left" w:pos="6237"/>
                <w:tab w:val="left" w:pos="6379"/>
              </w:tabs>
              <w:spacing w:after="0" w:line="240" w:lineRule="auto"/>
              <w:jc w:val="center"/>
              <w:rPr>
                <w:rFonts w:ascii="Times New Roman" w:hAnsi="Times New Roman" w:cs="Times New Roman"/>
                <w:sz w:val="20"/>
                <w:szCs w:val="20"/>
              </w:rPr>
            </w:pPr>
            <w:proofErr w:type="spellStart"/>
            <w:r w:rsidRPr="00247F2B">
              <w:rPr>
                <w:rFonts w:ascii="Times New Roman" w:hAnsi="Times New Roman" w:cs="Times New Roman"/>
                <w:sz w:val="20"/>
                <w:szCs w:val="20"/>
              </w:rPr>
              <w:t>Feeder</w:t>
            </w:r>
            <w:proofErr w:type="spellEnd"/>
            <w:r w:rsidRPr="00247F2B">
              <w:rPr>
                <w:rFonts w:ascii="Times New Roman" w:hAnsi="Times New Roman" w:cs="Times New Roman"/>
                <w:sz w:val="20"/>
                <w:szCs w:val="20"/>
              </w:rPr>
              <w:t xml:space="preserve"> CL 8 </w:t>
            </w:r>
            <w:r w:rsidRPr="00247F2B">
              <w:rPr>
                <w:rFonts w:ascii="Times New Roman" w:hAnsi="Times New Roman" w:cs="Times New Roman"/>
                <w:sz w:val="20"/>
                <w:szCs w:val="20"/>
                <w:lang w:val="en-US"/>
              </w:rPr>
              <w:t>mm</w:t>
            </w:r>
            <w:r>
              <w:rPr>
                <w:rFonts w:ascii="Times New Roman" w:hAnsi="Times New Roman" w:cs="Times New Roman"/>
                <w:sz w:val="20"/>
                <w:szCs w:val="20"/>
              </w:rPr>
              <w:t xml:space="preserve"> </w:t>
            </w:r>
          </w:p>
          <w:p w:rsidR="004B0D21" w:rsidRDefault="004B0D21" w:rsidP="004B0D21">
            <w:pPr>
              <w:tabs>
                <w:tab w:val="left" w:pos="0"/>
                <w:tab w:val="left" w:pos="6237"/>
                <w:tab w:val="left" w:pos="6379"/>
              </w:tabs>
              <w:spacing w:after="0" w:line="240" w:lineRule="auto"/>
              <w:jc w:val="center"/>
              <w:rPr>
                <w:rFonts w:ascii="Times New Roman" w:hAnsi="Times New Roman" w:cs="Times New Roman"/>
                <w:sz w:val="20"/>
                <w:szCs w:val="20"/>
              </w:rPr>
            </w:pPr>
          </w:p>
          <w:p w:rsidR="004B0D21" w:rsidRDefault="004B0D21" w:rsidP="004B0D21">
            <w:pPr>
              <w:tabs>
                <w:tab w:val="left" w:pos="0"/>
                <w:tab w:val="left" w:pos="6237"/>
                <w:tab w:val="left" w:pos="6379"/>
              </w:tabs>
              <w:spacing w:after="0" w:line="240" w:lineRule="auto"/>
              <w:jc w:val="center"/>
              <w:rPr>
                <w:rFonts w:ascii="Times New Roman" w:hAnsi="Times New Roman" w:cs="Times New Roman"/>
                <w:sz w:val="20"/>
                <w:szCs w:val="20"/>
              </w:rPr>
            </w:pPr>
          </w:p>
          <w:p w:rsidR="004B0D21" w:rsidRDefault="004B0D21" w:rsidP="004B0D2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tabs>
                <w:tab w:val="left" w:pos="0"/>
                <w:tab w:val="left" w:pos="6237"/>
                <w:tab w:val="left" w:pos="6379"/>
              </w:tabs>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9A5A28" w:rsidRPr="00247F2B" w:rsidRDefault="00D95019" w:rsidP="009A5A28">
            <w:pPr>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Питатели предназначены для подачи SMD компонентов (с ленты) в зону установки</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Шаг подачи: 4,8,12,16 мм</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9A5A28" w:rsidRPr="00DA1153" w:rsidTr="00462003">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9A5A28" w:rsidRDefault="009A5A28" w:rsidP="009A5A28">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9A5A28" w:rsidRPr="00D864EA" w:rsidRDefault="009A5A28" w:rsidP="009A5A28">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 xml:space="preserve">Совместимость с автоматом установки электронных компонентов </w:t>
            </w:r>
            <w:proofErr w:type="spellStart"/>
            <w:r w:rsidRPr="00247F2B">
              <w:rPr>
                <w:rFonts w:ascii="Times New Roman" w:hAnsi="Times New Roman" w:cs="Times New Roman"/>
                <w:sz w:val="20"/>
                <w:szCs w:val="20"/>
              </w:rPr>
              <w:t>Assembleon</w:t>
            </w:r>
            <w:proofErr w:type="spellEnd"/>
            <w:r w:rsidRPr="00247F2B">
              <w:rPr>
                <w:rFonts w:ascii="Times New Roman" w:hAnsi="Times New Roman" w:cs="Times New Roman"/>
                <w:sz w:val="20"/>
                <w:szCs w:val="20"/>
              </w:rPr>
              <w:t xml:space="preserve"> PA131716</w:t>
            </w:r>
          </w:p>
        </w:tc>
        <w:tc>
          <w:tcPr>
            <w:tcW w:w="2410" w:type="dxa"/>
            <w:tcBorders>
              <w:top w:val="single" w:sz="4" w:space="0" w:color="auto"/>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9A5A28" w:rsidRPr="00247F2B" w:rsidRDefault="009A5A28" w:rsidP="009A5A28">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9A5A28" w:rsidRPr="00DA1153" w:rsidRDefault="009A5A28" w:rsidP="009A5A28">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9A5A28" w:rsidRPr="00DA1153" w:rsidRDefault="009A5A28" w:rsidP="009A5A28">
            <w:pPr>
              <w:spacing w:after="0"/>
              <w:jc w:val="center"/>
              <w:rPr>
                <w:rFonts w:ascii="Times New Roman" w:hAnsi="Times New Roman" w:cs="Times New Roman"/>
                <w:sz w:val="20"/>
                <w:szCs w:val="20"/>
              </w:rPr>
            </w:pPr>
          </w:p>
        </w:tc>
      </w:tr>
      <w:tr w:rsidR="00DA06AD" w:rsidRPr="00DA1153" w:rsidTr="001707FA">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r>
              <w:rPr>
                <w:rFonts w:ascii="Times New Roman" w:hAnsi="Times New Roman" w:cs="Times New Roman"/>
                <w:sz w:val="20"/>
                <w:szCs w:val="20"/>
              </w:rPr>
              <w:t>12</w:t>
            </w:r>
          </w:p>
        </w:tc>
        <w:tc>
          <w:tcPr>
            <w:tcW w:w="2041" w:type="dxa"/>
            <w:vMerge w:val="restart"/>
            <w:tcBorders>
              <w:top w:val="single" w:sz="4" w:space="0" w:color="auto"/>
              <w:left w:val="nil"/>
              <w:right w:val="nil"/>
            </w:tcBorders>
            <w:shd w:val="clear" w:color="auto" w:fill="auto"/>
            <w:vAlign w:val="center"/>
          </w:tcPr>
          <w:p w:rsidR="001C69A9" w:rsidRPr="00247F2B" w:rsidRDefault="001C69A9" w:rsidP="001C69A9">
            <w:pPr>
              <w:tabs>
                <w:tab w:val="left" w:pos="0"/>
                <w:tab w:val="left" w:pos="6237"/>
                <w:tab w:val="left" w:pos="6379"/>
              </w:tabs>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Питатель</w:t>
            </w:r>
          </w:p>
          <w:p w:rsidR="001C69A9" w:rsidRDefault="001C69A9" w:rsidP="001C69A9">
            <w:pPr>
              <w:spacing w:after="0" w:line="240" w:lineRule="auto"/>
              <w:jc w:val="center"/>
              <w:rPr>
                <w:rFonts w:ascii="Times New Roman" w:hAnsi="Times New Roman" w:cs="Times New Roman"/>
                <w:sz w:val="20"/>
                <w:szCs w:val="20"/>
              </w:rPr>
            </w:pPr>
            <w:proofErr w:type="spellStart"/>
            <w:r w:rsidRPr="00247F2B">
              <w:rPr>
                <w:rFonts w:ascii="Times New Roman" w:hAnsi="Times New Roman" w:cs="Times New Roman"/>
                <w:sz w:val="20"/>
                <w:szCs w:val="20"/>
              </w:rPr>
              <w:t>Feeder</w:t>
            </w:r>
            <w:proofErr w:type="spellEnd"/>
            <w:r w:rsidRPr="00247F2B">
              <w:rPr>
                <w:rFonts w:ascii="Times New Roman" w:hAnsi="Times New Roman" w:cs="Times New Roman"/>
                <w:sz w:val="20"/>
                <w:szCs w:val="20"/>
              </w:rPr>
              <w:t xml:space="preserve"> CL 12 </w:t>
            </w:r>
            <w:r w:rsidRPr="00247F2B">
              <w:rPr>
                <w:rFonts w:ascii="Times New Roman" w:hAnsi="Times New Roman" w:cs="Times New Roman"/>
                <w:sz w:val="20"/>
                <w:szCs w:val="20"/>
                <w:lang w:val="en-US"/>
              </w:rPr>
              <w:t>mm</w:t>
            </w:r>
          </w:p>
          <w:p w:rsidR="001C69A9" w:rsidRDefault="001C69A9" w:rsidP="001C69A9">
            <w:pPr>
              <w:spacing w:after="0" w:line="240" w:lineRule="auto"/>
              <w:jc w:val="center"/>
              <w:rPr>
                <w:rFonts w:ascii="Times New Roman" w:hAnsi="Times New Roman" w:cs="Times New Roman"/>
                <w:sz w:val="20"/>
                <w:szCs w:val="20"/>
              </w:rPr>
            </w:pPr>
          </w:p>
          <w:p w:rsidR="001C69A9" w:rsidRDefault="001C69A9" w:rsidP="001C69A9">
            <w:pPr>
              <w:spacing w:after="0" w:line="240" w:lineRule="auto"/>
              <w:jc w:val="center"/>
              <w:rPr>
                <w:rFonts w:ascii="Times New Roman" w:hAnsi="Times New Roman" w:cs="Times New Roman"/>
                <w:sz w:val="20"/>
                <w:szCs w:val="20"/>
              </w:rPr>
            </w:pPr>
          </w:p>
          <w:p w:rsidR="001C69A9" w:rsidRDefault="001C69A9" w:rsidP="001C69A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Питатели предназначены для подачи SMD компонентов (с ленты) в зону установки</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Шаг подачи: 4,8,12,16 мм</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DA06AD" w:rsidRPr="00DA1153" w:rsidTr="001707FA">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DA06AD" w:rsidRDefault="00DA06AD" w:rsidP="00DA06AD">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DA06AD" w:rsidRPr="00D864EA" w:rsidRDefault="00DA06AD" w:rsidP="00DA06AD">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 xml:space="preserve">Совместимость с автоматом установки электронных компонентов </w:t>
            </w:r>
            <w:proofErr w:type="spellStart"/>
            <w:r w:rsidRPr="00247F2B">
              <w:rPr>
                <w:rFonts w:ascii="Times New Roman" w:hAnsi="Times New Roman" w:cs="Times New Roman"/>
                <w:sz w:val="20"/>
                <w:szCs w:val="20"/>
              </w:rPr>
              <w:t>Assembleon</w:t>
            </w:r>
            <w:proofErr w:type="spellEnd"/>
            <w:r w:rsidRPr="00247F2B">
              <w:rPr>
                <w:rFonts w:ascii="Times New Roman" w:hAnsi="Times New Roman" w:cs="Times New Roman"/>
                <w:sz w:val="20"/>
                <w:szCs w:val="20"/>
              </w:rPr>
              <w:t xml:space="preserve"> PA131716</w:t>
            </w:r>
          </w:p>
        </w:tc>
        <w:tc>
          <w:tcPr>
            <w:tcW w:w="2410" w:type="dxa"/>
            <w:tcBorders>
              <w:top w:val="single" w:sz="4" w:space="0" w:color="auto"/>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DA06AD" w:rsidRPr="00247F2B" w:rsidRDefault="00DA06AD" w:rsidP="00DA06AD">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DA06AD" w:rsidRPr="00DA1153" w:rsidRDefault="00DA06AD" w:rsidP="00DA06AD">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DA06AD" w:rsidRPr="00DA1153" w:rsidRDefault="00DA06AD" w:rsidP="00DA06AD">
            <w:pPr>
              <w:spacing w:after="0"/>
              <w:jc w:val="center"/>
              <w:rPr>
                <w:rFonts w:ascii="Times New Roman" w:hAnsi="Times New Roman" w:cs="Times New Roman"/>
                <w:sz w:val="20"/>
                <w:szCs w:val="20"/>
              </w:rPr>
            </w:pPr>
          </w:p>
        </w:tc>
      </w:tr>
      <w:tr w:rsidR="00844171" w:rsidRPr="00DA1153" w:rsidTr="00B818EC">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r>
              <w:rPr>
                <w:rFonts w:ascii="Times New Roman" w:hAnsi="Times New Roman" w:cs="Times New Roman"/>
                <w:sz w:val="20"/>
                <w:szCs w:val="20"/>
              </w:rPr>
              <w:t>13</w:t>
            </w:r>
          </w:p>
        </w:tc>
        <w:tc>
          <w:tcPr>
            <w:tcW w:w="2041" w:type="dxa"/>
            <w:vMerge w:val="restart"/>
            <w:tcBorders>
              <w:top w:val="single" w:sz="4" w:space="0" w:color="auto"/>
              <w:left w:val="nil"/>
              <w:right w:val="nil"/>
            </w:tcBorders>
            <w:shd w:val="clear" w:color="auto" w:fill="auto"/>
            <w:vAlign w:val="center"/>
          </w:tcPr>
          <w:p w:rsidR="00B21C73" w:rsidRPr="00247F2B" w:rsidRDefault="00B21C73" w:rsidP="00B21C73">
            <w:pPr>
              <w:tabs>
                <w:tab w:val="left" w:pos="0"/>
                <w:tab w:val="left" w:pos="6237"/>
                <w:tab w:val="left" w:pos="6379"/>
              </w:tabs>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Питатель</w:t>
            </w:r>
          </w:p>
          <w:p w:rsidR="00B21C73" w:rsidRDefault="00B21C73" w:rsidP="00B21C73">
            <w:pPr>
              <w:tabs>
                <w:tab w:val="left" w:pos="0"/>
                <w:tab w:val="left" w:pos="6237"/>
                <w:tab w:val="left" w:pos="6379"/>
              </w:tabs>
              <w:spacing w:after="0" w:line="240" w:lineRule="auto"/>
              <w:jc w:val="center"/>
              <w:rPr>
                <w:rFonts w:ascii="Times New Roman" w:hAnsi="Times New Roman" w:cs="Times New Roman"/>
                <w:sz w:val="20"/>
                <w:szCs w:val="20"/>
              </w:rPr>
            </w:pPr>
            <w:proofErr w:type="spellStart"/>
            <w:r w:rsidRPr="00247F2B">
              <w:rPr>
                <w:rFonts w:ascii="Times New Roman" w:hAnsi="Times New Roman" w:cs="Times New Roman"/>
                <w:sz w:val="20"/>
                <w:szCs w:val="20"/>
              </w:rPr>
              <w:t>Feeder</w:t>
            </w:r>
            <w:proofErr w:type="spellEnd"/>
            <w:r w:rsidRPr="00247F2B">
              <w:rPr>
                <w:rFonts w:ascii="Times New Roman" w:hAnsi="Times New Roman" w:cs="Times New Roman"/>
                <w:sz w:val="20"/>
                <w:szCs w:val="20"/>
              </w:rPr>
              <w:t xml:space="preserve"> CL 16 </w:t>
            </w:r>
            <w:r w:rsidRPr="00247F2B">
              <w:rPr>
                <w:rFonts w:ascii="Times New Roman" w:hAnsi="Times New Roman" w:cs="Times New Roman"/>
                <w:sz w:val="20"/>
                <w:szCs w:val="20"/>
                <w:lang w:val="en-US"/>
              </w:rPr>
              <w:t>mm</w:t>
            </w:r>
          </w:p>
          <w:p w:rsidR="00B21C73" w:rsidRDefault="00B21C73" w:rsidP="00B21C73">
            <w:pPr>
              <w:tabs>
                <w:tab w:val="left" w:pos="0"/>
                <w:tab w:val="left" w:pos="6237"/>
                <w:tab w:val="left" w:pos="6379"/>
              </w:tabs>
              <w:spacing w:after="0" w:line="240" w:lineRule="auto"/>
              <w:jc w:val="center"/>
              <w:rPr>
                <w:rFonts w:ascii="Times New Roman" w:hAnsi="Times New Roman" w:cs="Times New Roman"/>
                <w:sz w:val="20"/>
                <w:szCs w:val="20"/>
              </w:rPr>
            </w:pPr>
          </w:p>
          <w:p w:rsidR="00B21C73" w:rsidRDefault="00B21C73" w:rsidP="00B21C73">
            <w:pPr>
              <w:spacing w:after="0" w:line="240" w:lineRule="auto"/>
              <w:jc w:val="center"/>
              <w:rPr>
                <w:rFonts w:ascii="Times New Roman" w:hAnsi="Times New Roman" w:cs="Times New Roman"/>
                <w:sz w:val="20"/>
                <w:szCs w:val="20"/>
              </w:rPr>
            </w:pPr>
          </w:p>
          <w:p w:rsidR="00B21C73" w:rsidRDefault="00B21C73" w:rsidP="00B21C7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Страна происхождения товара:</w:t>
            </w:r>
          </w:p>
          <w:p w:rsidR="00B21C73" w:rsidRPr="00D864EA" w:rsidRDefault="00B21C73" w:rsidP="00B21C73">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844171" w:rsidRPr="00247F2B" w:rsidRDefault="00D95019" w:rsidP="00844171">
            <w:pPr>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Питатели предназначены для подачи SMD компонентов (с ленты) в зону установки</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Шаг подачи: 8,12,16,32 мм</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b/>
                <w:sz w:val="20"/>
                <w:szCs w:val="20"/>
              </w:rPr>
            </w:pPr>
            <w:r w:rsidRPr="00247F2B">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844171" w:rsidRPr="00DA1153" w:rsidTr="00B818EC">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844171" w:rsidRDefault="00844171" w:rsidP="00844171">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844171" w:rsidRPr="00D864EA" w:rsidRDefault="00844171" w:rsidP="00844171">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rPr>
                <w:rFonts w:ascii="Times New Roman" w:hAnsi="Times New Roman" w:cs="Times New Roman"/>
                <w:sz w:val="20"/>
                <w:szCs w:val="20"/>
              </w:rPr>
            </w:pPr>
            <w:r w:rsidRPr="00247F2B">
              <w:rPr>
                <w:rFonts w:ascii="Times New Roman" w:hAnsi="Times New Roman" w:cs="Times New Roman"/>
                <w:sz w:val="20"/>
                <w:szCs w:val="20"/>
              </w:rPr>
              <w:t xml:space="preserve">Совместимость с автоматом установки электронных компонентов </w:t>
            </w:r>
            <w:proofErr w:type="spellStart"/>
            <w:r w:rsidRPr="00247F2B">
              <w:rPr>
                <w:rFonts w:ascii="Times New Roman" w:hAnsi="Times New Roman" w:cs="Times New Roman"/>
                <w:sz w:val="20"/>
                <w:szCs w:val="20"/>
              </w:rPr>
              <w:t>Assembleon</w:t>
            </w:r>
            <w:proofErr w:type="spellEnd"/>
            <w:r w:rsidRPr="00247F2B">
              <w:rPr>
                <w:rFonts w:ascii="Times New Roman" w:hAnsi="Times New Roman" w:cs="Times New Roman"/>
                <w:sz w:val="20"/>
                <w:szCs w:val="20"/>
              </w:rPr>
              <w:t xml:space="preserve"> PA131716</w:t>
            </w:r>
          </w:p>
        </w:tc>
        <w:tc>
          <w:tcPr>
            <w:tcW w:w="2410" w:type="dxa"/>
            <w:tcBorders>
              <w:top w:val="single" w:sz="4" w:space="0" w:color="auto"/>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567" w:type="dxa"/>
            <w:vMerge/>
            <w:tcBorders>
              <w:left w:val="single" w:sz="4" w:space="0" w:color="auto"/>
              <w:bottom w:val="single" w:sz="4" w:space="0" w:color="auto"/>
              <w:right w:val="single" w:sz="4" w:space="0" w:color="auto"/>
            </w:tcBorders>
            <w:vAlign w:val="center"/>
          </w:tcPr>
          <w:p w:rsidR="00844171" w:rsidRPr="00247F2B" w:rsidRDefault="00844171" w:rsidP="00844171">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844171" w:rsidRPr="00DA1153" w:rsidRDefault="00844171" w:rsidP="00844171">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844171" w:rsidRPr="00DA1153" w:rsidRDefault="00844171" w:rsidP="00844171">
            <w:pPr>
              <w:spacing w:after="0"/>
              <w:jc w:val="center"/>
              <w:rPr>
                <w:rFonts w:ascii="Times New Roman" w:hAnsi="Times New Roman" w:cs="Times New Roman"/>
                <w:sz w:val="20"/>
                <w:szCs w:val="20"/>
              </w:rPr>
            </w:pPr>
          </w:p>
        </w:tc>
      </w:tr>
      <w:tr w:rsidR="007817FE" w:rsidRPr="00DA1153" w:rsidTr="00033E3A">
        <w:trPr>
          <w:gridAfter w:val="2"/>
          <w:wAfter w:w="429" w:type="dxa"/>
          <w:trHeight w:val="143"/>
        </w:trPr>
        <w:tc>
          <w:tcPr>
            <w:tcW w:w="506" w:type="dxa"/>
            <w:vMerge w:val="restart"/>
            <w:tcBorders>
              <w:top w:val="single" w:sz="4" w:space="0" w:color="auto"/>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r>
              <w:rPr>
                <w:rFonts w:ascii="Times New Roman" w:hAnsi="Times New Roman" w:cs="Times New Roman"/>
                <w:sz w:val="20"/>
                <w:szCs w:val="20"/>
              </w:rPr>
              <w:t>14</w:t>
            </w:r>
          </w:p>
        </w:tc>
        <w:tc>
          <w:tcPr>
            <w:tcW w:w="2041" w:type="dxa"/>
            <w:vMerge w:val="restart"/>
            <w:tcBorders>
              <w:top w:val="single" w:sz="4" w:space="0" w:color="auto"/>
              <w:left w:val="nil"/>
              <w:right w:val="nil"/>
            </w:tcBorders>
            <w:shd w:val="clear" w:color="auto" w:fill="auto"/>
            <w:vAlign w:val="center"/>
          </w:tcPr>
          <w:p w:rsidR="007817FE" w:rsidRPr="00247F2B"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Питатель</w:t>
            </w:r>
          </w:p>
          <w:p w:rsidR="007817FE" w:rsidRPr="007E290C"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roofErr w:type="spellStart"/>
            <w:r w:rsidRPr="00247F2B">
              <w:rPr>
                <w:rFonts w:ascii="Times New Roman" w:hAnsi="Times New Roman" w:cs="Times New Roman"/>
                <w:sz w:val="20"/>
                <w:szCs w:val="20"/>
              </w:rPr>
              <w:t>Feeder</w:t>
            </w:r>
            <w:proofErr w:type="spellEnd"/>
            <w:r w:rsidRPr="00247F2B">
              <w:rPr>
                <w:rFonts w:ascii="Times New Roman" w:hAnsi="Times New Roman" w:cs="Times New Roman"/>
                <w:sz w:val="20"/>
                <w:szCs w:val="20"/>
              </w:rPr>
              <w:t xml:space="preserve"> CL 24 </w:t>
            </w:r>
            <w:r w:rsidRPr="00247F2B">
              <w:rPr>
                <w:rFonts w:ascii="Times New Roman" w:hAnsi="Times New Roman" w:cs="Times New Roman"/>
                <w:sz w:val="20"/>
                <w:szCs w:val="20"/>
                <w:lang w:val="en-US"/>
              </w:rPr>
              <w:t>mm</w:t>
            </w:r>
            <w:bookmarkStart w:id="0" w:name="_GoBack"/>
            <w:bookmarkEnd w:id="0"/>
          </w:p>
          <w:p w:rsidR="007817FE" w:rsidRPr="007E290C"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p w:rsidR="007817FE"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p w:rsidR="007817FE" w:rsidRDefault="007817FE" w:rsidP="007817FE">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Страна происхождения товара:</w:t>
            </w:r>
          </w:p>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47F2B" w:rsidRDefault="007817FE" w:rsidP="007817FE">
            <w:pPr>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lastRenderedPageBreak/>
              <w:t>Показатель</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47F2B"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r w:rsidRPr="00247F2B">
              <w:rPr>
                <w:rFonts w:ascii="Times New Roman" w:hAnsi="Times New Roman" w:cs="Times New Roman"/>
                <w:b/>
                <w:sz w:val="20"/>
                <w:szCs w:val="20"/>
              </w:rPr>
              <w:t>Значение</w:t>
            </w:r>
          </w:p>
        </w:tc>
        <w:tc>
          <w:tcPr>
            <w:tcW w:w="567" w:type="dxa"/>
            <w:vMerge w:val="restart"/>
            <w:tcBorders>
              <w:top w:val="single" w:sz="4" w:space="0" w:color="auto"/>
              <w:left w:val="single" w:sz="4" w:space="0" w:color="auto"/>
              <w:right w:val="single" w:sz="4" w:space="0" w:color="auto"/>
            </w:tcBorders>
            <w:vAlign w:val="center"/>
          </w:tcPr>
          <w:p w:rsidR="007817FE" w:rsidRPr="00247F2B" w:rsidRDefault="00D95019" w:rsidP="007817FE">
            <w:pPr>
              <w:spacing w:after="0" w:line="240" w:lineRule="auto"/>
              <w:jc w:val="center"/>
              <w:rPr>
                <w:rFonts w:ascii="Times New Roman" w:hAnsi="Times New Roman" w:cs="Times New Roman"/>
                <w:sz w:val="20"/>
                <w:szCs w:val="20"/>
              </w:rPr>
            </w:pPr>
            <w:r w:rsidRPr="00247F2B">
              <w:rPr>
                <w:rFonts w:ascii="Times New Roman" w:hAnsi="Times New Roman" w:cs="Times New Roman"/>
                <w:sz w:val="20"/>
                <w:szCs w:val="20"/>
              </w:rPr>
              <w:t>10</w:t>
            </w:r>
          </w:p>
        </w:tc>
        <w:tc>
          <w:tcPr>
            <w:tcW w:w="1134" w:type="dxa"/>
            <w:gridSpan w:val="3"/>
            <w:vMerge w:val="restart"/>
            <w:tcBorders>
              <w:top w:val="single" w:sz="4" w:space="0" w:color="auto"/>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val="restart"/>
            <w:tcBorders>
              <w:top w:val="single" w:sz="4" w:space="0" w:color="auto"/>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sidRPr="00111210">
              <w:rPr>
                <w:rFonts w:ascii="Times New Roman" w:hAnsi="Times New Roman" w:cs="Times New Roman"/>
                <w:sz w:val="20"/>
                <w:szCs w:val="20"/>
              </w:rPr>
              <w:t>Питатели предназначены для подачи SMD ком</w:t>
            </w:r>
            <w:r>
              <w:rPr>
                <w:rFonts w:ascii="Times New Roman" w:hAnsi="Times New Roman" w:cs="Times New Roman"/>
                <w:sz w:val="20"/>
                <w:szCs w:val="20"/>
              </w:rPr>
              <w:t>понентов (с ленты) в зону уста</w:t>
            </w:r>
            <w:r w:rsidRPr="00111210">
              <w:rPr>
                <w:rFonts w:ascii="Times New Roman" w:hAnsi="Times New Roman" w:cs="Times New Roman"/>
                <w:sz w:val="20"/>
                <w:szCs w:val="20"/>
              </w:rPr>
              <w:t>новки</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Механизм подачи</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Шаг подачи: 8,12,16,32 мм</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Ширина ленты катушки</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Материал ленты – бумажная или блистерная лента</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sidRPr="00111210">
              <w:rPr>
                <w:rFonts w:ascii="Times New Roman" w:hAnsi="Times New Roman" w:cs="Times New Roman"/>
                <w:sz w:val="20"/>
                <w:szCs w:val="20"/>
              </w:rPr>
              <w:t>Количество занимаемых слотов на базе питателей</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033E3A">
        <w:trPr>
          <w:gridAfter w:val="2"/>
          <w:wAfter w:w="429" w:type="dxa"/>
          <w:trHeight w:val="136"/>
        </w:trPr>
        <w:tc>
          <w:tcPr>
            <w:tcW w:w="506" w:type="dxa"/>
            <w:vMerge/>
            <w:tcBorders>
              <w:left w:val="single" w:sz="4" w:space="0" w:color="auto"/>
              <w:bottom w:val="single" w:sz="4" w:space="0" w:color="auto"/>
              <w:right w:val="single" w:sz="4" w:space="0" w:color="auto"/>
            </w:tcBorders>
            <w:noWrap/>
            <w:vAlign w:val="center"/>
          </w:tcPr>
          <w:p w:rsidR="007817FE" w:rsidRDefault="007817FE" w:rsidP="007817FE">
            <w:pPr>
              <w:spacing w:after="0"/>
              <w:jc w:val="center"/>
              <w:rPr>
                <w:rFonts w:ascii="Times New Roman" w:hAnsi="Times New Roman" w:cs="Times New Roman"/>
                <w:sz w:val="20"/>
                <w:szCs w:val="20"/>
              </w:rPr>
            </w:pPr>
          </w:p>
        </w:tc>
        <w:tc>
          <w:tcPr>
            <w:tcW w:w="2041" w:type="dxa"/>
            <w:vMerge/>
            <w:tcBorders>
              <w:left w:val="nil"/>
              <w:bottom w:val="single" w:sz="4" w:space="0" w:color="auto"/>
              <w:right w:val="nil"/>
            </w:tcBorders>
            <w:shd w:val="clear" w:color="auto" w:fill="auto"/>
            <w:vAlign w:val="center"/>
          </w:tcPr>
          <w:p w:rsidR="007817FE" w:rsidRPr="00D864EA" w:rsidRDefault="007817FE" w:rsidP="007817FE">
            <w:pPr>
              <w:tabs>
                <w:tab w:val="left" w:pos="0"/>
                <w:tab w:val="left" w:pos="6237"/>
                <w:tab w:val="left" w:pos="6379"/>
              </w:tabs>
              <w:spacing w:after="0" w:line="240" w:lineRule="auto"/>
              <w:jc w:val="center"/>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Совместимость с автоматом</w:t>
            </w:r>
            <w:r w:rsidRPr="00E8052B">
              <w:rPr>
                <w:rFonts w:ascii="Times New Roman" w:hAnsi="Times New Roman" w:cs="Times New Roman"/>
                <w:sz w:val="20"/>
                <w:szCs w:val="20"/>
              </w:rPr>
              <w:t xml:space="preserve"> установки электронных компонентов </w:t>
            </w:r>
            <w:proofErr w:type="spellStart"/>
            <w:r w:rsidRPr="00E8052B">
              <w:rPr>
                <w:rFonts w:ascii="Times New Roman" w:hAnsi="Times New Roman" w:cs="Times New Roman"/>
                <w:sz w:val="20"/>
                <w:szCs w:val="20"/>
              </w:rPr>
              <w:t>Assembleon</w:t>
            </w:r>
            <w:proofErr w:type="spellEnd"/>
            <w:r w:rsidRPr="00E8052B">
              <w:rPr>
                <w:rFonts w:ascii="Times New Roman" w:hAnsi="Times New Roman" w:cs="Times New Roman"/>
                <w:sz w:val="20"/>
                <w:szCs w:val="20"/>
              </w:rPr>
              <w:t xml:space="preserve"> PA131716</w:t>
            </w:r>
          </w:p>
        </w:tc>
        <w:tc>
          <w:tcPr>
            <w:tcW w:w="2410" w:type="dxa"/>
            <w:tcBorders>
              <w:top w:val="single" w:sz="4" w:space="0" w:color="auto"/>
              <w:left w:val="single" w:sz="4" w:space="0" w:color="auto"/>
              <w:bottom w:val="single" w:sz="4" w:space="0" w:color="auto"/>
              <w:right w:val="single" w:sz="4" w:space="0" w:color="auto"/>
            </w:tcBorders>
            <w:vAlign w:val="center"/>
          </w:tcPr>
          <w:p w:rsidR="007817FE" w:rsidRPr="002F7286" w:rsidRDefault="007817FE" w:rsidP="007817FE">
            <w:pPr>
              <w:tabs>
                <w:tab w:val="left" w:pos="0"/>
                <w:tab w:val="left" w:pos="6237"/>
                <w:tab w:val="left" w:pos="6379"/>
              </w:tabs>
              <w:spacing w:after="0" w:line="240" w:lineRule="auto"/>
              <w:jc w:val="center"/>
              <w:rPr>
                <w:rFonts w:ascii="Times New Roman" w:hAnsi="Times New Roman" w:cs="Times New Roman"/>
                <w:b/>
                <w:sz w:val="20"/>
                <w:szCs w:val="20"/>
              </w:rPr>
            </w:pPr>
          </w:p>
        </w:tc>
        <w:tc>
          <w:tcPr>
            <w:tcW w:w="567" w:type="dxa"/>
            <w:vMerge/>
            <w:tcBorders>
              <w:left w:val="single" w:sz="4" w:space="0" w:color="auto"/>
              <w:bottom w:val="single" w:sz="4" w:space="0" w:color="auto"/>
              <w:right w:val="single" w:sz="4" w:space="0" w:color="auto"/>
            </w:tcBorders>
            <w:vAlign w:val="center"/>
          </w:tcPr>
          <w:p w:rsidR="007817FE" w:rsidRDefault="007817FE" w:rsidP="007817FE">
            <w:pPr>
              <w:spacing w:after="0" w:line="240" w:lineRule="auto"/>
              <w:jc w:val="center"/>
              <w:rPr>
                <w:rFonts w:ascii="Times New Roman" w:hAnsi="Times New Roman" w:cs="Times New Roman"/>
                <w:sz w:val="20"/>
                <w:szCs w:val="20"/>
              </w:rPr>
            </w:pPr>
          </w:p>
        </w:tc>
        <w:tc>
          <w:tcPr>
            <w:tcW w:w="1134" w:type="dxa"/>
            <w:gridSpan w:val="3"/>
            <w:vMerge/>
            <w:tcBorders>
              <w:left w:val="single" w:sz="4" w:space="0" w:color="auto"/>
              <w:bottom w:val="single" w:sz="4" w:space="0" w:color="auto"/>
              <w:right w:val="nil"/>
            </w:tcBorders>
            <w:noWrap/>
            <w:vAlign w:val="center"/>
          </w:tcPr>
          <w:p w:rsidR="007817FE" w:rsidRPr="00DA1153" w:rsidRDefault="007817FE" w:rsidP="007817FE">
            <w:pPr>
              <w:spacing w:after="0"/>
              <w:jc w:val="center"/>
              <w:rPr>
                <w:rFonts w:ascii="Times New Roman" w:hAnsi="Times New Roman" w:cs="Times New Roman"/>
                <w:sz w:val="20"/>
                <w:szCs w:val="20"/>
              </w:rPr>
            </w:pPr>
          </w:p>
        </w:tc>
        <w:tc>
          <w:tcPr>
            <w:tcW w:w="915" w:type="dxa"/>
            <w:vMerge/>
            <w:tcBorders>
              <w:left w:val="single" w:sz="4" w:space="0" w:color="auto"/>
              <w:bottom w:val="single" w:sz="4" w:space="0" w:color="auto"/>
              <w:right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p>
        </w:tc>
      </w:tr>
      <w:tr w:rsidR="007817FE" w:rsidRPr="00DA1153" w:rsidTr="002D45DC">
        <w:trPr>
          <w:gridAfter w:val="4"/>
          <w:wAfter w:w="1489" w:type="dxa"/>
          <w:trHeight w:val="729"/>
        </w:trPr>
        <w:tc>
          <w:tcPr>
            <w:tcW w:w="8079" w:type="dxa"/>
            <w:gridSpan w:val="6"/>
            <w:tcBorders>
              <w:top w:val="single" w:sz="4" w:space="0" w:color="auto"/>
            </w:tcBorders>
            <w:vAlign w:val="center"/>
          </w:tcPr>
          <w:p w:rsidR="007817FE" w:rsidRPr="00DA1153" w:rsidRDefault="007817FE" w:rsidP="007817FE">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843" w:type="dxa"/>
            <w:tcBorders>
              <w:top w:val="single" w:sz="4" w:space="0" w:color="auto"/>
            </w:tcBorders>
            <w:noWrap/>
            <w:vAlign w:val="center"/>
          </w:tcPr>
          <w:p w:rsidR="007817FE" w:rsidRPr="00DA1153" w:rsidRDefault="007817FE" w:rsidP="007817FE">
            <w:pPr>
              <w:spacing w:after="0"/>
              <w:jc w:val="center"/>
              <w:rPr>
                <w:rFonts w:ascii="Times New Roman" w:hAnsi="Times New Roman" w:cs="Times New Roman"/>
                <w:sz w:val="20"/>
                <w:szCs w:val="20"/>
              </w:rPr>
            </w:pPr>
            <w:r>
              <w:rPr>
                <w:rFonts w:ascii="Times New Roman" w:hAnsi="Times New Roman" w:cs="Times New Roman"/>
                <w:sz w:val="20"/>
                <w:szCs w:val="20"/>
              </w:rPr>
              <w:t>__________</w:t>
            </w:r>
          </w:p>
        </w:tc>
      </w:tr>
      <w:tr w:rsidR="007817FE" w:rsidRPr="00DA1153" w:rsidTr="002D45DC">
        <w:trPr>
          <w:trHeight w:val="317"/>
        </w:trPr>
        <w:tc>
          <w:tcPr>
            <w:tcW w:w="8079" w:type="dxa"/>
            <w:gridSpan w:val="6"/>
            <w:vAlign w:val="center"/>
          </w:tcPr>
          <w:p w:rsidR="007817FE" w:rsidRPr="00DA1153" w:rsidRDefault="007817FE" w:rsidP="007817FE">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2332" w:type="dxa"/>
            <w:gridSpan w:val="5"/>
            <w:vAlign w:val="center"/>
          </w:tcPr>
          <w:p w:rsidR="007817FE" w:rsidRPr="00DA1153" w:rsidRDefault="007817FE" w:rsidP="007817FE">
            <w:pPr>
              <w:spacing w:after="0"/>
              <w:rPr>
                <w:rFonts w:ascii="Times New Roman" w:hAnsi="Times New Roman" w:cs="Times New Roman"/>
                <w:sz w:val="20"/>
                <w:szCs w:val="20"/>
              </w:rPr>
            </w:pPr>
            <w:r>
              <w:rPr>
                <w:rFonts w:ascii="Times New Roman" w:hAnsi="Times New Roman" w:cs="Times New Roman"/>
                <w:sz w:val="20"/>
                <w:szCs w:val="20"/>
              </w:rPr>
              <w:t>__________</w:t>
            </w:r>
          </w:p>
        </w:tc>
      </w:tr>
    </w:tbl>
    <w:p w:rsidR="00D437B8" w:rsidRPr="00A655E9" w:rsidRDefault="00D437B8" w:rsidP="00D437B8">
      <w:pPr>
        <w:ind w:hanging="567"/>
        <w:rPr>
          <w:rFonts w:ascii="Times New Roman" w:hAnsi="Times New Roman" w:cs="Times New Roman"/>
        </w:rPr>
      </w:pPr>
    </w:p>
    <w:p w:rsidR="00FD5FD6" w:rsidRPr="00A655E9" w:rsidRDefault="00FD5FD6" w:rsidP="0074428C">
      <w:pPr>
        <w:tabs>
          <w:tab w:val="left" w:pos="5103"/>
        </w:tabs>
        <w:rPr>
          <w:rFonts w:ascii="Times New Roman" w:hAnsi="Times New Roman" w:cs="Times New Roman"/>
        </w:rPr>
      </w:pPr>
    </w:p>
    <w:tbl>
      <w:tblPr>
        <w:tblStyle w:val="a5"/>
        <w:tblW w:w="11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673"/>
      </w:tblGrid>
      <w:tr w:rsidR="000B04DF" w:rsidRPr="00A655E9" w:rsidTr="0074428C">
        <w:trPr>
          <w:jc w:val="center"/>
        </w:trPr>
        <w:tc>
          <w:tcPr>
            <w:tcW w:w="6663" w:type="dxa"/>
          </w:tcPr>
          <w:p w:rsidR="000B04DF" w:rsidRPr="00A655E9" w:rsidRDefault="000B04DF" w:rsidP="0074428C">
            <w:pPr>
              <w:tabs>
                <w:tab w:val="left" w:pos="792"/>
              </w:tabs>
              <w:ind w:left="1076" w:right="460"/>
              <w:rPr>
                <w:rFonts w:ascii="Times New Roman" w:hAnsi="Times New Roman" w:cs="Times New Roman"/>
                <w:b/>
              </w:rPr>
            </w:pPr>
            <w:r w:rsidRPr="00A655E9">
              <w:rPr>
                <w:rFonts w:ascii="Times New Roman" w:hAnsi="Times New Roman" w:cs="Times New Roman"/>
                <w:b/>
              </w:rPr>
              <w:t>Поставщик:</w:t>
            </w:r>
          </w:p>
        </w:tc>
        <w:tc>
          <w:tcPr>
            <w:tcW w:w="4673" w:type="dxa"/>
          </w:tcPr>
          <w:p w:rsidR="000B04DF" w:rsidRPr="00A655E9" w:rsidRDefault="000B04DF" w:rsidP="00EC6FE8">
            <w:pPr>
              <w:ind w:left="-161"/>
              <w:rPr>
                <w:rFonts w:ascii="Times New Roman" w:hAnsi="Times New Roman" w:cs="Times New Roman"/>
                <w:b/>
              </w:rPr>
            </w:pPr>
            <w:r w:rsidRPr="00A655E9">
              <w:rPr>
                <w:rFonts w:ascii="Times New Roman" w:hAnsi="Times New Roman" w:cs="Times New Roman"/>
                <w:b/>
              </w:rPr>
              <w:t>Заказчик:</w:t>
            </w:r>
          </w:p>
          <w:p w:rsidR="000B04DF" w:rsidRPr="00A655E9" w:rsidRDefault="000B04DF" w:rsidP="00EC6FE8">
            <w:pPr>
              <w:tabs>
                <w:tab w:val="left" w:pos="1030"/>
                <w:tab w:val="center" w:pos="2228"/>
              </w:tabs>
              <w:ind w:left="-161"/>
              <w:rPr>
                <w:rFonts w:ascii="Times New Roman" w:hAnsi="Times New Roman" w:cs="Times New Roman"/>
                <w:b/>
                <w:i/>
              </w:rPr>
            </w:pPr>
            <w:r w:rsidRPr="00A655E9">
              <w:rPr>
                <w:rFonts w:ascii="Times New Roman" w:hAnsi="Times New Roman" w:cs="Times New Roman"/>
              </w:rPr>
              <w:tab/>
            </w: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tc>
        <w:tc>
          <w:tcPr>
            <w:tcW w:w="4673" w:type="dxa"/>
          </w:tcPr>
          <w:p w:rsidR="000B04DF" w:rsidRPr="00A655E9" w:rsidRDefault="000B04DF" w:rsidP="00EC6FE8">
            <w:pPr>
              <w:suppressAutoHyphens/>
              <w:ind w:left="-161" w:right="57"/>
              <w:rPr>
                <w:rFonts w:ascii="Times New Roman" w:hAnsi="Times New Roman" w:cs="Times New Roman"/>
              </w:rPr>
            </w:pP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______________________/</w:t>
            </w:r>
            <w:r w:rsidR="00E35E01" w:rsidRPr="00A655E9">
              <w:rPr>
                <w:rFonts w:ascii="Times New Roman" w:hAnsi="Times New Roman" w:cs="Times New Roman"/>
              </w:rPr>
              <w:t>_____________/</w:t>
            </w: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М.П.</w:t>
            </w:r>
          </w:p>
        </w:tc>
        <w:tc>
          <w:tcPr>
            <w:tcW w:w="4673" w:type="dxa"/>
          </w:tcPr>
          <w:p w:rsidR="000B04DF" w:rsidRPr="00A655E9" w:rsidRDefault="000B04DF" w:rsidP="00EC6FE8">
            <w:pPr>
              <w:ind w:left="-161"/>
              <w:rPr>
                <w:rFonts w:ascii="Times New Roman" w:hAnsi="Times New Roman" w:cs="Times New Roman"/>
              </w:rPr>
            </w:pP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______________________/</w:t>
            </w:r>
            <w:r w:rsidR="0074428C">
              <w:rPr>
                <w:rFonts w:ascii="Times New Roman" w:hAnsi="Times New Roman" w:cs="Times New Roman"/>
              </w:rPr>
              <w:t>Пестова Е.В</w:t>
            </w:r>
            <w:r w:rsidR="00F46BCE" w:rsidRPr="00A655E9">
              <w:rPr>
                <w:rFonts w:ascii="Times New Roman" w:hAnsi="Times New Roman" w:cs="Times New Roman"/>
              </w:rPr>
              <w:t>.</w:t>
            </w:r>
            <w:r w:rsidRPr="00A655E9">
              <w:rPr>
                <w:rFonts w:ascii="Times New Roman" w:hAnsi="Times New Roman" w:cs="Times New Roman"/>
              </w:rPr>
              <w:t>/</w:t>
            </w: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М.П.</w:t>
            </w:r>
          </w:p>
        </w:tc>
      </w:tr>
    </w:tbl>
    <w:p w:rsidR="000D3F05" w:rsidRPr="00D437B8" w:rsidRDefault="000D3F05" w:rsidP="000D3F05"/>
    <w:sectPr w:rsidR="000D3F05" w:rsidRPr="00D437B8" w:rsidSect="0074428C">
      <w:footerReference w:type="default" r:id="rId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966" w:rsidRDefault="00B66966" w:rsidP="00F930A9">
      <w:pPr>
        <w:spacing w:after="0" w:line="240" w:lineRule="auto"/>
      </w:pPr>
      <w:r>
        <w:separator/>
      </w:r>
    </w:p>
  </w:endnote>
  <w:endnote w:type="continuationSeparator" w:id="0">
    <w:p w:rsidR="00B66966" w:rsidRDefault="00B66966"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DL">
    <w:altName w:val="Times New Roman"/>
    <w:charset w:val="00"/>
    <w:family w:val="auto"/>
    <w:pitch w:val="variable"/>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241549"/>
      <w:docPartObj>
        <w:docPartGallery w:val="Page Numbers (Bottom of Page)"/>
        <w:docPartUnique/>
      </w:docPartObj>
    </w:sdtPr>
    <w:sdtEndPr/>
    <w:sdtContent>
      <w:p w:rsidR="004B4B61" w:rsidRDefault="004B4B61">
        <w:pPr>
          <w:pStyle w:val="aa"/>
          <w:jc w:val="right"/>
        </w:pPr>
        <w:r>
          <w:fldChar w:fldCharType="begin"/>
        </w:r>
        <w:r>
          <w:instrText>PAGE   \* MERGEFORMAT</w:instrText>
        </w:r>
        <w:r>
          <w:fldChar w:fldCharType="separate"/>
        </w:r>
        <w:r w:rsidR="00247F2B">
          <w:rPr>
            <w:noProof/>
          </w:rPr>
          <w:t>15</w:t>
        </w:r>
        <w:r>
          <w:fldChar w:fldCharType="end"/>
        </w:r>
      </w:p>
    </w:sdtContent>
  </w:sdt>
  <w:p w:rsidR="004B4B61" w:rsidRDefault="004B4B6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966" w:rsidRDefault="00B66966" w:rsidP="00F930A9">
      <w:pPr>
        <w:spacing w:after="0" w:line="240" w:lineRule="auto"/>
      </w:pPr>
      <w:r>
        <w:separator/>
      </w:r>
    </w:p>
  </w:footnote>
  <w:footnote w:type="continuationSeparator" w:id="0">
    <w:p w:rsidR="00B66966" w:rsidRDefault="00B66966" w:rsidP="00F9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FD63E8"/>
    <w:multiLevelType w:val="multilevel"/>
    <w:tmpl w:val="2E024F78"/>
    <w:lvl w:ilvl="0">
      <w:start w:val="2"/>
      <w:numFmt w:val="decimal"/>
      <w:lvlText w:val="%1"/>
      <w:lvlJc w:val="left"/>
      <w:pPr>
        <w:ind w:left="360" w:hanging="360"/>
      </w:pPr>
      <w:rPr>
        <w:rFonts w:eastAsia="Times New Roman" w:hint="default"/>
        <w:sz w:val="20"/>
      </w:rPr>
    </w:lvl>
    <w:lvl w:ilvl="1">
      <w:start w:val="5"/>
      <w:numFmt w:val="decimal"/>
      <w:lvlText w:val="%1.%2"/>
      <w:lvlJc w:val="left"/>
      <w:pPr>
        <w:ind w:left="1070" w:hanging="360"/>
      </w:pPr>
      <w:rPr>
        <w:rFonts w:eastAsia="Times New Roman" w:hint="default"/>
        <w:sz w:val="20"/>
      </w:rPr>
    </w:lvl>
    <w:lvl w:ilvl="2">
      <w:start w:val="1"/>
      <w:numFmt w:val="decimal"/>
      <w:lvlText w:val="%1.%2.%3"/>
      <w:lvlJc w:val="left"/>
      <w:pPr>
        <w:ind w:left="2140" w:hanging="720"/>
      </w:pPr>
      <w:rPr>
        <w:rFonts w:eastAsia="Times New Roman" w:hint="default"/>
        <w:sz w:val="20"/>
      </w:rPr>
    </w:lvl>
    <w:lvl w:ilvl="3">
      <w:start w:val="1"/>
      <w:numFmt w:val="decimal"/>
      <w:lvlText w:val="%1.%2.%3.%4"/>
      <w:lvlJc w:val="left"/>
      <w:pPr>
        <w:ind w:left="2850" w:hanging="720"/>
      </w:pPr>
      <w:rPr>
        <w:rFonts w:eastAsia="Times New Roman" w:hint="default"/>
        <w:sz w:val="20"/>
      </w:rPr>
    </w:lvl>
    <w:lvl w:ilvl="4">
      <w:start w:val="1"/>
      <w:numFmt w:val="decimal"/>
      <w:lvlText w:val="%1.%2.%3.%4.%5"/>
      <w:lvlJc w:val="left"/>
      <w:pPr>
        <w:ind w:left="3920" w:hanging="1080"/>
      </w:pPr>
      <w:rPr>
        <w:rFonts w:eastAsia="Times New Roman" w:hint="default"/>
        <w:sz w:val="20"/>
      </w:rPr>
    </w:lvl>
    <w:lvl w:ilvl="5">
      <w:start w:val="1"/>
      <w:numFmt w:val="decimal"/>
      <w:lvlText w:val="%1.%2.%3.%4.%5.%6"/>
      <w:lvlJc w:val="left"/>
      <w:pPr>
        <w:ind w:left="4630" w:hanging="1080"/>
      </w:pPr>
      <w:rPr>
        <w:rFonts w:eastAsia="Times New Roman" w:hint="default"/>
        <w:sz w:val="20"/>
      </w:rPr>
    </w:lvl>
    <w:lvl w:ilvl="6">
      <w:start w:val="1"/>
      <w:numFmt w:val="decimal"/>
      <w:lvlText w:val="%1.%2.%3.%4.%5.%6.%7"/>
      <w:lvlJc w:val="left"/>
      <w:pPr>
        <w:ind w:left="5700" w:hanging="1440"/>
      </w:pPr>
      <w:rPr>
        <w:rFonts w:eastAsia="Times New Roman" w:hint="default"/>
        <w:sz w:val="20"/>
      </w:rPr>
    </w:lvl>
    <w:lvl w:ilvl="7">
      <w:start w:val="1"/>
      <w:numFmt w:val="decimal"/>
      <w:lvlText w:val="%1.%2.%3.%4.%5.%6.%7.%8"/>
      <w:lvlJc w:val="left"/>
      <w:pPr>
        <w:ind w:left="6410" w:hanging="1440"/>
      </w:pPr>
      <w:rPr>
        <w:rFonts w:eastAsia="Times New Roman" w:hint="default"/>
        <w:sz w:val="20"/>
      </w:rPr>
    </w:lvl>
    <w:lvl w:ilvl="8">
      <w:start w:val="1"/>
      <w:numFmt w:val="decimal"/>
      <w:lvlText w:val="%1.%2.%3.%4.%5.%6.%7.%8.%9"/>
      <w:lvlJc w:val="left"/>
      <w:pPr>
        <w:ind w:left="7120" w:hanging="1440"/>
      </w:pPr>
      <w:rPr>
        <w:rFonts w:eastAsia="Times New Roman" w:hint="default"/>
        <w:sz w:val="20"/>
      </w:rPr>
    </w:lvl>
  </w:abstractNum>
  <w:abstractNum w:abstractNumId="4" w15:restartNumberingAfterBreak="0">
    <w:nsid w:val="140C3CC6"/>
    <w:multiLevelType w:val="hybridMultilevel"/>
    <w:tmpl w:val="1DDE4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0425D"/>
    <w:multiLevelType w:val="hybridMultilevel"/>
    <w:tmpl w:val="601C7536"/>
    <w:lvl w:ilvl="0" w:tplc="0419000F">
      <w:start w:val="1"/>
      <w:numFmt w:val="decimal"/>
      <w:lvlText w:val="%1."/>
      <w:lvlJc w:val="left"/>
      <w:pPr>
        <w:ind w:left="583" w:hanging="360"/>
      </w:p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6" w15:restartNumberingAfterBreak="0">
    <w:nsid w:val="390F2742"/>
    <w:multiLevelType w:val="multilevel"/>
    <w:tmpl w:val="48403052"/>
    <w:lvl w:ilvl="0">
      <w:start w:val="12"/>
      <w:numFmt w:val="decimal"/>
      <w:lvlText w:val="%1."/>
      <w:lvlJc w:val="left"/>
      <w:pPr>
        <w:ind w:left="720" w:hanging="360"/>
      </w:pPr>
      <w:rPr>
        <w:rFonts w:hint="default"/>
      </w:rPr>
    </w:lvl>
    <w:lvl w:ilvl="1">
      <w:start w:val="4"/>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5D344FA2"/>
    <w:multiLevelType w:val="hybridMultilevel"/>
    <w:tmpl w:val="ABF6A60A"/>
    <w:lvl w:ilvl="0" w:tplc="643834EC">
      <w:start w:val="1"/>
      <w:numFmt w:val="decimal"/>
      <w:lvlText w:val="%1)"/>
      <w:lvlJc w:val="left"/>
      <w:pPr>
        <w:ind w:left="1713" w:hanging="360"/>
      </w:pPr>
      <w:rPr>
        <w:rFonts w:ascii="Times New Roman" w:eastAsia="Calibri" w:hAnsi="Times New Roman" w:cs="Times New Roman"/>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0FD17F4"/>
    <w:multiLevelType w:val="hybridMultilevel"/>
    <w:tmpl w:val="26A8476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5682"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1" w15:restartNumberingAfterBreak="0">
    <w:nsid w:val="79580752"/>
    <w:multiLevelType w:val="hybridMultilevel"/>
    <w:tmpl w:val="C1CAD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AD4720"/>
    <w:multiLevelType w:val="hybridMultilevel"/>
    <w:tmpl w:val="918C1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7"/>
  </w:num>
  <w:num w:numId="4">
    <w:abstractNumId w:val="1"/>
  </w:num>
  <w:num w:numId="5">
    <w:abstractNumId w:val="7"/>
  </w:num>
  <w:num w:numId="6">
    <w:abstractNumId w:val="13"/>
  </w:num>
  <w:num w:numId="7">
    <w:abstractNumId w:val="9"/>
  </w:num>
  <w:num w:numId="8">
    <w:abstractNumId w:val="0"/>
  </w:num>
  <w:num w:numId="9">
    <w:abstractNumId w:val="8"/>
  </w:num>
  <w:num w:numId="10">
    <w:abstractNumId w:val="16"/>
  </w:num>
  <w:num w:numId="11">
    <w:abstractNumId w:val="10"/>
  </w:num>
  <w:num w:numId="12">
    <w:abstractNumId w:val="20"/>
  </w:num>
  <w:num w:numId="13">
    <w:abstractNumId w:val="11"/>
  </w:num>
  <w:num w:numId="14">
    <w:abstractNumId w:val="18"/>
  </w:num>
  <w:num w:numId="15">
    <w:abstractNumId w:val="5"/>
  </w:num>
  <w:num w:numId="16">
    <w:abstractNumId w:val="19"/>
  </w:num>
  <w:num w:numId="17">
    <w:abstractNumId w:val="21"/>
  </w:num>
  <w:num w:numId="18">
    <w:abstractNumId w:val="3"/>
  </w:num>
  <w:num w:numId="19">
    <w:abstractNumId w:val="14"/>
  </w:num>
  <w:num w:numId="20">
    <w:abstractNumId w:val="6"/>
  </w:num>
  <w:num w:numId="21">
    <w:abstractNumId w:val="22"/>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2CA4"/>
    <w:rsid w:val="000369A3"/>
    <w:rsid w:val="00040546"/>
    <w:rsid w:val="0005584A"/>
    <w:rsid w:val="00057A76"/>
    <w:rsid w:val="000702C4"/>
    <w:rsid w:val="000706E2"/>
    <w:rsid w:val="000715DA"/>
    <w:rsid w:val="00072352"/>
    <w:rsid w:val="00085B0B"/>
    <w:rsid w:val="000A47FB"/>
    <w:rsid w:val="000B04DF"/>
    <w:rsid w:val="000C4D8F"/>
    <w:rsid w:val="000D3F05"/>
    <w:rsid w:val="000E09E3"/>
    <w:rsid w:val="000E1131"/>
    <w:rsid w:val="000E412D"/>
    <w:rsid w:val="000F42A3"/>
    <w:rsid w:val="00100B67"/>
    <w:rsid w:val="00101298"/>
    <w:rsid w:val="001036A0"/>
    <w:rsid w:val="001079EA"/>
    <w:rsid w:val="001157DA"/>
    <w:rsid w:val="00134795"/>
    <w:rsid w:val="001507CB"/>
    <w:rsid w:val="001508E0"/>
    <w:rsid w:val="00163F1C"/>
    <w:rsid w:val="001728DA"/>
    <w:rsid w:val="00193F8E"/>
    <w:rsid w:val="001949B6"/>
    <w:rsid w:val="001B0923"/>
    <w:rsid w:val="001C31E7"/>
    <w:rsid w:val="001C4A16"/>
    <w:rsid w:val="001C696D"/>
    <w:rsid w:val="001C69A9"/>
    <w:rsid w:val="001C6CF4"/>
    <w:rsid w:val="001E705D"/>
    <w:rsid w:val="001F6377"/>
    <w:rsid w:val="002015CD"/>
    <w:rsid w:val="00216B91"/>
    <w:rsid w:val="00217ED4"/>
    <w:rsid w:val="0022359B"/>
    <w:rsid w:val="00231AD0"/>
    <w:rsid w:val="00232258"/>
    <w:rsid w:val="00244F52"/>
    <w:rsid w:val="00247F2B"/>
    <w:rsid w:val="002519EE"/>
    <w:rsid w:val="00252532"/>
    <w:rsid w:val="00264338"/>
    <w:rsid w:val="00280180"/>
    <w:rsid w:val="00282014"/>
    <w:rsid w:val="00287EBD"/>
    <w:rsid w:val="002A177D"/>
    <w:rsid w:val="002A41A4"/>
    <w:rsid w:val="002A570B"/>
    <w:rsid w:val="002B1BB8"/>
    <w:rsid w:val="002B6DB0"/>
    <w:rsid w:val="002C137C"/>
    <w:rsid w:val="002C1CAD"/>
    <w:rsid w:val="002C2E3D"/>
    <w:rsid w:val="002C6702"/>
    <w:rsid w:val="002D0919"/>
    <w:rsid w:val="002D45DC"/>
    <w:rsid w:val="002D6F2D"/>
    <w:rsid w:val="002E5C1D"/>
    <w:rsid w:val="003041A2"/>
    <w:rsid w:val="00304455"/>
    <w:rsid w:val="00310706"/>
    <w:rsid w:val="0031776D"/>
    <w:rsid w:val="00320B14"/>
    <w:rsid w:val="00353CB6"/>
    <w:rsid w:val="00355600"/>
    <w:rsid w:val="003628EE"/>
    <w:rsid w:val="00370541"/>
    <w:rsid w:val="00373C2A"/>
    <w:rsid w:val="003904C2"/>
    <w:rsid w:val="00392DB4"/>
    <w:rsid w:val="00394385"/>
    <w:rsid w:val="003C14CC"/>
    <w:rsid w:val="003C434B"/>
    <w:rsid w:val="00403FC5"/>
    <w:rsid w:val="00410729"/>
    <w:rsid w:val="004115DC"/>
    <w:rsid w:val="00414606"/>
    <w:rsid w:val="0042661D"/>
    <w:rsid w:val="004354D8"/>
    <w:rsid w:val="00440518"/>
    <w:rsid w:val="0045582C"/>
    <w:rsid w:val="00456345"/>
    <w:rsid w:val="00465346"/>
    <w:rsid w:val="004737FE"/>
    <w:rsid w:val="0047530B"/>
    <w:rsid w:val="004853D4"/>
    <w:rsid w:val="00485FB7"/>
    <w:rsid w:val="00491EA2"/>
    <w:rsid w:val="004A5ADF"/>
    <w:rsid w:val="004A7F8E"/>
    <w:rsid w:val="004B0D21"/>
    <w:rsid w:val="004B2849"/>
    <w:rsid w:val="004B4B61"/>
    <w:rsid w:val="004E1D8A"/>
    <w:rsid w:val="004E20EE"/>
    <w:rsid w:val="004E391F"/>
    <w:rsid w:val="004F156C"/>
    <w:rsid w:val="004F6A73"/>
    <w:rsid w:val="004F7461"/>
    <w:rsid w:val="005063D0"/>
    <w:rsid w:val="0052353F"/>
    <w:rsid w:val="00533827"/>
    <w:rsid w:val="00534448"/>
    <w:rsid w:val="005570D9"/>
    <w:rsid w:val="0056254B"/>
    <w:rsid w:val="00570D0A"/>
    <w:rsid w:val="005723D8"/>
    <w:rsid w:val="005828B1"/>
    <w:rsid w:val="00582F36"/>
    <w:rsid w:val="00583934"/>
    <w:rsid w:val="0059025A"/>
    <w:rsid w:val="00596F4B"/>
    <w:rsid w:val="005B2206"/>
    <w:rsid w:val="005B5E33"/>
    <w:rsid w:val="005C2404"/>
    <w:rsid w:val="005C3BF7"/>
    <w:rsid w:val="005D0A46"/>
    <w:rsid w:val="005D7707"/>
    <w:rsid w:val="005E156D"/>
    <w:rsid w:val="00604157"/>
    <w:rsid w:val="00614A3D"/>
    <w:rsid w:val="00617C61"/>
    <w:rsid w:val="00621B6A"/>
    <w:rsid w:val="00625ABF"/>
    <w:rsid w:val="006403DE"/>
    <w:rsid w:val="00644810"/>
    <w:rsid w:val="006451A2"/>
    <w:rsid w:val="00661A0B"/>
    <w:rsid w:val="00665772"/>
    <w:rsid w:val="0067323C"/>
    <w:rsid w:val="00675F66"/>
    <w:rsid w:val="006805F9"/>
    <w:rsid w:val="00680646"/>
    <w:rsid w:val="00681498"/>
    <w:rsid w:val="006861CD"/>
    <w:rsid w:val="00686A5A"/>
    <w:rsid w:val="00690D5B"/>
    <w:rsid w:val="00696554"/>
    <w:rsid w:val="006A5DD6"/>
    <w:rsid w:val="006C5EBB"/>
    <w:rsid w:val="006E707E"/>
    <w:rsid w:val="006F0403"/>
    <w:rsid w:val="006F14B1"/>
    <w:rsid w:val="006F2DDE"/>
    <w:rsid w:val="0070332B"/>
    <w:rsid w:val="00706758"/>
    <w:rsid w:val="00707C1B"/>
    <w:rsid w:val="00711F66"/>
    <w:rsid w:val="00720801"/>
    <w:rsid w:val="007344A9"/>
    <w:rsid w:val="00737414"/>
    <w:rsid w:val="00743205"/>
    <w:rsid w:val="0074428C"/>
    <w:rsid w:val="0075274B"/>
    <w:rsid w:val="0077147B"/>
    <w:rsid w:val="007817FE"/>
    <w:rsid w:val="00784640"/>
    <w:rsid w:val="00796B35"/>
    <w:rsid w:val="007B053A"/>
    <w:rsid w:val="007C0086"/>
    <w:rsid w:val="007D19A2"/>
    <w:rsid w:val="007D7967"/>
    <w:rsid w:val="007E154D"/>
    <w:rsid w:val="007F3690"/>
    <w:rsid w:val="007F3923"/>
    <w:rsid w:val="007F66CE"/>
    <w:rsid w:val="008038BA"/>
    <w:rsid w:val="00825BDC"/>
    <w:rsid w:val="0083065F"/>
    <w:rsid w:val="00842D6E"/>
    <w:rsid w:val="00844171"/>
    <w:rsid w:val="00846E45"/>
    <w:rsid w:val="00847E43"/>
    <w:rsid w:val="008502DF"/>
    <w:rsid w:val="00850CFB"/>
    <w:rsid w:val="00857455"/>
    <w:rsid w:val="00864C6D"/>
    <w:rsid w:val="00875D08"/>
    <w:rsid w:val="00876B4F"/>
    <w:rsid w:val="0088179C"/>
    <w:rsid w:val="00883C4B"/>
    <w:rsid w:val="008B3256"/>
    <w:rsid w:val="008D433E"/>
    <w:rsid w:val="008E08B7"/>
    <w:rsid w:val="008E23BF"/>
    <w:rsid w:val="008E3BF7"/>
    <w:rsid w:val="00903074"/>
    <w:rsid w:val="00905CE4"/>
    <w:rsid w:val="00923575"/>
    <w:rsid w:val="00927227"/>
    <w:rsid w:val="009323B4"/>
    <w:rsid w:val="00936E05"/>
    <w:rsid w:val="00943901"/>
    <w:rsid w:val="009512AA"/>
    <w:rsid w:val="00952680"/>
    <w:rsid w:val="00976F0F"/>
    <w:rsid w:val="00981FF2"/>
    <w:rsid w:val="009870A7"/>
    <w:rsid w:val="00991A77"/>
    <w:rsid w:val="00991F67"/>
    <w:rsid w:val="0099528C"/>
    <w:rsid w:val="009A1E24"/>
    <w:rsid w:val="009A382F"/>
    <w:rsid w:val="009A3844"/>
    <w:rsid w:val="009A5A28"/>
    <w:rsid w:val="009B4AD3"/>
    <w:rsid w:val="009B7BBE"/>
    <w:rsid w:val="009C1605"/>
    <w:rsid w:val="009C5F55"/>
    <w:rsid w:val="009C63DB"/>
    <w:rsid w:val="009D5202"/>
    <w:rsid w:val="009F4BFF"/>
    <w:rsid w:val="009F7DC8"/>
    <w:rsid w:val="00A0090B"/>
    <w:rsid w:val="00A25B00"/>
    <w:rsid w:val="00A25B21"/>
    <w:rsid w:val="00A32BA3"/>
    <w:rsid w:val="00A37F5B"/>
    <w:rsid w:val="00A43C17"/>
    <w:rsid w:val="00A602FB"/>
    <w:rsid w:val="00A62809"/>
    <w:rsid w:val="00A655E9"/>
    <w:rsid w:val="00A714E4"/>
    <w:rsid w:val="00A764B5"/>
    <w:rsid w:val="00AA2076"/>
    <w:rsid w:val="00AA2F80"/>
    <w:rsid w:val="00AA67D7"/>
    <w:rsid w:val="00AB323A"/>
    <w:rsid w:val="00AB726A"/>
    <w:rsid w:val="00AD1CC8"/>
    <w:rsid w:val="00AD459F"/>
    <w:rsid w:val="00AF057D"/>
    <w:rsid w:val="00B03E17"/>
    <w:rsid w:val="00B11864"/>
    <w:rsid w:val="00B131B6"/>
    <w:rsid w:val="00B16816"/>
    <w:rsid w:val="00B21C73"/>
    <w:rsid w:val="00B24042"/>
    <w:rsid w:val="00B2606B"/>
    <w:rsid w:val="00B40074"/>
    <w:rsid w:val="00B41E5F"/>
    <w:rsid w:val="00B60A88"/>
    <w:rsid w:val="00B66966"/>
    <w:rsid w:val="00B83CC9"/>
    <w:rsid w:val="00BA5656"/>
    <w:rsid w:val="00BB4305"/>
    <w:rsid w:val="00BB5C1F"/>
    <w:rsid w:val="00BB67C0"/>
    <w:rsid w:val="00BB7872"/>
    <w:rsid w:val="00BD3853"/>
    <w:rsid w:val="00BD50DB"/>
    <w:rsid w:val="00BD7811"/>
    <w:rsid w:val="00BE4C67"/>
    <w:rsid w:val="00BE7CCC"/>
    <w:rsid w:val="00BF7495"/>
    <w:rsid w:val="00C0013B"/>
    <w:rsid w:val="00C12707"/>
    <w:rsid w:val="00C16A16"/>
    <w:rsid w:val="00C34049"/>
    <w:rsid w:val="00C35C3C"/>
    <w:rsid w:val="00C479F8"/>
    <w:rsid w:val="00C64815"/>
    <w:rsid w:val="00C65BD9"/>
    <w:rsid w:val="00C81257"/>
    <w:rsid w:val="00C82C93"/>
    <w:rsid w:val="00CA087C"/>
    <w:rsid w:val="00CA3CB1"/>
    <w:rsid w:val="00CB192E"/>
    <w:rsid w:val="00CC1FAE"/>
    <w:rsid w:val="00CD6C41"/>
    <w:rsid w:val="00CE2624"/>
    <w:rsid w:val="00CF2326"/>
    <w:rsid w:val="00CF4B42"/>
    <w:rsid w:val="00D04395"/>
    <w:rsid w:val="00D12FB4"/>
    <w:rsid w:val="00D15252"/>
    <w:rsid w:val="00D22B1E"/>
    <w:rsid w:val="00D22C19"/>
    <w:rsid w:val="00D35179"/>
    <w:rsid w:val="00D36CB0"/>
    <w:rsid w:val="00D437B8"/>
    <w:rsid w:val="00D470A9"/>
    <w:rsid w:val="00D50397"/>
    <w:rsid w:val="00D90DC2"/>
    <w:rsid w:val="00D9202B"/>
    <w:rsid w:val="00D928EB"/>
    <w:rsid w:val="00D94F1F"/>
    <w:rsid w:val="00D95019"/>
    <w:rsid w:val="00DA06AD"/>
    <w:rsid w:val="00DA0874"/>
    <w:rsid w:val="00DD0B1D"/>
    <w:rsid w:val="00DF49ED"/>
    <w:rsid w:val="00DF4F0E"/>
    <w:rsid w:val="00E0372E"/>
    <w:rsid w:val="00E06F27"/>
    <w:rsid w:val="00E10F3A"/>
    <w:rsid w:val="00E265E0"/>
    <w:rsid w:val="00E268E9"/>
    <w:rsid w:val="00E35E01"/>
    <w:rsid w:val="00E53328"/>
    <w:rsid w:val="00E76A56"/>
    <w:rsid w:val="00E76CB6"/>
    <w:rsid w:val="00E817F9"/>
    <w:rsid w:val="00E83BC9"/>
    <w:rsid w:val="00E944F6"/>
    <w:rsid w:val="00EC6FE8"/>
    <w:rsid w:val="00ED3D34"/>
    <w:rsid w:val="00EE24FF"/>
    <w:rsid w:val="00EE323C"/>
    <w:rsid w:val="00EE4D75"/>
    <w:rsid w:val="00EF0725"/>
    <w:rsid w:val="00F02A8D"/>
    <w:rsid w:val="00F12974"/>
    <w:rsid w:val="00F30655"/>
    <w:rsid w:val="00F373B1"/>
    <w:rsid w:val="00F42D85"/>
    <w:rsid w:val="00F46BCE"/>
    <w:rsid w:val="00F72B26"/>
    <w:rsid w:val="00F87099"/>
    <w:rsid w:val="00F904CF"/>
    <w:rsid w:val="00F930A9"/>
    <w:rsid w:val="00FB291A"/>
    <w:rsid w:val="00FB70E3"/>
    <w:rsid w:val="00FD1AA5"/>
    <w:rsid w:val="00FD2EC3"/>
    <w:rsid w:val="00FD3C47"/>
    <w:rsid w:val="00FD5FD6"/>
    <w:rsid w:val="00FE4AE1"/>
    <w:rsid w:val="00FE51BF"/>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06F08-2042-4AAA-8706-1CB48442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D7707"/>
  </w:style>
  <w:style w:type="paragraph" w:customStyle="1" w:styleId="1">
    <w:name w:val="Обычный1"/>
    <w:rsid w:val="001C4A16"/>
    <w:pPr>
      <w:spacing w:after="0" w:line="240" w:lineRule="auto"/>
    </w:pPr>
    <w:rPr>
      <w:rFonts w:ascii="TimesDL" w:eastAsia="Times New Roman" w:hAnsi="TimesDL" w:cs="Times New Roman"/>
      <w:sz w:val="24"/>
      <w:szCs w:val="20"/>
      <w:lang w:val="en-US"/>
    </w:rPr>
  </w:style>
  <w:style w:type="paragraph" w:styleId="ac">
    <w:name w:val="Balloon Text"/>
    <w:basedOn w:val="a"/>
    <w:link w:val="ad"/>
    <w:uiPriority w:val="99"/>
    <w:semiHidden/>
    <w:unhideWhenUsed/>
    <w:rsid w:val="004B4B61"/>
    <w:pPr>
      <w:spacing w:after="0" w:line="240" w:lineRule="auto"/>
    </w:pPr>
    <w:rPr>
      <w:rFonts w:ascii="Segoe UI" w:eastAsiaTheme="minorHAnsi" w:hAnsi="Segoe UI" w:cs="Segoe UI"/>
      <w:sz w:val="18"/>
      <w:szCs w:val="18"/>
      <w:lang w:eastAsia="en-US"/>
    </w:rPr>
  </w:style>
  <w:style w:type="character" w:customStyle="1" w:styleId="ad">
    <w:name w:val="Текст выноски Знак"/>
    <w:basedOn w:val="a0"/>
    <w:link w:val="ac"/>
    <w:uiPriority w:val="99"/>
    <w:semiHidden/>
    <w:rsid w:val="004B4B61"/>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9998">
      <w:bodyDiv w:val="1"/>
      <w:marLeft w:val="0"/>
      <w:marRight w:val="0"/>
      <w:marTop w:val="0"/>
      <w:marBottom w:val="0"/>
      <w:divBdr>
        <w:top w:val="none" w:sz="0" w:space="0" w:color="auto"/>
        <w:left w:val="none" w:sz="0" w:space="0" w:color="auto"/>
        <w:bottom w:val="none" w:sz="0" w:space="0" w:color="auto"/>
        <w:right w:val="none" w:sz="0" w:space="0" w:color="auto"/>
      </w:divBdr>
    </w:div>
    <w:div w:id="133525962">
      <w:bodyDiv w:val="1"/>
      <w:marLeft w:val="0"/>
      <w:marRight w:val="0"/>
      <w:marTop w:val="0"/>
      <w:marBottom w:val="0"/>
      <w:divBdr>
        <w:top w:val="none" w:sz="0" w:space="0" w:color="auto"/>
        <w:left w:val="none" w:sz="0" w:space="0" w:color="auto"/>
        <w:bottom w:val="none" w:sz="0" w:space="0" w:color="auto"/>
        <w:right w:val="none" w:sz="0" w:space="0" w:color="auto"/>
      </w:divBdr>
    </w:div>
    <w:div w:id="416175711">
      <w:bodyDiv w:val="1"/>
      <w:marLeft w:val="0"/>
      <w:marRight w:val="0"/>
      <w:marTop w:val="0"/>
      <w:marBottom w:val="0"/>
      <w:divBdr>
        <w:top w:val="none" w:sz="0" w:space="0" w:color="auto"/>
        <w:left w:val="none" w:sz="0" w:space="0" w:color="auto"/>
        <w:bottom w:val="none" w:sz="0" w:space="0" w:color="auto"/>
        <w:right w:val="none" w:sz="0" w:space="0" w:color="auto"/>
      </w:divBdr>
    </w:div>
    <w:div w:id="427313586">
      <w:bodyDiv w:val="1"/>
      <w:marLeft w:val="0"/>
      <w:marRight w:val="0"/>
      <w:marTop w:val="0"/>
      <w:marBottom w:val="0"/>
      <w:divBdr>
        <w:top w:val="none" w:sz="0" w:space="0" w:color="auto"/>
        <w:left w:val="none" w:sz="0" w:space="0" w:color="auto"/>
        <w:bottom w:val="none" w:sz="0" w:space="0" w:color="auto"/>
        <w:right w:val="none" w:sz="0" w:space="0" w:color="auto"/>
      </w:divBdr>
    </w:div>
    <w:div w:id="657081170">
      <w:bodyDiv w:val="1"/>
      <w:marLeft w:val="0"/>
      <w:marRight w:val="0"/>
      <w:marTop w:val="0"/>
      <w:marBottom w:val="0"/>
      <w:divBdr>
        <w:top w:val="none" w:sz="0" w:space="0" w:color="auto"/>
        <w:left w:val="none" w:sz="0" w:space="0" w:color="auto"/>
        <w:bottom w:val="none" w:sz="0" w:space="0" w:color="auto"/>
        <w:right w:val="none" w:sz="0" w:space="0" w:color="auto"/>
      </w:divBdr>
    </w:div>
    <w:div w:id="696393671">
      <w:bodyDiv w:val="1"/>
      <w:marLeft w:val="0"/>
      <w:marRight w:val="0"/>
      <w:marTop w:val="0"/>
      <w:marBottom w:val="0"/>
      <w:divBdr>
        <w:top w:val="none" w:sz="0" w:space="0" w:color="auto"/>
        <w:left w:val="none" w:sz="0" w:space="0" w:color="auto"/>
        <w:bottom w:val="none" w:sz="0" w:space="0" w:color="auto"/>
        <w:right w:val="none" w:sz="0" w:space="0" w:color="auto"/>
      </w:divBdr>
    </w:div>
    <w:div w:id="708342822">
      <w:bodyDiv w:val="1"/>
      <w:marLeft w:val="0"/>
      <w:marRight w:val="0"/>
      <w:marTop w:val="0"/>
      <w:marBottom w:val="0"/>
      <w:divBdr>
        <w:top w:val="none" w:sz="0" w:space="0" w:color="auto"/>
        <w:left w:val="none" w:sz="0" w:space="0" w:color="auto"/>
        <w:bottom w:val="none" w:sz="0" w:space="0" w:color="auto"/>
        <w:right w:val="none" w:sz="0" w:space="0" w:color="auto"/>
      </w:divBdr>
    </w:div>
    <w:div w:id="841315631">
      <w:bodyDiv w:val="1"/>
      <w:marLeft w:val="0"/>
      <w:marRight w:val="0"/>
      <w:marTop w:val="0"/>
      <w:marBottom w:val="0"/>
      <w:divBdr>
        <w:top w:val="none" w:sz="0" w:space="0" w:color="auto"/>
        <w:left w:val="none" w:sz="0" w:space="0" w:color="auto"/>
        <w:bottom w:val="none" w:sz="0" w:space="0" w:color="auto"/>
        <w:right w:val="none" w:sz="0" w:space="0" w:color="auto"/>
      </w:divBdr>
    </w:div>
    <w:div w:id="1012561901">
      <w:bodyDiv w:val="1"/>
      <w:marLeft w:val="0"/>
      <w:marRight w:val="0"/>
      <w:marTop w:val="0"/>
      <w:marBottom w:val="0"/>
      <w:divBdr>
        <w:top w:val="none" w:sz="0" w:space="0" w:color="auto"/>
        <w:left w:val="none" w:sz="0" w:space="0" w:color="auto"/>
        <w:bottom w:val="none" w:sz="0" w:space="0" w:color="auto"/>
        <w:right w:val="none" w:sz="0" w:space="0" w:color="auto"/>
      </w:divBdr>
    </w:div>
    <w:div w:id="1090353471">
      <w:bodyDiv w:val="1"/>
      <w:marLeft w:val="0"/>
      <w:marRight w:val="0"/>
      <w:marTop w:val="0"/>
      <w:marBottom w:val="0"/>
      <w:divBdr>
        <w:top w:val="none" w:sz="0" w:space="0" w:color="auto"/>
        <w:left w:val="none" w:sz="0" w:space="0" w:color="auto"/>
        <w:bottom w:val="none" w:sz="0" w:space="0" w:color="auto"/>
        <w:right w:val="none" w:sz="0" w:space="0" w:color="auto"/>
      </w:divBdr>
    </w:div>
    <w:div w:id="1139496183">
      <w:bodyDiv w:val="1"/>
      <w:marLeft w:val="0"/>
      <w:marRight w:val="0"/>
      <w:marTop w:val="0"/>
      <w:marBottom w:val="0"/>
      <w:divBdr>
        <w:top w:val="none" w:sz="0" w:space="0" w:color="auto"/>
        <w:left w:val="none" w:sz="0" w:space="0" w:color="auto"/>
        <w:bottom w:val="none" w:sz="0" w:space="0" w:color="auto"/>
        <w:right w:val="none" w:sz="0" w:space="0" w:color="auto"/>
      </w:divBdr>
    </w:div>
    <w:div w:id="1352075113">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73793066">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489517742">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CD10E-6D85-4ACB-AFA7-E982309F3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6470</Words>
  <Characters>36883</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Тонкова Марина Анатольевна</cp:lastModifiedBy>
  <cp:revision>4</cp:revision>
  <dcterms:created xsi:type="dcterms:W3CDTF">2023-08-07T05:45:00Z</dcterms:created>
  <dcterms:modified xsi:type="dcterms:W3CDTF">2023-08-09T05:27:00Z</dcterms:modified>
</cp:coreProperties>
</file>