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F78" w:rsidRPr="00996312" w:rsidRDefault="00051F78" w:rsidP="00051F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ТЕХНИЧЕСКОЕ ЗАДАНИЕ</w:t>
      </w:r>
    </w:p>
    <w:p w:rsidR="00051F78" w:rsidRDefault="00051F78" w:rsidP="00051F78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Поставка </w:t>
      </w:r>
      <w:r w:rsidR="00561106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инструмента для печатных плат (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сверл и фрез</w:t>
      </w:r>
      <w:r w:rsidR="00561106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)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</w:t>
      </w: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для АО «НПО автоматики» </w:t>
      </w:r>
    </w:p>
    <w:tbl>
      <w:tblPr>
        <w:tblW w:w="95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4"/>
        <w:gridCol w:w="6891"/>
      </w:tblGrid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875" w:type="dxa"/>
            <w:gridSpan w:val="2"/>
          </w:tcPr>
          <w:p w:rsidR="00051F78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Заказчик:</w:t>
            </w:r>
          </w:p>
        </w:tc>
      </w:tr>
      <w:tr w:rsidR="00051F78" w:rsidRPr="00A77905" w:rsidTr="00C4235F">
        <w:trPr>
          <w:trHeight w:val="164"/>
        </w:trPr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АО «НПО автоматики»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tabs>
                <w:tab w:val="left" w:pos="1276"/>
              </w:tabs>
              <w:spacing w:after="6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Открытый запрос котировок в электронной форме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</w:t>
            </w: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договора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: Поставка </w:t>
            </w:r>
            <w:r w:rsidR="003F0A7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инструмента для печатных плат (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сверл и фрез</w:t>
            </w:r>
            <w:r w:rsidR="003F0A7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для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АО «НПО автоматики» (далее – товар).</w:t>
            </w:r>
          </w:p>
          <w:p w:rsidR="00051F78" w:rsidRPr="008057FF" w:rsidRDefault="00051F78" w:rsidP="003473CA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Объем поставки товара: </w:t>
            </w:r>
            <w:r w:rsidR="00671808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  <w:r w:rsidR="003473CA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  <w:r w:rsidR="00671808">
              <w:rPr>
                <w:rFonts w:ascii="Times New Roman" w:hAnsi="Times New Roman" w:cs="Times New Roman"/>
                <w:bCs/>
                <w:sz w:val="21"/>
                <w:szCs w:val="21"/>
              </w:rPr>
              <w:t>0</w:t>
            </w:r>
            <w:r w:rsidR="003473C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0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штук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051F78" w:rsidRPr="00A77905" w:rsidTr="00C4235F">
        <w:trPr>
          <w:trHeight w:val="724"/>
        </w:trPr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75" w:type="dxa"/>
            <w:gridSpan w:val="2"/>
          </w:tcPr>
          <w:p w:rsidR="00051F78" w:rsidRPr="00DD184D" w:rsidRDefault="00051F78" w:rsidP="00C4235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  <w:t xml:space="preserve">Технический регламент </w:t>
            </w:r>
          </w:p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</w:p>
        </w:tc>
        <w:tc>
          <w:tcPr>
            <w:tcW w:w="6891" w:type="dxa"/>
          </w:tcPr>
          <w:p w:rsidR="00051F78" w:rsidRDefault="00051F78" w:rsidP="00C4235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Технический регламент не утвержден.</w:t>
            </w:r>
          </w:p>
          <w:p w:rsidR="00051F78" w:rsidRPr="00A77905" w:rsidRDefault="00051F78" w:rsidP="00051F7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К продукции предъявляются требования, которые оп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ределяют потребность Заказчика, согласно которым</w:t>
            </w: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 xml:space="preserve"> применение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других характеристик продукции </w:t>
            </w: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не допускается, и конкретизируются в приложении №1 к настоящему ТЗ.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 продукции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качеству продукции</w:t>
            </w:r>
          </w:p>
        </w:tc>
        <w:tc>
          <w:tcPr>
            <w:tcW w:w="6891" w:type="dxa"/>
          </w:tcPr>
          <w:p w:rsidR="00051F78" w:rsidRDefault="00051F78" w:rsidP="00C4235F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051F78" w:rsidRPr="002104F3" w:rsidRDefault="00051F78" w:rsidP="00C4235F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red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91" w:type="dxa"/>
          </w:tcPr>
          <w:p w:rsidR="00051F78" w:rsidRPr="003121A6" w:rsidRDefault="00051F78" w:rsidP="00C4235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Товар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примен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яется обработки</w:t>
            </w:r>
            <w:r w:rsidRPr="00876CF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печатных плат</w:t>
            </w:r>
            <w:r w:rsidRPr="00876CF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на производстве.</w:t>
            </w:r>
          </w:p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Упаковка должна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быть оригинальной, </w:t>
            </w: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обеспечивать полную сохранность продукции при транспортировке любыми видами транспорта.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Маркировка должна соответствовать требованиям нормативных актов Российской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Ф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едерации для данной группы </w:t>
            </w:r>
            <w:r w:rsidRPr="00E57D63">
              <w:rPr>
                <w:rFonts w:ascii="Times New Roman" w:hAnsi="Times New Roman" w:cs="Times New Roman"/>
                <w:sz w:val="21"/>
                <w:szCs w:val="21"/>
              </w:rPr>
              <w:t>товара (продукции). Маркировка упаковок, а также документация внутри и вне их, должна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позволять четко определить содержимое без вскрытия упаковки. 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Место поставки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2E0C37" w:rsidRDefault="00051F78" w:rsidP="00C4235F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клад Покупателя по адресу: г. Екатеринбург ул. Начдива Васильева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д.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7C3CA6" w:rsidRDefault="00AD1FCD" w:rsidP="007C3C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D1FCD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Поставка Товара осуществляется в срок не позднее 12 (двенадцати) недель с момента заключения договора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7C3CA6" w:rsidRDefault="00051F78" w:rsidP="00452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7C3CA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Оплата за товар:</w:t>
            </w:r>
            <w:r w:rsidR="00452F0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6A6B04" w:rsidRPr="006A6B0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Предоплата за товар не производится. Расчет производится в размере 100% стоимости продукции, в течение 20 (Двадцати) рабочих дней с момента передачи продукции и подписания товарной накладной. Датой оплаты является дата списания денежных средств с расчетного счета Заказчика.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В цену договора включаются затраты Поставщика (Победителя открытого запроса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котировок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), связанные с поставкой товара, в том числе с доставкой товара до склада Заказчика в соответствии с п.2.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2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Д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говора (расходы на перевозку) и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требованиями настоящего Технического задания, страхованием, уплатой налогов, таможенных пошлин, налогов и других обязательных платежей. </w:t>
            </w:r>
          </w:p>
          <w:p w:rsidR="00051F78" w:rsidRPr="00A77905" w:rsidRDefault="00051F78" w:rsidP="00C423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Цена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оговора формируется с учетом НДС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или без учёта НДС, в зависимости от применяемой системы налогообложения, участником процедуры закупки.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Участник закупки должен соответствовать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требования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разделом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10.4 Положения о закупк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ах</w:t>
            </w:r>
            <w:r w:rsidRPr="00A7790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  <w:t xml:space="preserve"> 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green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DD184D" w:rsidRDefault="00051F78" w:rsidP="00C4235F">
            <w:pPr>
              <w:spacing w:before="20" w:after="0" w:line="240" w:lineRule="auto"/>
              <w:jc w:val="both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D337F4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На Товар устанавливается гарантийный срок продолжительностью 12 (двенадцать) месяцев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документации: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E35779" w:rsidRDefault="00051F78" w:rsidP="00C4235F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Одновременно с Товаром Поставщик обязан передать Заказчику без взимания какой-либо платы следующие документы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: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подписанную со своей стороны товарную накладную;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счет на оплату Товара;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ab/>
              <w:t>сертификаты соответствия, или иные документы, подтверждающие качество поставляемого товара.</w:t>
            </w:r>
          </w:p>
          <w:p w:rsidR="00051F78" w:rsidRDefault="00051F78" w:rsidP="00C4235F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051F78" w:rsidRPr="00A77905" w:rsidRDefault="00051F78" w:rsidP="00C4235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– отказаться от исполнения Договора в одностороннем порядке.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Участник закупки должен сделать предложение по следующим критериям:</w:t>
            </w:r>
          </w:p>
        </w:tc>
      </w:tr>
      <w:tr w:rsidR="00051F78" w:rsidRPr="00A77905" w:rsidTr="00C4235F">
        <w:trPr>
          <w:trHeight w:val="322"/>
        </w:trPr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143D65" w:rsidRDefault="00051F78" w:rsidP="00704854">
            <w:pPr>
              <w:pStyle w:val="a7"/>
              <w:keepNext/>
              <w:numPr>
                <w:ilvl w:val="0"/>
                <w:numId w:val="1"/>
              </w:numPr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15292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</w:t>
            </w:r>
            <w:r w:rsidRP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не более </w:t>
            </w:r>
            <w:r w:rsidR="0070485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3 968 668,4</w:t>
            </w:r>
            <w:bookmarkStart w:id="0" w:name="_GoBack"/>
            <w:bookmarkEnd w:id="0"/>
            <w:r w:rsidR="000B0CC9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0 руб.</w:t>
            </w:r>
          </w:p>
        </w:tc>
      </w:tr>
    </w:tbl>
    <w:p w:rsidR="00051F78" w:rsidRPr="00A77905" w:rsidRDefault="00051F78" w:rsidP="00051F78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Приложение:</w:t>
      </w:r>
    </w:p>
    <w:p w:rsidR="00051F78" w:rsidRPr="00A77905" w:rsidRDefault="00051F78" w:rsidP="00051F78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sz w:val="21"/>
          <w:szCs w:val="21"/>
          <w:lang w:eastAsia="ru-RU"/>
        </w:rPr>
        <w:t>1) Перечень необходимых товаров (Приложение №1);</w:t>
      </w:r>
    </w:p>
    <w:p w:rsidR="00051F78" w:rsidRDefault="00051F78" w:rsidP="00051F78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51F78" w:rsidRDefault="00051F7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51F78" w:rsidRDefault="00051F7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51F78" w:rsidRDefault="00051F7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3473CA" w:rsidRDefault="003473CA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 xml:space="preserve">Коммерческий директор </w:t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  <w:t xml:space="preserve">     Е.В. Пестова</w:t>
      </w:r>
    </w:p>
    <w:p w:rsidR="003473CA" w:rsidRDefault="003473CA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3473CA" w:rsidRDefault="003473CA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3473CA" w:rsidRDefault="003473CA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51F78" w:rsidRDefault="00051F7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 xml:space="preserve">Начальник МП-710                                                                                                                       Д.В. </w:t>
      </w:r>
      <w:proofErr w:type="spellStart"/>
      <w:r>
        <w:rPr>
          <w:rFonts w:ascii="Times New Roman" w:hAnsi="Times New Roman" w:cs="Times New Roman"/>
          <w:sz w:val="21"/>
          <w:szCs w:val="21"/>
          <w:lang w:eastAsia="ru-RU"/>
        </w:rPr>
        <w:t>Вогулкин</w:t>
      </w:r>
      <w:proofErr w:type="spellEnd"/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C4235F" w:rsidRDefault="00C4235F"/>
    <w:p w:rsidR="00C4235F" w:rsidRDefault="00C4235F"/>
    <w:p w:rsidR="00C4235F" w:rsidRDefault="00C4235F"/>
    <w:p w:rsidR="00C4235F" w:rsidRDefault="00C4235F"/>
    <w:tbl>
      <w:tblPr>
        <w:tblpPr w:leftFromText="180" w:rightFromText="180" w:vertAnchor="text" w:horzAnchor="page" w:tblpX="863" w:tblpY="-991"/>
        <w:tblW w:w="3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21"/>
        <w:gridCol w:w="1984"/>
        <w:gridCol w:w="709"/>
        <w:gridCol w:w="708"/>
      </w:tblGrid>
      <w:tr w:rsidR="003473CA" w:rsidRPr="00935B0B" w:rsidTr="003473CA">
        <w:trPr>
          <w:trHeight w:val="34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bottomFromText="160" w:vertAnchor="text" w:horzAnchor="page" w:tblpX="863" w:tblpY="-991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070"/>
        <w:gridCol w:w="4110"/>
        <w:gridCol w:w="31"/>
        <w:gridCol w:w="2512"/>
        <w:gridCol w:w="739"/>
        <w:gridCol w:w="738"/>
      </w:tblGrid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Приложение №1</w:t>
            </w: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 Техническому заданию</w:t>
            </w: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требуемых товаров</w:t>
            </w: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340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Технические характеристики товара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изм.</w:t>
            </w:r>
          </w:p>
        </w:tc>
      </w:tr>
      <w:tr w:rsidR="003473CA" w:rsidTr="003473CA">
        <w:trPr>
          <w:trHeight w:val="64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Фреза твердосплавная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ф2,0 мм</w:t>
            </w: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924175" cy="1057275"/>
                  <wp:effectExtent l="0" t="0" r="9525" b="952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203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Показатель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63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Твердосплавная фреза "кукуруза" предназначена для обработки большинства печатных плат из материала FR-4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05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 (+0,2/-0,1 мм)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9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CC0A4E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,0 мм (+0/-0,04 мм)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05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10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05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 (-0,001/-0,008 мм)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2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8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Обязательное условие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258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упаковке по 50/100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ф0,30 мм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725192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0,30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5,0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две канавки для отвода стружки, переходящие в одну увеличенную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ф0,40 мм</w:t>
            </w:r>
          </w:p>
          <w:p w:rsidR="003473CA" w:rsidRDefault="003473CA" w:rsidP="003473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A01EB5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0,40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7,0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две канавки для отвода стружки, переходящие в одну увеличенную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cantSplit/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ф0,45 мм</w:t>
            </w: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0,45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7,0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две канавки для отвода стружки, переходящие в одну увеличенную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ф0,50 мм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DF0E23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0,50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7,0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две канавки для отвода стружки, переходящие в одну увеличенную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Обязательное условие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ф0,55 мм</w:t>
            </w: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0,55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7,0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две канавки для отвода стружки, переходящие в одну увеличенную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ф0,60 мм</w:t>
            </w: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075E2F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0,60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10,0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две канавки для отвода стружки, переходящие в одну увеличенную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Обязательное условие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ф0,65 мм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E24AD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0,65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10,0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P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ф0,7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5D08BE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0,70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10,0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ф0,8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636E91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0,8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10,0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ф0,9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F64826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0,9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10,0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B63052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ф0,35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FB0443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  <w:r w:rsidR="002B468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FB0443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0,35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FB0443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6,5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Сверло </w:t>
            </w:r>
            <w:r w:rsidR="00AA5DE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ф0,75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FB0443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FB0443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0,75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FB04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FB044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274FE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Сверло твердосплавное ф0,85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FB0443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895B4E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0,85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895B4E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7803" w:rsidTr="00E77803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03" w:rsidRDefault="00E77803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03" w:rsidRDefault="00E77803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7803" w:rsidRDefault="00E77803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03" w:rsidRDefault="00E77803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03" w:rsidRDefault="00E77803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7803" w:rsidTr="00E77803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03" w:rsidRDefault="00E77803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03" w:rsidRDefault="00E77803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03" w:rsidRDefault="00E77803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03" w:rsidRDefault="00E77803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803" w:rsidRDefault="00E77803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CA" w:rsidRDefault="008F197F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Сверло твердосплавное ф1,0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2914650" cy="8001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774C40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3473C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Твердосплавное сверло предназначено для сверления всех видов печатных плат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общая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38,1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D51E5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1,</w:t>
            </w:r>
            <w:r w:rsidR="00D51E5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длина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12,0 мм 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диаметр хвостовика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3,175 мм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материал режущей части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сплав карбида вольфрама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поставляются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евромагазинах</w:t>
            </w:r>
            <w:proofErr w:type="spellEnd"/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условие</w:t>
            </w: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150"/>
        </w:trPr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поставляются в упаковке по 50/100 шт.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3CA" w:rsidRDefault="003473CA" w:rsidP="003473CA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84AB2" w:rsidRPr="00935B0B" w:rsidRDefault="00484AB2">
      <w:pPr>
        <w:rPr>
          <w:rFonts w:ascii="Times New Roman" w:hAnsi="Times New Roman" w:cs="Times New Roman"/>
          <w:sz w:val="20"/>
          <w:szCs w:val="20"/>
        </w:rPr>
      </w:pPr>
    </w:p>
    <w:p w:rsidR="008247EE" w:rsidRPr="00935B0B" w:rsidRDefault="00484AB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 xml:space="preserve">Начальник цеха 742                                                                                                                     </w:t>
      </w:r>
      <w:r w:rsidR="000F09DA">
        <w:rPr>
          <w:rFonts w:ascii="Times New Roman" w:hAnsi="Times New Roman" w:cs="Times New Roman"/>
          <w:sz w:val="21"/>
          <w:szCs w:val="21"/>
          <w:lang w:eastAsia="ru-RU"/>
        </w:rPr>
        <w:t>А.Н. Мурашов</w:t>
      </w:r>
    </w:p>
    <w:sectPr w:rsidR="008247EE" w:rsidRPr="00935B0B" w:rsidSect="00C423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7EE"/>
    <w:rsid w:val="00051F78"/>
    <w:rsid w:val="00075E2F"/>
    <w:rsid w:val="000761D8"/>
    <w:rsid w:val="00084C7F"/>
    <w:rsid w:val="00090DC9"/>
    <w:rsid w:val="000B0CC9"/>
    <w:rsid w:val="000F09DA"/>
    <w:rsid w:val="00116C41"/>
    <w:rsid w:val="00157207"/>
    <w:rsid w:val="00160B34"/>
    <w:rsid w:val="00175C5A"/>
    <w:rsid w:val="001866F8"/>
    <w:rsid w:val="00196A12"/>
    <w:rsid w:val="002078BA"/>
    <w:rsid w:val="00210EDD"/>
    <w:rsid w:val="00216599"/>
    <w:rsid w:val="0026745B"/>
    <w:rsid w:val="00274FEA"/>
    <w:rsid w:val="00287595"/>
    <w:rsid w:val="002A417A"/>
    <w:rsid w:val="002B4687"/>
    <w:rsid w:val="002D2E30"/>
    <w:rsid w:val="002F6EE8"/>
    <w:rsid w:val="00300AF5"/>
    <w:rsid w:val="00334CA3"/>
    <w:rsid w:val="003473CA"/>
    <w:rsid w:val="003B07D1"/>
    <w:rsid w:val="003F0A7A"/>
    <w:rsid w:val="00402D2E"/>
    <w:rsid w:val="00412B39"/>
    <w:rsid w:val="00420F93"/>
    <w:rsid w:val="00432DDB"/>
    <w:rsid w:val="004347C3"/>
    <w:rsid w:val="00452708"/>
    <w:rsid w:val="00452F03"/>
    <w:rsid w:val="00484AB2"/>
    <w:rsid w:val="00484C48"/>
    <w:rsid w:val="004B46CB"/>
    <w:rsid w:val="004B77D9"/>
    <w:rsid w:val="004D3404"/>
    <w:rsid w:val="00510348"/>
    <w:rsid w:val="005232DB"/>
    <w:rsid w:val="00561106"/>
    <w:rsid w:val="005645A9"/>
    <w:rsid w:val="005926C8"/>
    <w:rsid w:val="005A33CF"/>
    <w:rsid w:val="005C00A7"/>
    <w:rsid w:val="005C5A24"/>
    <w:rsid w:val="005D08BE"/>
    <w:rsid w:val="005F3291"/>
    <w:rsid w:val="00633D65"/>
    <w:rsid w:val="006342DE"/>
    <w:rsid w:val="00636E91"/>
    <w:rsid w:val="00651DA8"/>
    <w:rsid w:val="00671808"/>
    <w:rsid w:val="006A6B04"/>
    <w:rsid w:val="006B2C2A"/>
    <w:rsid w:val="006B339B"/>
    <w:rsid w:val="006C4A01"/>
    <w:rsid w:val="00704854"/>
    <w:rsid w:val="00725192"/>
    <w:rsid w:val="00726257"/>
    <w:rsid w:val="00733767"/>
    <w:rsid w:val="00751FBD"/>
    <w:rsid w:val="00774C40"/>
    <w:rsid w:val="00792B38"/>
    <w:rsid w:val="007C38F8"/>
    <w:rsid w:val="007C3CA6"/>
    <w:rsid w:val="007D1958"/>
    <w:rsid w:val="007F4766"/>
    <w:rsid w:val="007F47E7"/>
    <w:rsid w:val="00804665"/>
    <w:rsid w:val="00810DEB"/>
    <w:rsid w:val="008247EE"/>
    <w:rsid w:val="008464A3"/>
    <w:rsid w:val="00846FAD"/>
    <w:rsid w:val="0085236B"/>
    <w:rsid w:val="00864F79"/>
    <w:rsid w:val="00883613"/>
    <w:rsid w:val="00892616"/>
    <w:rsid w:val="00895B4E"/>
    <w:rsid w:val="008E2393"/>
    <w:rsid w:val="008F197F"/>
    <w:rsid w:val="00920B1D"/>
    <w:rsid w:val="00935B0B"/>
    <w:rsid w:val="00941CDE"/>
    <w:rsid w:val="00942230"/>
    <w:rsid w:val="0096269B"/>
    <w:rsid w:val="009C502E"/>
    <w:rsid w:val="00A01EB5"/>
    <w:rsid w:val="00A11592"/>
    <w:rsid w:val="00A375BC"/>
    <w:rsid w:val="00AA5DE9"/>
    <w:rsid w:val="00AB62CA"/>
    <w:rsid w:val="00AC06F4"/>
    <w:rsid w:val="00AC39F4"/>
    <w:rsid w:val="00AD1FCD"/>
    <w:rsid w:val="00AD4F8E"/>
    <w:rsid w:val="00B150E9"/>
    <w:rsid w:val="00B15BD6"/>
    <w:rsid w:val="00B231F0"/>
    <w:rsid w:val="00B40B37"/>
    <w:rsid w:val="00B63052"/>
    <w:rsid w:val="00B64161"/>
    <w:rsid w:val="00B746EF"/>
    <w:rsid w:val="00B827D3"/>
    <w:rsid w:val="00BA1E65"/>
    <w:rsid w:val="00BD1DE4"/>
    <w:rsid w:val="00C20908"/>
    <w:rsid w:val="00C34EA9"/>
    <w:rsid w:val="00C4235F"/>
    <w:rsid w:val="00C721BB"/>
    <w:rsid w:val="00C75D89"/>
    <w:rsid w:val="00C8037E"/>
    <w:rsid w:val="00C84C50"/>
    <w:rsid w:val="00CB4021"/>
    <w:rsid w:val="00CC0A4E"/>
    <w:rsid w:val="00CC2F3F"/>
    <w:rsid w:val="00D51E5D"/>
    <w:rsid w:val="00D9369A"/>
    <w:rsid w:val="00DF0E23"/>
    <w:rsid w:val="00E11E8B"/>
    <w:rsid w:val="00E14A26"/>
    <w:rsid w:val="00E21C89"/>
    <w:rsid w:val="00E24ADA"/>
    <w:rsid w:val="00E3104F"/>
    <w:rsid w:val="00E77803"/>
    <w:rsid w:val="00EC1017"/>
    <w:rsid w:val="00EC3944"/>
    <w:rsid w:val="00EE5D32"/>
    <w:rsid w:val="00EF444B"/>
    <w:rsid w:val="00F1118A"/>
    <w:rsid w:val="00F203DE"/>
    <w:rsid w:val="00F222C6"/>
    <w:rsid w:val="00F43C25"/>
    <w:rsid w:val="00F46050"/>
    <w:rsid w:val="00F5694A"/>
    <w:rsid w:val="00F64826"/>
    <w:rsid w:val="00F832C2"/>
    <w:rsid w:val="00FA623F"/>
    <w:rsid w:val="00FB0443"/>
    <w:rsid w:val="00FF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70BC"/>
  <w15:docId w15:val="{FED4E0BD-1DAA-4946-A6B0-0BA9B4FC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247EE"/>
  </w:style>
  <w:style w:type="paragraph" w:styleId="a3">
    <w:name w:val="header"/>
    <w:basedOn w:val="a"/>
    <w:link w:val="a4"/>
    <w:rsid w:val="008247E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rsid w:val="008247EE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rsid w:val="008247E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rsid w:val="008247EE"/>
    <w:rPr>
      <w:rFonts w:ascii="Calibri" w:eastAsia="Calibri" w:hAnsi="Calibri" w:cs="Calibri"/>
    </w:rPr>
  </w:style>
  <w:style w:type="paragraph" w:styleId="a7">
    <w:name w:val="List Paragraph"/>
    <w:basedOn w:val="a"/>
    <w:uiPriority w:val="99"/>
    <w:qFormat/>
    <w:rsid w:val="008247EE"/>
    <w:pPr>
      <w:spacing w:after="200" w:line="276" w:lineRule="auto"/>
      <w:ind w:left="720"/>
    </w:pPr>
    <w:rPr>
      <w:rFonts w:ascii="Calibri" w:eastAsia="Calibri" w:hAnsi="Calibri" w:cs="Calibri"/>
    </w:rPr>
  </w:style>
  <w:style w:type="table" w:styleId="a8">
    <w:name w:val="Table Grid"/>
    <w:basedOn w:val="a1"/>
    <w:uiPriority w:val="99"/>
    <w:rsid w:val="008247EE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8247EE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styleId="a9">
    <w:name w:val="Balloon Text"/>
    <w:basedOn w:val="a"/>
    <w:link w:val="aa"/>
    <w:uiPriority w:val="99"/>
    <w:semiHidden/>
    <w:unhideWhenUsed/>
    <w:rsid w:val="008247E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7EE"/>
    <w:rPr>
      <w:rFonts w:ascii="Tahoma" w:eastAsia="Calibri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8247EE"/>
  </w:style>
  <w:style w:type="table" w:customStyle="1" w:styleId="10">
    <w:name w:val="Сетка таблицы1"/>
    <w:basedOn w:val="a1"/>
    <w:next w:val="a8"/>
    <w:uiPriority w:val="99"/>
    <w:locked/>
    <w:rsid w:val="008247EE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34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1763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Панасенко Мирослава Владимировна</dc:creator>
  <cp:lastModifiedBy>Гришаев Никита Русланович</cp:lastModifiedBy>
  <cp:revision>54</cp:revision>
  <dcterms:created xsi:type="dcterms:W3CDTF">2022-05-04T10:58:00Z</dcterms:created>
  <dcterms:modified xsi:type="dcterms:W3CDTF">2023-03-28T03:41:00Z</dcterms:modified>
</cp:coreProperties>
</file>