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791" w:rsidRDefault="0019408F" w:rsidP="002D4E75">
      <w:pPr>
        <w:tabs>
          <w:tab w:val="left" w:pos="6426"/>
        </w:tabs>
        <w:jc w:val="center"/>
        <w:rPr>
          <w:rFonts w:ascii="Times New Roman" w:hAnsi="Times New Roman" w:cs="Times New Roman"/>
          <w:b/>
        </w:rPr>
      </w:pPr>
      <w:r>
        <w:rPr>
          <w:rFonts w:ascii="Times New Roman" w:hAnsi="Times New Roman" w:cs="Times New Roman"/>
          <w:b/>
        </w:rPr>
        <w:t xml:space="preserve"> ПРОЕКТ </w:t>
      </w:r>
      <w:r w:rsidR="00746791" w:rsidRPr="007344A9">
        <w:rPr>
          <w:rFonts w:ascii="Times New Roman" w:hAnsi="Times New Roman" w:cs="Times New Roman"/>
          <w:b/>
        </w:rPr>
        <w:t>ДОГОВОР</w:t>
      </w:r>
      <w:r>
        <w:rPr>
          <w:rFonts w:ascii="Times New Roman" w:hAnsi="Times New Roman" w:cs="Times New Roman"/>
          <w:b/>
        </w:rPr>
        <w:t>А</w:t>
      </w:r>
      <w:r w:rsidR="00746791" w:rsidRPr="007344A9">
        <w:rPr>
          <w:rFonts w:ascii="Times New Roman" w:hAnsi="Times New Roman" w:cs="Times New Roman"/>
          <w:b/>
        </w:rPr>
        <w:t xml:space="preserve"> №</w:t>
      </w:r>
    </w:p>
    <w:p w:rsidR="00F65126" w:rsidRDefault="00F65126" w:rsidP="002D4E75">
      <w:pPr>
        <w:jc w:val="both"/>
        <w:rPr>
          <w:rFonts w:ascii="Times New Roman" w:hAnsi="Times New Roman" w:cs="Times New Roman"/>
        </w:rPr>
      </w:pPr>
    </w:p>
    <w:p w:rsidR="00BE3918" w:rsidRDefault="00746791" w:rsidP="002D4E75">
      <w:pPr>
        <w:jc w:val="both"/>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E147B1">
        <w:rPr>
          <w:rFonts w:ascii="Times New Roman" w:hAnsi="Times New Roman" w:cs="Times New Roman"/>
          <w:u w:val="single"/>
        </w:rPr>
        <w:t xml:space="preserve">    </w:t>
      </w:r>
      <w:r>
        <w:rPr>
          <w:rFonts w:ascii="Times New Roman" w:hAnsi="Times New Roman" w:cs="Times New Roman"/>
          <w:u w:val="single"/>
        </w:rPr>
        <w:t xml:space="preserve">     </w:t>
      </w:r>
      <w:r w:rsidRPr="00E147B1">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20__г.</w:t>
      </w:r>
    </w:p>
    <w:p w:rsidR="00F65126" w:rsidRDefault="00F65126" w:rsidP="002D4E75">
      <w:pPr>
        <w:jc w:val="both"/>
        <w:rPr>
          <w:rFonts w:ascii="Times New Roman" w:hAnsi="Times New Roman" w:cs="Times New Roman"/>
          <w:u w:val="single"/>
        </w:rPr>
      </w:pPr>
    </w:p>
    <w:p w:rsidR="00746791" w:rsidRPr="007344A9" w:rsidRDefault="00746791" w:rsidP="002D4E75">
      <w:pPr>
        <w:jc w:val="both"/>
        <w:rPr>
          <w:rFonts w:ascii="Times New Roman" w:hAnsi="Times New Roman" w:cs="Times New Roman"/>
        </w:rPr>
      </w:pPr>
      <w:r w:rsidRPr="00E147B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ab/>
        <w:t xml:space="preserve">         </w:t>
      </w:r>
      <w:r w:rsidRPr="007344A9">
        <w:rPr>
          <w:rFonts w:ascii="Times New Roman" w:hAnsi="Times New Roman" w:cs="Times New Roman"/>
        </w:rPr>
        <w:t xml:space="preserve"> </w:t>
      </w:r>
      <w:r w:rsidR="00885034"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00885034" w:rsidRPr="007344A9">
        <w:rPr>
          <w:rFonts w:ascii="Times New Roman" w:hAnsi="Times New Roman" w:cs="Times New Roman"/>
          <w:b/>
          <w:lang w:val="x-none"/>
        </w:rPr>
        <w:t>Н.А.Семихатова</w:t>
      </w:r>
      <w:proofErr w:type="spellEnd"/>
      <w:r w:rsidR="00885034" w:rsidRPr="007344A9">
        <w:rPr>
          <w:rFonts w:ascii="Times New Roman" w:hAnsi="Times New Roman" w:cs="Times New Roman"/>
          <w:b/>
          <w:lang w:val="x-none"/>
        </w:rPr>
        <w:t xml:space="preserve">" (АО "НПО автоматики"), </w:t>
      </w:r>
      <w:r w:rsidR="00885034" w:rsidRPr="007344A9">
        <w:rPr>
          <w:rFonts w:ascii="Times New Roman" w:hAnsi="Times New Roman" w:cs="Times New Roman"/>
          <w:lang w:val="x-none"/>
        </w:rPr>
        <w:t>именуемое</w:t>
      </w:r>
      <w:r w:rsidR="00885034" w:rsidRPr="007344A9">
        <w:rPr>
          <w:rFonts w:ascii="Times New Roman" w:hAnsi="Times New Roman" w:cs="Times New Roman"/>
          <w:b/>
          <w:lang w:val="x-none"/>
        </w:rPr>
        <w:t xml:space="preserve"> в </w:t>
      </w:r>
      <w:r w:rsidR="00885034" w:rsidRPr="007344A9">
        <w:rPr>
          <w:rFonts w:ascii="Times New Roman" w:hAnsi="Times New Roman" w:cs="Times New Roman"/>
          <w:lang w:val="x-none"/>
        </w:rPr>
        <w:t>дальнейшем</w:t>
      </w:r>
      <w:r w:rsidR="00885034" w:rsidRPr="007344A9">
        <w:rPr>
          <w:rFonts w:ascii="Times New Roman" w:hAnsi="Times New Roman" w:cs="Times New Roman"/>
          <w:b/>
          <w:lang w:val="x-none"/>
        </w:rPr>
        <w:t xml:space="preserve"> </w:t>
      </w:r>
      <w:r w:rsidR="00885034" w:rsidRPr="007344A9">
        <w:rPr>
          <w:rFonts w:ascii="Times New Roman" w:hAnsi="Times New Roman" w:cs="Times New Roman"/>
          <w:b/>
        </w:rPr>
        <w:t>«Заказчик»</w:t>
      </w:r>
      <w:r w:rsidR="00885034" w:rsidRPr="007344A9">
        <w:rPr>
          <w:rFonts w:ascii="Times New Roman" w:hAnsi="Times New Roman" w:cs="Times New Roman"/>
          <w:b/>
          <w:lang w:val="x-none"/>
        </w:rPr>
        <w:t xml:space="preserve">, </w:t>
      </w:r>
      <w:r w:rsidR="00885034" w:rsidRPr="006A5889">
        <w:rPr>
          <w:rFonts w:ascii="Times New Roman" w:hAnsi="Times New Roman" w:cs="Times New Roman"/>
        </w:rPr>
        <w:t xml:space="preserve">в лице заместителя генерального директора </w:t>
      </w:r>
      <w:proofErr w:type="spellStart"/>
      <w:r w:rsidR="00885034">
        <w:rPr>
          <w:rFonts w:ascii="Times New Roman" w:hAnsi="Times New Roman" w:cs="Times New Roman"/>
          <w:b/>
        </w:rPr>
        <w:t>Шамаевой</w:t>
      </w:r>
      <w:proofErr w:type="spellEnd"/>
      <w:r w:rsidR="00885034">
        <w:rPr>
          <w:rFonts w:ascii="Times New Roman" w:hAnsi="Times New Roman" w:cs="Times New Roman"/>
          <w:b/>
        </w:rPr>
        <w:t xml:space="preserve"> Ирины Анатольевны,</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действующе</w:t>
      </w:r>
      <w:r w:rsidR="00885034">
        <w:rPr>
          <w:rFonts w:ascii="Times New Roman" w:hAnsi="Times New Roman" w:cs="Times New Roman"/>
        </w:rPr>
        <w:t>й</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на</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основании</w:t>
      </w:r>
      <w:r w:rsidR="00885034" w:rsidRPr="007344A9">
        <w:rPr>
          <w:rFonts w:ascii="Times New Roman" w:hAnsi="Times New Roman" w:cs="Times New Roman"/>
          <w:b/>
          <w:lang w:val="x-none"/>
        </w:rPr>
        <w:t xml:space="preserve"> </w:t>
      </w:r>
      <w:r w:rsidR="00885034" w:rsidRPr="00570204">
        <w:rPr>
          <w:rFonts w:ascii="Times New Roman" w:hAnsi="Times New Roman" w:cs="Times New Roman"/>
          <w:color w:val="000000" w:themeColor="text1"/>
        </w:rPr>
        <w:t xml:space="preserve">доверенности № </w:t>
      </w:r>
      <w:r w:rsidR="00885034">
        <w:rPr>
          <w:rFonts w:ascii="Times New Roman" w:hAnsi="Times New Roman" w:cs="Times New Roman"/>
          <w:color w:val="000000" w:themeColor="text1"/>
        </w:rPr>
        <w:t>018</w:t>
      </w:r>
      <w:r w:rsidR="00885034" w:rsidRPr="00570204">
        <w:rPr>
          <w:rFonts w:ascii="Times New Roman" w:hAnsi="Times New Roman" w:cs="Times New Roman"/>
          <w:color w:val="000000" w:themeColor="text1"/>
        </w:rPr>
        <w:t>/</w:t>
      </w:r>
      <w:r w:rsidR="00885034">
        <w:rPr>
          <w:rFonts w:ascii="Times New Roman" w:hAnsi="Times New Roman" w:cs="Times New Roman"/>
          <w:color w:val="000000" w:themeColor="text1"/>
        </w:rPr>
        <w:t>01</w:t>
      </w:r>
      <w:r w:rsidR="00885034" w:rsidRPr="00570204">
        <w:rPr>
          <w:rFonts w:ascii="Times New Roman" w:hAnsi="Times New Roman" w:cs="Times New Roman"/>
          <w:color w:val="000000" w:themeColor="text1"/>
        </w:rPr>
        <w:t xml:space="preserve"> от 0</w:t>
      </w:r>
      <w:r w:rsidR="00885034">
        <w:rPr>
          <w:rFonts w:ascii="Times New Roman" w:hAnsi="Times New Roman" w:cs="Times New Roman"/>
          <w:color w:val="000000" w:themeColor="text1"/>
        </w:rPr>
        <w:t>1</w:t>
      </w:r>
      <w:r w:rsidR="00885034" w:rsidRPr="00570204">
        <w:rPr>
          <w:rFonts w:ascii="Times New Roman" w:hAnsi="Times New Roman" w:cs="Times New Roman"/>
          <w:color w:val="000000" w:themeColor="text1"/>
        </w:rPr>
        <w:t>.0</w:t>
      </w:r>
      <w:r w:rsidR="00885034">
        <w:rPr>
          <w:rFonts w:ascii="Times New Roman" w:hAnsi="Times New Roman" w:cs="Times New Roman"/>
          <w:color w:val="000000" w:themeColor="text1"/>
        </w:rPr>
        <w:t>1</w:t>
      </w:r>
      <w:r w:rsidR="00885034" w:rsidRPr="00570204">
        <w:rPr>
          <w:rFonts w:ascii="Times New Roman" w:hAnsi="Times New Roman" w:cs="Times New Roman"/>
          <w:color w:val="000000" w:themeColor="text1"/>
        </w:rPr>
        <w:t>.202</w:t>
      </w:r>
      <w:r w:rsidR="00885034">
        <w:rPr>
          <w:rFonts w:ascii="Times New Roman" w:hAnsi="Times New Roman" w:cs="Times New Roman"/>
          <w:color w:val="000000" w:themeColor="text1"/>
        </w:rPr>
        <w:t>4</w:t>
      </w:r>
      <w:r w:rsidR="00885034" w:rsidRPr="00570204">
        <w:rPr>
          <w:rFonts w:ascii="Times New Roman" w:hAnsi="Times New Roman" w:cs="Times New Roman"/>
          <w:color w:val="000000" w:themeColor="text1"/>
        </w:rPr>
        <w:t>г</w:t>
      </w:r>
      <w:r w:rsidR="00885034">
        <w:rPr>
          <w:rFonts w:ascii="Times New Roman" w:hAnsi="Times New Roman" w:cs="Times New Roman"/>
          <w:color w:val="000000" w:themeColor="text1"/>
        </w:rPr>
        <w:t xml:space="preserve">., </w:t>
      </w:r>
      <w:r w:rsidRPr="007344A9">
        <w:rPr>
          <w:rFonts w:ascii="Times New Roman" w:hAnsi="Times New Roman" w:cs="Times New Roman"/>
        </w:rPr>
        <w:t>с одной стороны, и</w:t>
      </w:r>
      <w:r>
        <w:rPr>
          <w:rFonts w:ascii="Times New Roman" w:hAnsi="Times New Roman" w:cs="Times New Roman"/>
        </w:rPr>
        <w:t xml:space="preserve"> </w:t>
      </w:r>
      <w:r w:rsidR="00570204">
        <w:rPr>
          <w:rFonts w:ascii="Times New Roman" w:hAnsi="Times New Roman" w:cs="Times New Roman"/>
          <w:b/>
        </w:rPr>
        <w:t>_________________________________________</w:t>
      </w:r>
      <w:r>
        <w:rPr>
          <w:rFonts w:ascii="Times New Roman" w:hAnsi="Times New Roman" w:cs="Times New Roman"/>
        </w:rPr>
        <w:t xml:space="preserve">                                                          </w:t>
      </w:r>
      <w:r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0" w:name="Контрагент"/>
      <w:r w:rsidRPr="0029598D">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29598D">
        <w:rPr>
          <w:rFonts w:ascii="Times New Roman" w:hAnsi="Times New Roman" w:cs="Times New Roman"/>
          <w:szCs w:val="18"/>
        </w:rPr>
        <w:fldChar w:fldCharType="end"/>
      </w:r>
      <w:bookmarkEnd w:id="0"/>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в лице</w:t>
      </w:r>
      <w:r>
        <w:rPr>
          <w:rFonts w:ascii="Times New Roman" w:hAnsi="Times New Roman" w:cs="Times New Roman"/>
          <w:b/>
        </w:rPr>
        <w:t xml:space="preserve"> </w:t>
      </w:r>
      <w:r w:rsidR="00570204">
        <w:rPr>
          <w:rFonts w:ascii="Times New Roman" w:hAnsi="Times New Roman" w:cs="Times New Roman"/>
          <w:b/>
        </w:rPr>
        <w:t>____________________________</w:t>
      </w:r>
      <w:r w:rsidRPr="007344A9">
        <w:rPr>
          <w:rFonts w:ascii="Times New Roman" w:hAnsi="Times New Roman" w:cs="Times New Roman"/>
        </w:rPr>
        <w:t xml:space="preserve"> действующего на основании</w:t>
      </w:r>
      <w:r>
        <w:rPr>
          <w:rFonts w:ascii="Times New Roman" w:hAnsi="Times New Roman" w:cs="Times New Roman"/>
        </w:rPr>
        <w:t xml:space="preserve"> </w:t>
      </w:r>
      <w:r w:rsidR="005E5B47">
        <w:rPr>
          <w:rFonts w:ascii="Times New Roman" w:hAnsi="Times New Roman" w:cs="Times New Roman"/>
        </w:rPr>
        <w:t>устава</w:t>
      </w:r>
      <w:r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Pr="00C466B8">
        <w:rPr>
          <w:rFonts w:ascii="Times New Roman" w:hAnsi="Times New Roman" w:cs="Times New Roman"/>
        </w:rPr>
        <w:instrText xml:space="preserve"> FORMTEXT </w:instrText>
      </w:r>
      <w:r w:rsidR="00763AAB">
        <w:rPr>
          <w:rFonts w:ascii="Times New Roman" w:hAnsi="Times New Roman" w:cs="Times New Roman"/>
        </w:rPr>
      </w:r>
      <w:r w:rsidR="00763AAB">
        <w:rPr>
          <w:rFonts w:ascii="Times New Roman" w:hAnsi="Times New Roman" w:cs="Times New Roman"/>
        </w:rPr>
        <w:fldChar w:fldCharType="separate"/>
      </w:r>
      <w:r w:rsidRPr="00C466B8">
        <w:rPr>
          <w:rFonts w:ascii="Times New Roman" w:hAnsi="Times New Roman" w:cs="Times New Roman"/>
        </w:rPr>
        <w:fldChar w:fldCharType="end"/>
      </w:r>
      <w:bookmarkEnd w:id="1"/>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w:t>
      </w:r>
      <w:proofErr w:type="spellStart"/>
      <w:r w:rsidRPr="007344A9">
        <w:rPr>
          <w:rFonts w:ascii="Times New Roman" w:hAnsi="Times New Roman" w:cs="Times New Roman"/>
          <w:bCs/>
        </w:rPr>
        <w:t>Роскосмос</w:t>
      </w:r>
      <w:proofErr w:type="spellEnd"/>
      <w:r w:rsidRPr="007344A9">
        <w:rPr>
          <w:rFonts w:ascii="Times New Roman" w:hAnsi="Times New Roman" w:cs="Times New Roman"/>
          <w:bCs/>
        </w:rPr>
        <w:t>»</w:t>
      </w:r>
      <w:r w:rsidRPr="007344A9">
        <w:rPr>
          <w:rFonts w:ascii="Times New Roman" w:hAnsi="Times New Roman" w:cs="Times New Roman"/>
        </w:rPr>
        <w:t xml:space="preserve"> заключили настоящий Договор на следующих условиях.</w:t>
      </w:r>
    </w:p>
    <w:p w:rsidR="00746791" w:rsidRPr="007344A9" w:rsidRDefault="00746791" w:rsidP="002D4E75">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w:t>
      </w:r>
      <w:r w:rsidR="00CD6E75" w:rsidRPr="000702C4">
        <w:rPr>
          <w:rFonts w:ascii="Times New Roman" w:hAnsi="Times New Roman" w:cs="Times New Roman"/>
        </w:rPr>
        <w:t xml:space="preserve">поставить Заказчику </w:t>
      </w:r>
      <w:r w:rsidR="00CD6E75" w:rsidRPr="00FA759D">
        <w:rPr>
          <w:rFonts w:ascii="Times New Roman" w:hAnsi="Times New Roman" w:cs="Times New Roman"/>
          <w:color w:val="000000" w:themeColor="text1"/>
          <w:szCs w:val="18"/>
        </w:rPr>
        <w:t>дерматологическ</w:t>
      </w:r>
      <w:r w:rsidR="00CD6E75">
        <w:rPr>
          <w:rFonts w:ascii="Times New Roman" w:hAnsi="Times New Roman" w:cs="Times New Roman"/>
          <w:color w:val="000000" w:themeColor="text1"/>
          <w:szCs w:val="18"/>
        </w:rPr>
        <w:t>ие</w:t>
      </w:r>
      <w:r w:rsidR="00CD6E75" w:rsidRPr="00FA759D">
        <w:rPr>
          <w:rFonts w:ascii="Times New Roman" w:hAnsi="Times New Roman" w:cs="Times New Roman"/>
          <w:color w:val="000000" w:themeColor="text1"/>
          <w:szCs w:val="18"/>
        </w:rPr>
        <w:t xml:space="preserve"> средств</w:t>
      </w:r>
      <w:r w:rsidR="00CD6E75">
        <w:rPr>
          <w:rFonts w:ascii="Times New Roman" w:hAnsi="Times New Roman" w:cs="Times New Roman"/>
          <w:color w:val="000000" w:themeColor="text1"/>
          <w:szCs w:val="18"/>
        </w:rPr>
        <w:t>а</w:t>
      </w:r>
      <w:r w:rsidR="00CD6E75" w:rsidRPr="00FA759D">
        <w:rPr>
          <w:rFonts w:ascii="Times New Roman" w:hAnsi="Times New Roman" w:cs="Times New Roman"/>
          <w:color w:val="000000" w:themeColor="text1"/>
          <w:szCs w:val="18"/>
        </w:rPr>
        <w:t xml:space="preserve"> индивидуальной защиты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46791" w:rsidRPr="007344A9" w:rsidRDefault="00746791" w:rsidP="002D4E75">
      <w:pPr>
        <w:ind w:left="709"/>
        <w:contextualSpacing/>
        <w:jc w:val="both"/>
        <w:rPr>
          <w:rFonts w:ascii="Times New Roman" w:hAnsi="Times New Roman" w:cs="Times New Roman"/>
        </w:rPr>
      </w:pPr>
    </w:p>
    <w:p w:rsidR="00746791" w:rsidRPr="007344A9" w:rsidRDefault="00746791" w:rsidP="002D4E75">
      <w:pPr>
        <w:numPr>
          <w:ilvl w:val="0"/>
          <w:numId w:val="2"/>
        </w:numPr>
        <w:spacing w:after="160" w:line="259" w:lineRule="auto"/>
        <w:ind w:left="0" w:firstLine="0"/>
        <w:contextualSpacing/>
        <w:jc w:val="both"/>
        <w:rPr>
          <w:rFonts w:ascii="Times New Roman" w:hAnsi="Times New Roman" w:cs="Times New Roman"/>
          <w:b/>
        </w:rPr>
      </w:pPr>
      <w:r w:rsidRPr="007344A9">
        <w:rPr>
          <w:rFonts w:ascii="Times New Roman" w:hAnsi="Times New Roman" w:cs="Times New Roman"/>
          <w:b/>
        </w:rPr>
        <w:t>Цена Договора и порядок расчетов</w:t>
      </w:r>
    </w:p>
    <w:p w:rsidR="00746791" w:rsidRPr="007344A9" w:rsidRDefault="00746791" w:rsidP="002D4E75">
      <w:pPr>
        <w:ind w:firstLine="709"/>
        <w:contextualSpacing/>
        <w:jc w:val="both"/>
        <w:rPr>
          <w:rFonts w:ascii="Times New Roman" w:hAnsi="Times New Roman" w:cs="Times New Roman"/>
          <w:b/>
        </w:rPr>
      </w:pPr>
    </w:p>
    <w:p w:rsidR="00F92069" w:rsidRPr="00F92069" w:rsidRDefault="00746791" w:rsidP="002D4E75">
      <w:pPr>
        <w:numPr>
          <w:ilvl w:val="1"/>
          <w:numId w:val="2"/>
        </w:numPr>
        <w:spacing w:after="0" w:line="259" w:lineRule="auto"/>
        <w:ind w:left="0" w:firstLine="708"/>
        <w:contextualSpacing/>
        <w:jc w:val="both"/>
        <w:rPr>
          <w:rStyle w:val="FontStyle11"/>
          <w:i/>
          <w:iCs/>
        </w:rPr>
      </w:pPr>
      <w:r w:rsidRPr="00F92069">
        <w:rPr>
          <w:rFonts w:ascii="Times New Roman" w:hAnsi="Times New Roman" w:cs="Times New Roman"/>
        </w:rPr>
        <w:t xml:space="preserve">Цена Договора составляет  </w:t>
      </w:r>
      <w:r w:rsidR="00570204" w:rsidRPr="00F92069">
        <w:rPr>
          <w:rFonts w:ascii="Times New Roman" w:hAnsi="Times New Roman" w:cs="Times New Roman"/>
        </w:rPr>
        <w:t>___________</w:t>
      </w:r>
      <w:r w:rsidR="003B55E8" w:rsidRPr="00F92069">
        <w:rPr>
          <w:rFonts w:ascii="Times New Roman" w:hAnsi="Times New Roman" w:cs="Times New Roman"/>
        </w:rPr>
        <w:t xml:space="preserve"> </w:t>
      </w:r>
      <w:r w:rsidRPr="00F92069">
        <w:rPr>
          <w:rFonts w:ascii="Times New Roman" w:hAnsi="Times New Roman" w:cs="Times New Roman"/>
        </w:rPr>
        <w:t xml:space="preserve"> </w:t>
      </w:r>
      <w:r w:rsidRPr="00F92069">
        <w:rPr>
          <w:rFonts w:ascii="Times New Roman" w:hAnsi="Times New Roman" w:cs="Times New Roman"/>
          <w:szCs w:val="18"/>
        </w:rPr>
        <w:fldChar w:fldCharType="begin">
          <w:ffData>
            <w:name w:val="Сумма"/>
            <w:enabled/>
            <w:calcOnExit w:val="0"/>
            <w:textInput>
              <w:default w:val="Сумма"/>
            </w:textInput>
          </w:ffData>
        </w:fldChar>
      </w:r>
      <w:r w:rsidRPr="00F92069">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570204" w:rsidRPr="00F92069">
        <w:rPr>
          <w:rFonts w:ascii="Times New Roman" w:hAnsi="Times New Roman" w:cs="Times New Roman"/>
        </w:rPr>
        <w:t>_________________________</w:t>
      </w:r>
      <w:r w:rsidRPr="00F92069">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F92069">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3B55E8" w:rsidRPr="00F92069">
        <w:rPr>
          <w:rFonts w:ascii="Times New Roman" w:hAnsi="Times New Roman" w:cs="Times New Roman"/>
        </w:rPr>
        <w:t xml:space="preserve"> рубль</w:t>
      </w:r>
      <w:r w:rsidRPr="00F92069">
        <w:rPr>
          <w:rFonts w:ascii="Times New Roman" w:hAnsi="Times New Roman" w:cs="Times New Roman"/>
        </w:rPr>
        <w:t>,</w:t>
      </w:r>
      <w:r w:rsidR="003B55E8" w:rsidRPr="00F92069">
        <w:rPr>
          <w:rFonts w:ascii="Times New Roman" w:hAnsi="Times New Roman" w:cs="Times New Roman"/>
        </w:rPr>
        <w:t xml:space="preserve"> </w:t>
      </w:r>
      <w:r w:rsidR="00570204" w:rsidRPr="00F92069">
        <w:rPr>
          <w:rFonts w:ascii="Times New Roman" w:hAnsi="Times New Roman" w:cs="Times New Roman"/>
        </w:rPr>
        <w:t>____</w:t>
      </w:r>
      <w:r w:rsidR="00F92069" w:rsidRPr="00F92069">
        <w:rPr>
          <w:rFonts w:ascii="Times New Roman" w:hAnsi="Times New Roman" w:cs="Times New Roman"/>
        </w:rPr>
        <w:t xml:space="preserve"> копейки, </w:t>
      </w:r>
      <w:r w:rsidR="00F92069" w:rsidRPr="00F92069">
        <w:rPr>
          <w:rStyle w:val="FontStyle11"/>
        </w:rPr>
        <w:t xml:space="preserve">в том числе </w:t>
      </w:r>
      <w:r w:rsidR="00F92069" w:rsidRPr="00F92069">
        <w:rPr>
          <w:rStyle w:val="FontStyle12"/>
        </w:rPr>
        <w:t xml:space="preserve">НДС по ставке, определенной ст.164 НК РФ в размере __%, что составляет ____________________ </w:t>
      </w:r>
      <w:r w:rsidR="00F92069" w:rsidRPr="00F92069">
        <w:rPr>
          <w:rStyle w:val="FontStyle11"/>
        </w:rPr>
        <w:t>(__________________) рублей _________</w:t>
      </w:r>
      <w:r w:rsidR="00F92069" w:rsidRPr="00F92069">
        <w:rPr>
          <w:rStyle w:val="FontStyle12"/>
        </w:rPr>
        <w:t xml:space="preserve"> </w:t>
      </w:r>
      <w:r w:rsidR="00F92069" w:rsidRPr="00F92069">
        <w:rPr>
          <w:rStyle w:val="FontStyle11"/>
        </w:rPr>
        <w:t xml:space="preserve">копеек. </w:t>
      </w:r>
    </w:p>
    <w:p w:rsidR="00F92069" w:rsidRDefault="00F92069" w:rsidP="002D4E75">
      <w:pPr>
        <w:ind w:firstLine="709"/>
        <w:jc w:val="both"/>
        <w:rPr>
          <w:rFonts w:ascii="Calibri" w:hAnsi="Calibri"/>
          <w:sz w:val="24"/>
          <w:szCs w:val="24"/>
        </w:rPr>
      </w:pPr>
      <w:r w:rsidRPr="00F92069">
        <w:rPr>
          <w:rStyle w:val="FontStyle11"/>
          <w:i/>
          <w:iCs/>
        </w:rPr>
        <w:t xml:space="preserve">Примечание: В случае </w:t>
      </w:r>
      <w:r w:rsidRPr="00F92069">
        <w:rPr>
          <w:rStyle w:val="FontStyle11"/>
          <w:b/>
          <w:bCs/>
          <w:i/>
          <w:iCs/>
        </w:rPr>
        <w:t>освобождения</w:t>
      </w:r>
      <w:r w:rsidRPr="00F92069">
        <w:rPr>
          <w:rStyle w:val="FontStyle11"/>
          <w:i/>
          <w:iCs/>
        </w:rPr>
        <w:t xml:space="preserve"> Поставщика от налогообложения по НДС или </w:t>
      </w:r>
      <w:r w:rsidRPr="00F92069">
        <w:rPr>
          <w:rStyle w:val="FontStyle11"/>
          <w:b/>
          <w:bCs/>
          <w:i/>
          <w:iCs/>
        </w:rPr>
        <w:t>применения им упрощенной системы налогообложения</w:t>
      </w:r>
      <w:r w:rsidRPr="00F92069">
        <w:rPr>
          <w:rStyle w:val="FontStyle11"/>
          <w:i/>
          <w:iCs/>
        </w:rPr>
        <w:t>, необходимо указать соответствующее основание по тексту договора (НДС не предусмотрен на основании п.__ ст. __ гл. __ ч.__ НК РФ).</w:t>
      </w:r>
    </w:p>
    <w:p w:rsidR="00746791" w:rsidRPr="00746791" w:rsidRDefault="00F92069" w:rsidP="002D4E75">
      <w:pPr>
        <w:pStyle w:val="a3"/>
        <w:spacing w:after="0"/>
        <w:ind w:left="0"/>
        <w:jc w:val="both"/>
        <w:rPr>
          <w:rFonts w:ascii="Times New Roman" w:hAnsi="Times New Roman" w:cs="Times New Roman"/>
        </w:rPr>
      </w:pPr>
      <w:r w:rsidRPr="00DA4F90">
        <w:rPr>
          <w:rFonts w:ascii="Times New Roman" w:hAnsi="Times New Roman" w:cs="Times New Roman"/>
          <w:color w:val="000000"/>
        </w:rPr>
        <w:t xml:space="preserve">Цена Договора, указанная в пункте 2.1., </w:t>
      </w:r>
      <w:r w:rsidRPr="00DA4F90">
        <w:rPr>
          <w:rFonts w:ascii="Times New Roman" w:hAnsi="Times New Roman" w:cs="Times New Roman"/>
          <w:color w:val="000000"/>
          <w:lang w:eastAsia="ru-RU"/>
        </w:rPr>
        <w:t xml:space="preserve"> является твердой, определяется на весь срок исполнения договора.  </w:t>
      </w:r>
      <w:r>
        <w:rPr>
          <w:rFonts w:ascii="Times New Roman" w:hAnsi="Times New Roman" w:cs="Times New Roman"/>
        </w:rPr>
        <w:t xml:space="preserve">     </w:t>
      </w:r>
      <w:r w:rsidR="00746791">
        <w:rPr>
          <w:rFonts w:ascii="Times New Roman" w:hAnsi="Times New Roman" w:cs="Times New Roman"/>
        </w:rPr>
        <w:t xml:space="preserve">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4A7B43" w:rsidRPr="005F2942" w:rsidRDefault="004A7B43" w:rsidP="004A7B43">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w:t>
      </w:r>
      <w:r w:rsidR="00763AAB">
        <w:rPr>
          <w:rFonts w:ascii="Times New Roman" w:hAnsi="Times New Roman" w:cs="Times New Roman"/>
          <w:color w:val="000000"/>
        </w:rPr>
        <w:t>не менее</w:t>
      </w:r>
      <w:r w:rsidRPr="005F2942">
        <w:rPr>
          <w:rFonts w:ascii="Times New Roman" w:hAnsi="Times New Roman" w:cs="Times New Roman"/>
          <w:color w:val="000000"/>
        </w:rPr>
        <w:t xml:space="preserve"> </w:t>
      </w:r>
      <w:r>
        <w:rPr>
          <w:rFonts w:ascii="Times New Roman" w:hAnsi="Times New Roman" w:cs="Times New Roman"/>
          <w:color w:val="000000"/>
        </w:rPr>
        <w:t>20</w:t>
      </w:r>
      <w:r w:rsidRPr="005F2942">
        <w:rPr>
          <w:rFonts w:ascii="Times New Roman" w:hAnsi="Times New Roman" w:cs="Times New Roman"/>
          <w:color w:val="000000"/>
        </w:rPr>
        <w:t xml:space="preserve"> </w:t>
      </w:r>
      <w:r>
        <w:rPr>
          <w:rFonts w:ascii="Times New Roman" w:hAnsi="Times New Roman" w:cs="Times New Roman"/>
          <w:color w:val="000000"/>
        </w:rPr>
        <w:t>(двадцати</w:t>
      </w:r>
      <w:r w:rsidRPr="00B477B9">
        <w:rPr>
          <w:rFonts w:ascii="Times New Roman" w:hAnsi="Times New Roman"/>
          <w:bCs/>
        </w:rPr>
        <w:t xml:space="preserve">) </w:t>
      </w:r>
      <w:r>
        <w:rPr>
          <w:rFonts w:ascii="Times New Roman" w:hAnsi="Times New Roman"/>
          <w:bCs/>
        </w:rPr>
        <w:t>рабочих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Pr>
          <w:rFonts w:ascii="Times New Roman" w:hAnsi="Times New Roman" w:cs="Times New Roman"/>
        </w:rPr>
        <w:t>.</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w:t>
      </w:r>
      <w:r w:rsidRPr="007344A9">
        <w:rPr>
          <w:rFonts w:ascii="Times New Roman" w:hAnsi="Times New Roman" w:cs="Times New Roman"/>
        </w:rPr>
        <w:lastRenderedPageBreak/>
        <w:t>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46791" w:rsidRDefault="00746791" w:rsidP="002D4E7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BE3918" w:rsidRPr="007344A9" w:rsidRDefault="00BE3918" w:rsidP="002D4E75">
      <w:pPr>
        <w:pStyle w:val="a3"/>
        <w:ind w:left="0"/>
        <w:jc w:val="both"/>
        <w:rPr>
          <w:rFonts w:ascii="Times New Roman" w:hAnsi="Times New Roman" w:cs="Times New Roman"/>
          <w:b/>
        </w:rPr>
      </w:pPr>
    </w:p>
    <w:p w:rsidR="004D7BE4" w:rsidRDefault="004D7BE4" w:rsidP="004D7BE4">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47672">
        <w:rPr>
          <w:rFonts w:ascii="Times New Roman" w:hAnsi="Times New Roman" w:cs="Times New Roman"/>
        </w:rPr>
        <w:t xml:space="preserve">в течение </w:t>
      </w:r>
      <w:r>
        <w:rPr>
          <w:rFonts w:ascii="Times New Roman" w:hAnsi="Times New Roman" w:cs="Times New Roman"/>
        </w:rPr>
        <w:t>срока действия Договора,</w:t>
      </w:r>
      <w:r w:rsidRPr="00947672">
        <w:rPr>
          <w:rFonts w:ascii="Times New Roman" w:hAnsi="Times New Roman" w:cs="Times New Roman"/>
        </w:rPr>
        <w:t xml:space="preserve"> с даты заключения Договора, </w:t>
      </w:r>
      <w:r>
        <w:rPr>
          <w:rFonts w:ascii="Times New Roman" w:hAnsi="Times New Roman" w:cs="Times New Roman"/>
        </w:rPr>
        <w:t>в соответствии с графико</w:t>
      </w:r>
      <w:r w:rsidR="00763AAB">
        <w:rPr>
          <w:rFonts w:ascii="Times New Roman" w:hAnsi="Times New Roman" w:cs="Times New Roman"/>
        </w:rPr>
        <w:t>м</w:t>
      </w:r>
      <w:r>
        <w:rPr>
          <w:rFonts w:ascii="Times New Roman" w:hAnsi="Times New Roman" w:cs="Times New Roman"/>
        </w:rPr>
        <w:t xml:space="preserve"> поставки (Приложение №2).</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w:t>
      </w:r>
      <w:bookmarkStart w:id="2" w:name="_GoBack"/>
      <w:bookmarkEnd w:id="2"/>
      <w:r w:rsidRPr="007344A9">
        <w:rPr>
          <w:rFonts w:ascii="Times New Roman" w:hAnsi="Times New Roman" w:cs="Times New Roman"/>
        </w:rPr>
        <w:t>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B8765D" w:rsidRDefault="00746791" w:rsidP="002D4E75">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8765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6" w:history="1">
        <w:r w:rsidRPr="00B8765D">
          <w:rPr>
            <w:rStyle w:val="a7"/>
            <w:rFonts w:ascii="Times New Roman" w:hAnsi="Times New Roman" w:cs="Times New Roman"/>
          </w:rPr>
          <w:t>823@</w:t>
        </w:r>
        <w:proofErr w:type="spellStart"/>
        <w:r w:rsidRPr="00B8765D">
          <w:rPr>
            <w:rStyle w:val="a7"/>
            <w:rFonts w:ascii="Times New Roman" w:hAnsi="Times New Roman" w:cs="Times New Roman"/>
            <w:lang w:val="en-US"/>
          </w:rPr>
          <w:t>npoa</w:t>
        </w:r>
        <w:proofErr w:type="spellEnd"/>
        <w:r w:rsidRPr="00B8765D">
          <w:rPr>
            <w:rStyle w:val="a7"/>
            <w:rFonts w:ascii="Times New Roman" w:hAnsi="Times New Roman" w:cs="Times New Roman"/>
          </w:rPr>
          <w:t>.</w:t>
        </w:r>
        <w:proofErr w:type="spellStart"/>
        <w:r w:rsidRPr="00B8765D">
          <w:rPr>
            <w:rStyle w:val="a7"/>
            <w:rFonts w:ascii="Times New Roman" w:hAnsi="Times New Roman" w:cs="Times New Roman"/>
            <w:lang w:val="en-US"/>
          </w:rPr>
          <w:t>ru</w:t>
        </w:r>
        <w:proofErr w:type="spellEnd"/>
      </w:hyperlink>
      <w:r w:rsidRPr="00B8765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w:t>
      </w:r>
      <w:r w:rsidRPr="00B8765D">
        <w:rPr>
          <w:rFonts w:ascii="Times New Roman" w:hAnsi="Times New Roman" w:cs="Times New Roman"/>
          <w:color w:val="FF0000"/>
        </w:rPr>
        <w:t>:</w:t>
      </w:r>
      <w:r w:rsidRPr="00B8765D">
        <w:rPr>
          <w:rFonts w:ascii="Times New Roman" w:hAnsi="Times New Roman" w:cs="Times New Roman"/>
        </w:rPr>
        <w:t xml:space="preserve"> г. Екатеринбург, ул. Мамина-Сибиряка,145</w:t>
      </w:r>
      <w:r w:rsidR="005E259D">
        <w:rPr>
          <w:rFonts w:ascii="Times New Roman" w:hAnsi="Times New Roman" w:cs="Times New Roman"/>
        </w:rPr>
        <w:t xml:space="preserve">, г. Екатеринбург ул. Начдива </w:t>
      </w:r>
      <w:proofErr w:type="spellStart"/>
      <w:r w:rsidR="005E259D">
        <w:rPr>
          <w:rFonts w:ascii="Times New Roman" w:hAnsi="Times New Roman" w:cs="Times New Roman"/>
        </w:rPr>
        <w:t>васильева</w:t>
      </w:r>
      <w:proofErr w:type="spellEnd"/>
      <w:r w:rsidR="005E259D">
        <w:rPr>
          <w:rFonts w:ascii="Times New Roman" w:hAnsi="Times New Roman" w:cs="Times New Roman"/>
        </w:rPr>
        <w:t xml:space="preserve"> ,1</w:t>
      </w:r>
      <w:r w:rsidRPr="00B8765D">
        <w:rPr>
          <w:rFonts w:ascii="Times New Roman" w:hAnsi="Times New Roman" w:cs="Times New Roman"/>
        </w:rPr>
        <w:t xml:space="preserve"> Поставщик самостоятельно определяет способ транспортировки Товара.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AE309B" w:rsidRDefault="00AE309B" w:rsidP="00AE309B">
      <w:pPr>
        <w:spacing w:after="0"/>
        <w:ind w:left="710"/>
        <w:jc w:val="both"/>
        <w:rPr>
          <w:rFonts w:ascii="Times New Roman" w:hAnsi="Times New Roman" w:cs="Times New Roman"/>
        </w:rPr>
      </w:pPr>
      <w:r>
        <w:rPr>
          <w:rFonts w:ascii="Times New Roman" w:hAnsi="Times New Roman" w:cs="Times New Roman"/>
        </w:rPr>
        <w:t xml:space="preserve">3.5.1. </w:t>
      </w:r>
      <w:r w:rsidR="00746791" w:rsidRPr="00AE309B">
        <w:rPr>
          <w:rFonts w:ascii="Times New Roman" w:hAnsi="Times New Roman" w:cs="Times New Roman"/>
        </w:rPr>
        <w:t>подписанную со своей стороны товарную накладную;</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3.5.2. </w:t>
      </w:r>
      <w:r w:rsidR="00746791" w:rsidRPr="00AE309B">
        <w:rPr>
          <w:rFonts w:ascii="Times New Roman" w:hAnsi="Times New Roman" w:cs="Times New Roman"/>
        </w:rPr>
        <w:t>счет на оплату Товара;</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3.5.3. </w:t>
      </w:r>
      <w:r w:rsidR="00746791" w:rsidRPr="00AE309B">
        <w:rPr>
          <w:rFonts w:ascii="Times New Roman" w:hAnsi="Times New Roman" w:cs="Times New Roman"/>
        </w:rPr>
        <w:t>сертификаты соответствия, или иные документы, подтверждающие качество поставляемого товара.</w:t>
      </w:r>
    </w:p>
    <w:p w:rsidR="00746791" w:rsidRPr="007344A9" w:rsidRDefault="00746791" w:rsidP="002D4E7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7</w:t>
      </w:r>
      <w:r w:rsidRPr="007344A9">
        <w:rPr>
          <w:rFonts w:ascii="Times New Roman" w:hAnsi="Times New Roman" w:cs="Times New Roman"/>
        </w:rPr>
        <w:t xml:space="preserve">. В течение </w:t>
      </w:r>
      <w:r w:rsidR="008C7DD5">
        <w:rPr>
          <w:rFonts w:ascii="Times New Roman" w:hAnsi="Times New Roman" w:cs="Times New Roman"/>
        </w:rPr>
        <w:t>15</w:t>
      </w:r>
      <w:r w:rsidRPr="00947672">
        <w:rPr>
          <w:rFonts w:ascii="Times New Roman" w:hAnsi="Times New Roman" w:cs="Times New Roman"/>
        </w:rPr>
        <w:t xml:space="preserve"> (</w:t>
      </w:r>
      <w:r w:rsidR="008C7DD5">
        <w:rPr>
          <w:rFonts w:ascii="Times New Roman" w:hAnsi="Times New Roman" w:cs="Times New Roman"/>
        </w:rPr>
        <w:t>Пятнадцати</w:t>
      </w:r>
      <w:r w:rsidRPr="00947672">
        <w:rPr>
          <w:rFonts w:ascii="Times New Roman" w:hAnsi="Times New Roman" w:cs="Times New Roman"/>
        </w:rPr>
        <w:t xml:space="preserve">)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DD6A94">
        <w:rPr>
          <w:rFonts w:ascii="Times New Roman" w:hAnsi="Times New Roman" w:cs="Times New Roman"/>
        </w:rPr>
        <w:t>противном</w:t>
      </w:r>
      <w:r w:rsidRPr="007344A9">
        <w:rPr>
          <w:rFonts w:ascii="Times New Roman" w:hAnsi="Times New Roman" w:cs="Times New Roman"/>
        </w:rPr>
        <w:t xml:space="preserve">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9</w:t>
      </w:r>
      <w:r w:rsidRPr="007344A9">
        <w:rPr>
          <w:rFonts w:ascii="Times New Roman" w:hAnsi="Times New Roman" w:cs="Times New Roman"/>
        </w:rPr>
        <w:t>. При выявлении несоответствий Товара по</w:t>
      </w:r>
      <w:r>
        <w:rPr>
          <w:rFonts w:ascii="Times New Roman" w:hAnsi="Times New Roman" w:cs="Times New Roman"/>
        </w:rPr>
        <w:t>ложениям Договора о качестве</w:t>
      </w:r>
      <w:r w:rsidRPr="007344A9">
        <w:rPr>
          <w:rFonts w:ascii="Times New Roman" w:hAnsi="Times New Roman" w:cs="Times New Roman"/>
        </w:rPr>
        <w:t xml:space="preserve">, Заказчик не позднее </w:t>
      </w:r>
      <w:r w:rsidR="001D5B91">
        <w:rPr>
          <w:rFonts w:ascii="Times New Roman" w:hAnsi="Times New Roman" w:cs="Times New Roman"/>
        </w:rPr>
        <w:t>20</w:t>
      </w:r>
      <w:r w:rsidRPr="00947672">
        <w:rPr>
          <w:rFonts w:ascii="Times New Roman" w:hAnsi="Times New Roman" w:cs="Times New Roman"/>
        </w:rPr>
        <w:t xml:space="preserve"> (</w:t>
      </w:r>
      <w:r w:rsidR="001D5B91">
        <w:rPr>
          <w:rFonts w:ascii="Times New Roman" w:hAnsi="Times New Roman" w:cs="Times New Roman"/>
        </w:rPr>
        <w:t>двадцать</w:t>
      </w:r>
      <w:r w:rsidRPr="00947672">
        <w:rPr>
          <w:rFonts w:ascii="Times New Roman" w:hAnsi="Times New Roman" w:cs="Times New Roman"/>
        </w:rPr>
        <w:t xml:space="preserve">) </w:t>
      </w:r>
      <w:r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DD6A94">
        <w:rPr>
          <w:rFonts w:ascii="Times New Roman" w:hAnsi="Times New Roman" w:cs="Times New Roman"/>
        </w:rPr>
        <w:t xml:space="preserve"> в предусмотренный настоящим пунктом срок</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2</w:t>
      </w:r>
      <w:r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D6A94"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3</w:t>
      </w:r>
      <w:r w:rsidRPr="007344A9">
        <w:rPr>
          <w:rFonts w:ascii="Times New Roman" w:hAnsi="Times New Roman" w:cs="Times New Roman"/>
        </w:rPr>
        <w:t>.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DD6A94">
        <w:rPr>
          <w:rFonts w:ascii="Times New Roman" w:hAnsi="Times New Roman" w:cs="Times New Roman"/>
        </w:rPr>
        <w:t>, либо иным доступным способом</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  </w:t>
      </w:r>
    </w:p>
    <w:p w:rsidR="00746791" w:rsidRPr="007344A9" w:rsidRDefault="00746791" w:rsidP="002D4E75">
      <w:pPr>
        <w:numPr>
          <w:ilvl w:val="0"/>
          <w:numId w:val="1"/>
        </w:numPr>
        <w:spacing w:after="160" w:line="259" w:lineRule="auto"/>
        <w:ind w:left="0" w:firstLine="709"/>
        <w:contextualSpacing/>
        <w:jc w:val="both"/>
        <w:rPr>
          <w:rFonts w:ascii="Times New Roman" w:hAnsi="Times New Roman" w:cs="Times New Roman"/>
          <w:b/>
          <w:vanish/>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46791" w:rsidRPr="007344A9" w:rsidRDefault="00746791" w:rsidP="002D4E75">
      <w:pPr>
        <w:ind w:firstLine="709"/>
        <w:contextualSpacing/>
        <w:jc w:val="both"/>
        <w:rPr>
          <w:rFonts w:ascii="Times New Roman" w:hAnsi="Times New Roman" w:cs="Times New Roman"/>
          <w:b/>
        </w:rPr>
      </w:pPr>
    </w:p>
    <w:p w:rsidR="00F65126" w:rsidRDefault="00746791" w:rsidP="002D4E75">
      <w:pPr>
        <w:spacing w:after="160" w:line="259" w:lineRule="auto"/>
        <w:ind w:firstLine="708"/>
        <w:contextualSpacing/>
        <w:jc w:val="both"/>
        <w:rPr>
          <w:rFonts w:ascii="Times New Roman" w:hAnsi="Times New Roman" w:cs="Times New Roman"/>
          <w:color w:val="000000"/>
        </w:rPr>
      </w:pPr>
      <w:r w:rsidRPr="007344A9">
        <w:rPr>
          <w:rFonts w:ascii="Times New Roman" w:hAnsi="Times New Roman" w:cs="Times New Roman"/>
        </w:rPr>
        <w:t xml:space="preserve">4.1. Товар должен быть исправным, новым, не бывшим в употреблении. </w:t>
      </w:r>
      <w:r w:rsidR="00F65126" w:rsidRPr="00E57051">
        <w:rPr>
          <w:rFonts w:ascii="Times New Roman" w:hAnsi="Times New Roman" w:cs="Times New Roman"/>
          <w:color w:val="000000"/>
        </w:rPr>
        <w:t>При условии соблюдения правил хранения, транспортировки, эксплуатации Товара, срок годности Товара на момент поставки должен составлять</w:t>
      </w:r>
      <w:r w:rsidR="00F65126">
        <w:rPr>
          <w:rFonts w:ascii="Times New Roman" w:hAnsi="Times New Roman" w:cs="Times New Roman"/>
          <w:color w:val="000000"/>
        </w:rPr>
        <w:t xml:space="preserve"> не </w:t>
      </w:r>
      <w:r w:rsidR="00F65126" w:rsidRPr="00E57051">
        <w:rPr>
          <w:rFonts w:ascii="Times New Roman" w:hAnsi="Times New Roman" w:cs="Times New Roman"/>
          <w:color w:val="000000"/>
        </w:rPr>
        <w:t xml:space="preserve"> </w:t>
      </w:r>
      <w:r w:rsidR="001D5B91">
        <w:rPr>
          <w:rFonts w:ascii="Times New Roman" w:hAnsi="Times New Roman" w:cs="Times New Roman"/>
          <w:color w:val="000000"/>
        </w:rPr>
        <w:t xml:space="preserve">менее </w:t>
      </w:r>
      <w:r w:rsidR="005712CE">
        <w:rPr>
          <w:rFonts w:ascii="Times New Roman" w:hAnsi="Times New Roman" w:cs="Times New Roman"/>
          <w:color w:val="000000"/>
        </w:rPr>
        <w:t>75</w:t>
      </w:r>
      <w:r w:rsidR="00F65126">
        <w:rPr>
          <w:rFonts w:ascii="Times New Roman" w:hAnsi="Times New Roman" w:cs="Times New Roman"/>
          <w:color w:val="000000"/>
        </w:rPr>
        <w:t xml:space="preserve">% от начального срока. </w:t>
      </w:r>
    </w:p>
    <w:p w:rsidR="004D7BE4" w:rsidRPr="007344A9" w:rsidRDefault="004D7BE4" w:rsidP="004D7BE4">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Товар должен соответствовать </w:t>
      </w:r>
      <w:proofErr w:type="gramStart"/>
      <w:r w:rsidRPr="007344A9">
        <w:rPr>
          <w:rFonts w:ascii="Times New Roman" w:hAnsi="Times New Roman" w:cs="Times New Roman"/>
        </w:rPr>
        <w:t>требованиям</w:t>
      </w:r>
      <w:proofErr w:type="gramEnd"/>
      <w:r w:rsidRPr="00DD6A94">
        <w:rPr>
          <w:rFonts w:ascii="Times New Roman" w:hAnsi="Times New Roman" w:cs="Times New Roman"/>
        </w:rPr>
        <w:t xml:space="preserve"> указанным в Спецификации № 1 (Приложение № 1), являющейся неотъемлемой частью настоящего Договора</w:t>
      </w:r>
      <w:r w:rsidRPr="007344A9">
        <w:rPr>
          <w:rFonts w:ascii="Times New Roman" w:hAnsi="Times New Roman" w:cs="Times New Roman"/>
        </w:rPr>
        <w:t>.</w:t>
      </w:r>
      <w:r w:rsidRPr="00F65126">
        <w:rPr>
          <w:rFonts w:ascii="Times New Roman" w:hAnsi="Times New Roman" w:cs="Times New Roman"/>
          <w:color w:val="000000"/>
        </w:rPr>
        <w:t xml:space="preserve"> </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Default="00746791" w:rsidP="002D4E75">
      <w:pPr>
        <w:spacing w:after="160" w:line="259" w:lineRule="auto"/>
        <w:ind w:firstLine="708"/>
        <w:contextualSpacing/>
        <w:jc w:val="both"/>
        <w:rPr>
          <w:rFonts w:ascii="Times New Roman" w:hAnsi="Times New Roman" w:cs="Times New Roman"/>
          <w:color w:val="FF0000"/>
        </w:rPr>
      </w:pPr>
      <w:r w:rsidRPr="007344A9">
        <w:rPr>
          <w:rFonts w:ascii="Times New Roman" w:hAnsi="Times New Roman" w:cs="Times New Roman"/>
        </w:rPr>
        <w:t>4.</w:t>
      </w:r>
      <w:r w:rsidRPr="00947672">
        <w:rPr>
          <w:rFonts w:ascii="Times New Roman" w:hAnsi="Times New Roman" w:cs="Times New Roman"/>
        </w:rPr>
        <w:t xml:space="preserve">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Default="00746791" w:rsidP="002D4E75">
      <w:pPr>
        <w:spacing w:after="160" w:line="259" w:lineRule="auto"/>
        <w:ind w:firstLine="708"/>
        <w:contextualSpacing/>
        <w:jc w:val="both"/>
        <w:rPr>
          <w:rFonts w:ascii="Times New Roman" w:hAnsi="Times New Roman" w:cs="Times New Roman"/>
        </w:rPr>
      </w:pPr>
      <w:r w:rsidRPr="00C97651">
        <w:rPr>
          <w:rFonts w:ascii="Times New Roman" w:hAnsi="Times New Roman" w:cs="Times New Roman"/>
        </w:rPr>
        <w:t>4.4 Поставщик обязуется обеспечить гарантию качества в течени</w:t>
      </w:r>
      <w:r w:rsidR="00DD6A94">
        <w:rPr>
          <w:rFonts w:ascii="Times New Roman" w:hAnsi="Times New Roman" w:cs="Times New Roman"/>
        </w:rPr>
        <w:t>е</w:t>
      </w:r>
      <w:r w:rsidRPr="00C97651">
        <w:rPr>
          <w:rFonts w:ascii="Times New Roman" w:hAnsi="Times New Roman" w:cs="Times New Roman"/>
        </w:rPr>
        <w:t xml:space="preserve"> срока, указанн</w:t>
      </w:r>
      <w:r w:rsidR="00DD6A94">
        <w:rPr>
          <w:rFonts w:ascii="Times New Roman" w:hAnsi="Times New Roman" w:cs="Times New Roman"/>
        </w:rPr>
        <w:t>ого</w:t>
      </w:r>
      <w:r w:rsidRPr="00C97651">
        <w:rPr>
          <w:rFonts w:ascii="Times New Roman" w:hAnsi="Times New Roman" w:cs="Times New Roman"/>
        </w:rPr>
        <w:t xml:space="preserve"> в сертификатах на товар. </w:t>
      </w:r>
    </w:p>
    <w:p w:rsidR="00F65126" w:rsidRPr="00C97651" w:rsidRDefault="00F65126" w:rsidP="002D4E75">
      <w:pPr>
        <w:spacing w:after="160" w:line="259" w:lineRule="auto"/>
        <w:ind w:firstLine="708"/>
        <w:contextualSpacing/>
        <w:jc w:val="both"/>
        <w:rPr>
          <w:rFonts w:ascii="Times New Roman" w:hAnsi="Times New Roman" w:cs="Times New Roman"/>
        </w:rPr>
      </w:pPr>
    </w:p>
    <w:p w:rsidR="00746791" w:rsidRDefault="00746791" w:rsidP="002D4E7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lastRenderedPageBreak/>
        <w:t>Переход права собственности на Товар. Переход риска случайной гибели или случайного повреждения Товара</w:t>
      </w:r>
    </w:p>
    <w:p w:rsidR="00BE3918" w:rsidRPr="007344A9" w:rsidRDefault="00BE3918" w:rsidP="002D4E75">
      <w:pPr>
        <w:pStyle w:val="a3"/>
        <w:ind w:left="0"/>
        <w:jc w:val="both"/>
        <w:rPr>
          <w:rFonts w:ascii="Times New Roman" w:hAnsi="Times New Roman" w:cs="Times New Roman"/>
          <w:b/>
        </w:rPr>
      </w:pPr>
    </w:p>
    <w:p w:rsidR="00746791" w:rsidRPr="007344A9"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46791" w:rsidRPr="007344A9" w:rsidRDefault="00746791" w:rsidP="002D4E7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46791"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F65126" w:rsidRPr="007344A9" w:rsidRDefault="00F65126" w:rsidP="002D4E75">
      <w:pPr>
        <w:pStyle w:val="a6"/>
        <w:ind w:left="709"/>
        <w:jc w:val="both"/>
        <w:rPr>
          <w:rFonts w:ascii="Times New Roman" w:hAnsi="Times New Roman" w:cs="Times New Roman"/>
        </w:rPr>
      </w:pPr>
    </w:p>
    <w:p w:rsidR="00746791" w:rsidRPr="007344A9" w:rsidRDefault="00746791" w:rsidP="002D4E7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46791" w:rsidRPr="007344A9" w:rsidRDefault="00746791" w:rsidP="002D4E75">
      <w:pPr>
        <w:jc w:val="center"/>
        <w:rPr>
          <w:rFonts w:ascii="Times New Roman" w:hAnsi="Times New Roman" w:cs="Times New Roman"/>
          <w:b/>
        </w:rPr>
      </w:pPr>
      <w:r w:rsidRPr="007344A9">
        <w:rPr>
          <w:rFonts w:ascii="Times New Roman" w:hAnsi="Times New Roman" w:cs="Times New Roman"/>
          <w:b/>
        </w:rPr>
        <w:t>Общие положения</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C7DD5"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r w:rsidR="008C7DD5">
        <w:rPr>
          <w:rFonts w:ascii="Times New Roman" w:hAnsi="Times New Roman" w:cs="Times New Roman"/>
        </w:rPr>
        <w:t xml:space="preserve"> </w:t>
      </w:r>
    </w:p>
    <w:p w:rsidR="008C7DD5" w:rsidRPr="007344A9" w:rsidRDefault="008C7DD5" w:rsidP="002D4E75">
      <w:pPr>
        <w:pStyle w:val="a3"/>
        <w:spacing w:line="276" w:lineRule="auto"/>
        <w:ind w:left="709"/>
        <w:jc w:val="both"/>
        <w:rPr>
          <w:rFonts w:ascii="Times New Roman" w:hAnsi="Times New Roman" w:cs="Times New Roman"/>
        </w:rPr>
      </w:pPr>
    </w:p>
    <w:p w:rsidR="00746791" w:rsidRDefault="00746791" w:rsidP="002D4E7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46791" w:rsidRPr="00770B44" w:rsidRDefault="00746791" w:rsidP="002D4E75">
      <w:pPr>
        <w:numPr>
          <w:ilvl w:val="1"/>
          <w:numId w:val="3"/>
        </w:numPr>
        <w:spacing w:after="160" w:line="256" w:lineRule="auto"/>
        <w:ind w:left="0" w:firstLine="710"/>
        <w:contextualSpacing/>
        <w:jc w:val="both"/>
        <w:rPr>
          <w:rFonts w:ascii="Times New Roman" w:hAnsi="Times New Roman"/>
        </w:rPr>
      </w:pPr>
      <w:r w:rsidRPr="00D83948">
        <w:rPr>
          <w:rFonts w:ascii="Times New Roman" w:hAnsi="Times New Roman"/>
        </w:rPr>
        <w:t>За просрочку поставки каждой партии Тов</w:t>
      </w:r>
      <w:r w:rsidR="00570204">
        <w:rPr>
          <w:rFonts w:ascii="Times New Roman" w:hAnsi="Times New Roman"/>
        </w:rPr>
        <w:t xml:space="preserve">ара Поставщик уплачивает пени в </w:t>
      </w:r>
      <w:r w:rsidR="00DF5B83">
        <w:rPr>
          <w:rFonts w:ascii="Times New Roman" w:hAnsi="Times New Roman"/>
        </w:rPr>
        <w:t>р</w:t>
      </w:r>
      <w:r w:rsidRPr="00D83948">
        <w:rPr>
          <w:rFonts w:ascii="Times New Roman" w:hAnsi="Times New Roman"/>
        </w:rPr>
        <w:t>азмере 0,1 %</w:t>
      </w:r>
      <w:r>
        <w:rPr>
          <w:rFonts w:ascii="Times New Roman" w:hAnsi="Times New Roman"/>
        </w:rPr>
        <w:t xml:space="preserve"> от цены договора </w:t>
      </w:r>
      <w:r w:rsidRPr="00770B44">
        <w:rPr>
          <w:rFonts w:ascii="Times New Roman" w:hAnsi="Times New Roman"/>
        </w:rPr>
        <w:t>за каждый день просрочки</w:t>
      </w:r>
      <w:r>
        <w:rPr>
          <w:rFonts w:ascii="Times New Roman" w:hAnsi="Times New Roman"/>
        </w:rPr>
        <w:t>.</w:t>
      </w:r>
    </w:p>
    <w:p w:rsidR="00746791" w:rsidRPr="007344A9" w:rsidRDefault="00746791" w:rsidP="002D4E75">
      <w:pPr>
        <w:numPr>
          <w:ilvl w:val="1"/>
          <w:numId w:val="3"/>
        </w:numPr>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w:t>
      </w:r>
      <w:r w:rsidR="00DD6A94">
        <w:rPr>
          <w:rFonts w:ascii="Times New Roman" w:hAnsi="Times New Roman" w:cs="Times New Roman"/>
        </w:rPr>
        <w:t>я</w:t>
      </w:r>
      <w:r w:rsidRPr="007344A9">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46791" w:rsidRDefault="00DD6A94" w:rsidP="002D4E75">
      <w:pPr>
        <w:numPr>
          <w:ilvl w:val="1"/>
          <w:numId w:val="3"/>
        </w:numPr>
        <w:spacing w:after="160" w:line="259" w:lineRule="auto"/>
        <w:ind w:left="0" w:firstLine="709"/>
        <w:contextualSpacing/>
        <w:jc w:val="both"/>
        <w:rPr>
          <w:rFonts w:ascii="Times New Roman" w:hAnsi="Times New Roman" w:cs="Times New Roman"/>
        </w:rPr>
      </w:pPr>
      <w:r w:rsidRPr="00DD6A94">
        <w:rPr>
          <w:rFonts w:ascii="Times New Roman" w:hAnsi="Times New Roman" w:cs="Times New Roman"/>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746791" w:rsidRPr="007344A9">
        <w:rPr>
          <w:rFonts w:ascii="Times New Roman" w:hAnsi="Times New Roman" w:cs="Times New Roman"/>
        </w:rPr>
        <w:t>.</w:t>
      </w:r>
    </w:p>
    <w:p w:rsidR="00BE3918" w:rsidRDefault="00BE3918" w:rsidP="002D4E75">
      <w:pPr>
        <w:spacing w:after="160" w:line="259" w:lineRule="auto"/>
        <w:ind w:left="709"/>
        <w:contextualSpacing/>
        <w:jc w:val="both"/>
        <w:rPr>
          <w:rFonts w:ascii="Times New Roman" w:hAnsi="Times New Roman" w:cs="Times New Roman"/>
        </w:rPr>
      </w:pPr>
    </w:p>
    <w:p w:rsidR="00746791" w:rsidRPr="007344A9" w:rsidRDefault="00746791" w:rsidP="002D4E75">
      <w:pPr>
        <w:ind w:firstLine="709"/>
        <w:contextualSpacing/>
        <w:jc w:val="both"/>
        <w:rPr>
          <w:rFonts w:ascii="Times New Roman" w:hAnsi="Times New Roman" w:cs="Times New Roman"/>
          <w:i/>
        </w:rPr>
      </w:pPr>
    </w:p>
    <w:p w:rsidR="00746791" w:rsidRPr="007344A9" w:rsidRDefault="00746791" w:rsidP="002D4E7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6.9. </w:t>
      </w:r>
      <w:r>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Pr="00E71884">
        <w:rPr>
          <w:rFonts w:ascii="Times New Roman" w:hAnsi="Times New Roman"/>
        </w:rPr>
        <w:t>от размера невыполненных обязательств</w:t>
      </w:r>
      <w:r>
        <w:rPr>
          <w:rFonts w:ascii="Times New Roman" w:hAnsi="Times New Roman"/>
        </w:rPr>
        <w:t xml:space="preserve"> с условием, что общий размер неустойки не может превышать цену поставленной партии Товара.</w:t>
      </w:r>
    </w:p>
    <w:p w:rsidR="00746791" w:rsidRDefault="00746791" w:rsidP="002D4E75">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8C7DD5" w:rsidRDefault="008C7DD5" w:rsidP="002D4E75">
      <w:pPr>
        <w:spacing w:after="0"/>
        <w:ind w:firstLine="709"/>
        <w:jc w:val="both"/>
        <w:rPr>
          <w:rFonts w:ascii="Times New Roman" w:hAnsi="Times New Roman" w:cs="Times New Roman"/>
        </w:rPr>
      </w:pPr>
      <w:r w:rsidRPr="008C7DD5">
        <w:rPr>
          <w:rFonts w:ascii="Times New Roman" w:hAnsi="Times New Roman" w:cs="Times New Roman"/>
        </w:rPr>
        <w:t xml:space="preserve">6.11. </w:t>
      </w:r>
      <w:r>
        <w:rPr>
          <w:rFonts w:ascii="Times New Roman" w:hAnsi="Times New Roman" w:cs="Times New Roman"/>
        </w:rPr>
        <w:t>В</w:t>
      </w:r>
      <w:r w:rsidRPr="008C7DD5">
        <w:rPr>
          <w:rFonts w:ascii="Times New Roman" w:hAnsi="Times New Roman" w:cs="Times New Roman"/>
        </w:rPr>
        <w:t xml:space="preserve"> случае просрочки оплаты по договору Заказчик</w:t>
      </w:r>
      <w:r>
        <w:rPr>
          <w:rFonts w:ascii="Times New Roman" w:hAnsi="Times New Roman" w:cs="Times New Roman"/>
        </w:rPr>
        <w:t>ом</w:t>
      </w:r>
      <w:r w:rsidRPr="008C7DD5">
        <w:rPr>
          <w:rFonts w:ascii="Times New Roman" w:hAnsi="Times New Roman" w:cs="Times New Roman"/>
        </w:rPr>
        <w:t xml:space="preserve"> </w:t>
      </w:r>
      <w:r>
        <w:rPr>
          <w:rFonts w:ascii="Times New Roman" w:hAnsi="Times New Roman" w:cs="Times New Roman"/>
        </w:rPr>
        <w:t>до</w:t>
      </w:r>
      <w:r w:rsidRPr="008C7DD5">
        <w:rPr>
          <w:rFonts w:ascii="Times New Roman" w:hAnsi="Times New Roman" w:cs="Times New Roman"/>
        </w:rPr>
        <w:t xml:space="preserve"> 30 дней пени </w:t>
      </w:r>
      <w:r>
        <w:rPr>
          <w:rFonts w:ascii="Times New Roman" w:hAnsi="Times New Roman" w:cs="Times New Roman"/>
        </w:rPr>
        <w:t>не начисляются.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sidR="00DD6A94">
        <w:rPr>
          <w:rFonts w:ascii="Times New Roman" w:hAnsi="Times New Roman" w:cs="Times New Roman"/>
        </w:rPr>
        <w:t>более</w:t>
      </w:r>
      <w:r w:rsidRPr="007344A9">
        <w:rPr>
          <w:rFonts w:ascii="Times New Roman" w:hAnsi="Times New Roman" w:cs="Times New Roman"/>
        </w:rPr>
        <w:t xml:space="preserve">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3918" w:rsidRPr="007344A9" w:rsidRDefault="00BE3918" w:rsidP="002D4E75">
      <w:pPr>
        <w:ind w:left="709"/>
        <w:contextualSpacing/>
        <w:jc w:val="both"/>
        <w:rPr>
          <w:rFonts w:ascii="Times New Roman" w:hAnsi="Times New Roman" w:cs="Times New Roman"/>
        </w:rPr>
      </w:pP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46791" w:rsidRPr="007344A9" w:rsidRDefault="00746791" w:rsidP="002D4E75">
      <w:pPr>
        <w:ind w:left="709"/>
        <w:contextualSpacing/>
        <w:jc w:val="both"/>
        <w:rPr>
          <w:rFonts w:ascii="Times New Roman" w:hAnsi="Times New Roman" w:cs="Times New Roman"/>
          <w:b/>
        </w:rPr>
      </w:pP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46791" w:rsidRDefault="00746791" w:rsidP="002D4E75">
      <w:pPr>
        <w:contextualSpacing/>
        <w:jc w:val="both"/>
        <w:rPr>
          <w:rFonts w:ascii="Times New Roman" w:hAnsi="Times New Roman" w:cs="Times New Roman"/>
          <w:b/>
        </w:rPr>
      </w:pPr>
    </w:p>
    <w:p w:rsidR="004700AB" w:rsidRDefault="004700AB" w:rsidP="002D4E75">
      <w:pPr>
        <w:contextualSpacing/>
        <w:jc w:val="both"/>
        <w:rPr>
          <w:rFonts w:ascii="Times New Roman" w:hAnsi="Times New Roman" w:cs="Times New Roman"/>
          <w:b/>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9. Сообщения</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w:t>
      </w:r>
    </w:p>
    <w:p w:rsidR="00746791"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46791" w:rsidRPr="000B0204"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9.2. </w:t>
      </w:r>
      <w:r w:rsidRPr="000B0204">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Поставщик назначает </w:t>
      </w:r>
      <w:r>
        <w:rPr>
          <w:rFonts w:ascii="Times New Roman" w:hAnsi="Times New Roman" w:cs="Times New Roman"/>
        </w:rPr>
        <w:t>представителей.</w:t>
      </w:r>
      <w:r w:rsidR="00DD6A94">
        <w:rPr>
          <w:rFonts w:ascii="Times New Roman" w:hAnsi="Times New Roman" w:cs="Times New Roman"/>
        </w:rPr>
        <w:t xml:space="preserve">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w:t>
      </w:r>
      <w:r>
        <w:rPr>
          <w:rFonts w:ascii="Times New Roman" w:hAnsi="Times New Roman" w:cs="Times New Roman"/>
        </w:rPr>
        <w:t>ем Договора, Заказчик назначает представителей.</w:t>
      </w:r>
      <w:r w:rsidR="00DD6A94">
        <w:rPr>
          <w:rFonts w:ascii="Times New Roman" w:hAnsi="Times New Roman" w:cs="Times New Roman"/>
        </w:rPr>
        <w:t xml:space="preserve"> Буйнова Татьяна, тел.  8-343-355-95-02.</w:t>
      </w:r>
    </w:p>
    <w:p w:rsidR="000C7ACC" w:rsidRPr="006A648F"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 xml:space="preserve">9.4. </w:t>
      </w:r>
      <w:r w:rsidRPr="006A648F">
        <w:rPr>
          <w:rFonts w:ascii="Times New Roman" w:hAnsi="Times New Roman" w:cs="Times New Roman"/>
        </w:rPr>
        <w:t>Стороны договорились производить обмен информацией по текущим вопросам (письма, заявки, предложения, акты сверок и т.п.)  посредством электронной связи:</w:t>
      </w:r>
    </w:p>
    <w:p w:rsidR="000C7ACC" w:rsidRDefault="000C7ACC" w:rsidP="000C7ACC">
      <w:pPr>
        <w:ind w:firstLine="710"/>
        <w:contextualSpacing/>
        <w:jc w:val="both"/>
        <w:rPr>
          <w:rFonts w:ascii="Times New Roman" w:hAnsi="Times New Roman" w:cs="Times New Roman"/>
        </w:rPr>
      </w:pPr>
      <w:r w:rsidRPr="006A648F">
        <w:rPr>
          <w:rFonts w:ascii="Times New Roman" w:hAnsi="Times New Roman" w:cs="Times New Roman"/>
        </w:rPr>
        <w:t xml:space="preserve">       - электронный адрес </w:t>
      </w:r>
      <w:r>
        <w:rPr>
          <w:rFonts w:ascii="Times New Roman" w:hAnsi="Times New Roman" w:cs="Times New Roman"/>
        </w:rPr>
        <w:t>Поставщика</w:t>
      </w:r>
      <w:r w:rsidRPr="006A648F">
        <w:rPr>
          <w:rFonts w:ascii="Times New Roman" w:hAnsi="Times New Roman" w:cs="Times New Roman"/>
        </w:rPr>
        <w:t xml:space="preserve">: </w:t>
      </w:r>
      <w:r>
        <w:rPr>
          <w:rFonts w:ascii="Times New Roman" w:hAnsi="Times New Roman" w:cs="Times New Roman"/>
        </w:rPr>
        <w:t>____________________</w:t>
      </w:r>
    </w:p>
    <w:p w:rsidR="000C7ACC" w:rsidRDefault="000C7ACC" w:rsidP="000C7ACC">
      <w:pPr>
        <w:ind w:firstLine="710"/>
        <w:contextualSpacing/>
        <w:jc w:val="both"/>
        <w:rPr>
          <w:rFonts w:ascii="Times New Roman" w:hAnsi="Times New Roman" w:cs="Times New Roman"/>
        </w:rPr>
      </w:pPr>
      <w:r w:rsidRPr="006A648F">
        <w:rPr>
          <w:rFonts w:ascii="Times New Roman" w:hAnsi="Times New Roman" w:cs="Times New Roman"/>
        </w:rPr>
        <w:t xml:space="preserve">       -</w:t>
      </w:r>
      <w:r>
        <w:rPr>
          <w:rFonts w:ascii="Times New Roman" w:hAnsi="Times New Roman" w:cs="Times New Roman"/>
        </w:rPr>
        <w:t xml:space="preserve"> </w:t>
      </w:r>
      <w:r w:rsidRPr="006A648F">
        <w:rPr>
          <w:rFonts w:ascii="Times New Roman" w:hAnsi="Times New Roman" w:cs="Times New Roman"/>
        </w:rPr>
        <w:t xml:space="preserve">электронный адрес </w:t>
      </w:r>
      <w:r>
        <w:rPr>
          <w:rFonts w:ascii="Times New Roman" w:hAnsi="Times New Roman" w:cs="Times New Roman"/>
        </w:rPr>
        <w:t>Заказчик</w:t>
      </w:r>
      <w:r w:rsidRPr="006A648F">
        <w:rPr>
          <w:rFonts w:ascii="Times New Roman" w:hAnsi="Times New Roman" w:cs="Times New Roman"/>
        </w:rPr>
        <w:t xml:space="preserve">: </w:t>
      </w:r>
      <w:hyperlink r:id="rId7" w:history="1">
        <w:r w:rsidRPr="006A648F">
          <w:t>823@npoa.ru</w:t>
        </w:r>
      </w:hyperlink>
    </w:p>
    <w:p w:rsidR="000C7ACC" w:rsidRPr="006A648F"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 xml:space="preserve">9.5 </w:t>
      </w:r>
      <w:r w:rsidRPr="006A648F">
        <w:rPr>
          <w:rFonts w:ascii="Times New Roman" w:hAnsi="Times New Roman" w:cs="Times New Roman"/>
        </w:rPr>
        <w:t>Стороны гарантируют, что указанные электронные адреса являются постоянно действующими и регулярно проверяемыми.</w:t>
      </w:r>
    </w:p>
    <w:p w:rsidR="000C7ACC" w:rsidRPr="007344A9"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9.</w:t>
      </w:r>
      <w:r>
        <w:rPr>
          <w:rFonts w:ascii="Times New Roman" w:hAnsi="Times New Roman" w:cs="Times New Roman"/>
        </w:rPr>
        <w:t>6.</w:t>
      </w:r>
      <w:r w:rsidRPr="007344A9">
        <w:rPr>
          <w:rFonts w:ascii="Times New Roman" w:hAnsi="Times New Roman" w:cs="Times New Roman"/>
        </w:rPr>
        <w:t xml:space="preserve"> </w:t>
      </w:r>
      <w:r w:rsidRPr="00A43BFB">
        <w:rPr>
          <w:rFonts w:ascii="Times New Roman" w:hAnsi="Times New Roman" w:cs="Times New Roman"/>
        </w:rPr>
        <w:t>Сообщение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Pr>
          <w:rFonts w:ascii="Times New Roman" w:hAnsi="Times New Roman" w:cs="Times New Roman"/>
        </w:rPr>
        <w:t>.</w:t>
      </w:r>
    </w:p>
    <w:p w:rsidR="000C7ACC" w:rsidRPr="007344A9" w:rsidRDefault="000C7ACC" w:rsidP="000C7ACC">
      <w:pPr>
        <w:spacing w:after="0"/>
        <w:ind w:firstLine="709"/>
        <w:jc w:val="both"/>
        <w:rPr>
          <w:rFonts w:ascii="Times New Roman" w:hAnsi="Times New Roman" w:cs="Times New Roman"/>
        </w:rPr>
      </w:pPr>
      <w:r w:rsidRPr="007344A9">
        <w:rPr>
          <w:rFonts w:ascii="Times New Roman" w:hAnsi="Times New Roman" w:cs="Times New Roman"/>
        </w:rPr>
        <w:t>9.</w:t>
      </w:r>
      <w:r>
        <w:rPr>
          <w:rFonts w:ascii="Times New Roman" w:hAnsi="Times New Roman" w:cs="Times New Roman"/>
        </w:rPr>
        <w:t>7</w:t>
      </w:r>
      <w:r w:rsidRPr="007344A9">
        <w:rPr>
          <w:rFonts w:ascii="Times New Roman" w:hAnsi="Times New Roman" w:cs="Times New Roman"/>
        </w:rPr>
        <w:t xml:space="preserve">. </w:t>
      </w:r>
      <w:r w:rsidRPr="00A43BFB">
        <w:rPr>
          <w:rFonts w:ascii="Times New Roman" w:hAnsi="Times New Roman" w:cs="Times New Roman"/>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r w:rsidRPr="007344A9">
        <w:rPr>
          <w:rFonts w:ascii="Times New Roman" w:hAnsi="Times New Roman" w:cs="Times New Roman"/>
        </w:rPr>
        <w:t>.</w:t>
      </w:r>
    </w:p>
    <w:p w:rsidR="00746791" w:rsidRPr="007344A9" w:rsidRDefault="00746791" w:rsidP="002D4E75">
      <w:pPr>
        <w:pStyle w:val="a3"/>
        <w:spacing w:line="276" w:lineRule="auto"/>
        <w:ind w:left="709"/>
        <w:jc w:val="both"/>
        <w:rPr>
          <w:rFonts w:ascii="Times New Roman" w:hAnsi="Times New Roman" w:cs="Times New Roman"/>
        </w:rPr>
      </w:pPr>
    </w:p>
    <w:p w:rsidR="00746791" w:rsidRPr="007344A9" w:rsidRDefault="00746791" w:rsidP="002D4E75">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46791" w:rsidRPr="007344A9" w:rsidRDefault="00746791" w:rsidP="002D4E75">
      <w:pPr>
        <w:pStyle w:val="a3"/>
        <w:ind w:left="825"/>
        <w:jc w:val="both"/>
        <w:rPr>
          <w:rFonts w:ascii="Times New Roman" w:hAnsi="Times New Roman" w:cs="Times New Roman"/>
          <w:b/>
        </w:rPr>
      </w:pPr>
    </w:p>
    <w:p w:rsidR="00746791" w:rsidRPr="004967A4" w:rsidRDefault="00A76BDA" w:rsidP="002D4E75">
      <w:pPr>
        <w:pStyle w:val="a3"/>
        <w:numPr>
          <w:ilvl w:val="1"/>
          <w:numId w:val="6"/>
        </w:numPr>
        <w:tabs>
          <w:tab w:val="left" w:pos="709"/>
        </w:tabs>
        <w:spacing w:after="0"/>
        <w:ind w:left="0" w:firstLine="709"/>
        <w:jc w:val="both"/>
        <w:rPr>
          <w:rFonts w:ascii="Times New Roman" w:hAnsi="Times New Roman" w:cs="Times New Roman"/>
        </w:rPr>
      </w:pPr>
      <w:r w:rsidRPr="00A76BDA">
        <w:rPr>
          <w:rFonts w:ascii="Times New Roman" w:hAnsi="Times New Roman" w:cs="Times New Roman"/>
        </w:rPr>
        <w:t>Настоящий Договор вступает в силу со дня его подписания и действует 1 год,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1D5B91">
        <w:rPr>
          <w:rFonts w:ascii="Times New Roman" w:hAnsi="Times New Roman" w:cs="Times New Roman"/>
        </w:rPr>
        <w:t>.</w:t>
      </w:r>
      <w:r w:rsidR="004967A4" w:rsidRPr="004967A4">
        <w:rPr>
          <w:rFonts w:ascii="Times New Roman" w:hAnsi="Times New Roman" w:cs="Times New Roman"/>
        </w:rPr>
        <w:t xml:space="preserve"> </w:t>
      </w:r>
      <w:r w:rsidR="00746791" w:rsidRPr="004967A4">
        <w:rPr>
          <w:rFonts w:ascii="Times New Roman" w:hAnsi="Times New Roman" w:cs="Times New Roman"/>
        </w:rPr>
        <w:t xml:space="preserve"> </w:t>
      </w:r>
    </w:p>
    <w:p w:rsidR="00746791" w:rsidRPr="007344A9" w:rsidRDefault="00746791" w:rsidP="002D4E75">
      <w:pPr>
        <w:spacing w:after="0"/>
        <w:ind w:firstLine="708"/>
        <w:contextualSpacing/>
        <w:jc w:val="both"/>
        <w:rPr>
          <w:rFonts w:ascii="Times New Roman" w:hAnsi="Times New Roman" w:cs="Times New Roman"/>
        </w:rPr>
      </w:pPr>
      <w:r w:rsidRPr="004967A4">
        <w:rPr>
          <w:rFonts w:ascii="Times New Roman" w:hAnsi="Times New Roman" w:cs="Times New Roman"/>
        </w:rPr>
        <w:t>10.2. Изменения</w:t>
      </w:r>
      <w:r w:rsidRPr="007344A9">
        <w:rPr>
          <w:rFonts w:ascii="Times New Roman" w:hAnsi="Times New Roman" w:cs="Times New Roman"/>
        </w:rPr>
        <w:t xml:space="preserve">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46791" w:rsidRPr="007344A9" w:rsidRDefault="00746791" w:rsidP="002D4E7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46791" w:rsidRPr="007344A9" w:rsidRDefault="00746791" w:rsidP="002D4E7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w:t>
      </w:r>
      <w:r w:rsidR="00A43BFB">
        <w:rPr>
          <w:rFonts w:ascii="Times New Roman" w:hAnsi="Times New Roman" w:cs="Times New Roman"/>
        </w:rPr>
        <w:t xml:space="preserve"> 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lastRenderedPageBreak/>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46791" w:rsidRPr="007344A9" w:rsidRDefault="00746791" w:rsidP="002D4E7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A43BFB"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8C7DD5" w:rsidRPr="008C7DD5">
        <w:rPr>
          <w:rFonts w:ascii="Times New Roman" w:hAnsi="Times New Roman" w:cs="Times New Roman"/>
        </w:rPr>
        <w:t>Сообщение об одностороннем отказе от исполнения Договора направляется другой Стороне одним из способов, указанных в Договоре. Договор считается расторгнутым с момента получения такого уведомления Стороной</w:t>
      </w:r>
      <w:r w:rsidR="00A43BFB">
        <w:rPr>
          <w:rFonts w:ascii="Times New Roman" w:hAnsi="Times New Roman" w:cs="Times New Roman"/>
        </w:rPr>
        <w:t xml:space="preserve"> либо по истечении 10 (десяти) рабочих дней </w:t>
      </w:r>
      <w:r w:rsidR="00A43BFB" w:rsidRPr="00A43BFB">
        <w:rPr>
          <w:rFonts w:ascii="Times New Roman" w:hAnsi="Times New Roman" w:cs="Times New Roman"/>
        </w:rPr>
        <w:t>с даты направления Стороне сообщения об одностороннем расторжении Договора</w:t>
      </w:r>
      <w:r w:rsidR="008C7DD5" w:rsidRPr="008C7DD5">
        <w:rPr>
          <w:rFonts w:ascii="Times New Roman" w:hAnsi="Times New Roman" w:cs="Times New Roman"/>
        </w:rPr>
        <w:t>.</w:t>
      </w:r>
    </w:p>
    <w:p w:rsidR="00746791"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10.</w:t>
      </w:r>
      <w:r w:rsidR="00A43BFB">
        <w:rPr>
          <w:rFonts w:ascii="Times New Roman" w:hAnsi="Times New Roman" w:cs="Times New Roman"/>
        </w:rPr>
        <w:t>5</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BE3918" w:rsidRPr="007344A9" w:rsidRDefault="00BE3918" w:rsidP="002D4E75">
      <w:pPr>
        <w:keepLines/>
        <w:spacing w:after="0"/>
        <w:ind w:firstLine="709"/>
        <w:jc w:val="both"/>
        <w:rPr>
          <w:rFonts w:ascii="Times New Roman" w:hAnsi="Times New Roman" w:cs="Times New Roman"/>
        </w:rPr>
      </w:pPr>
    </w:p>
    <w:p w:rsidR="00746791" w:rsidRPr="007344A9" w:rsidRDefault="00746791" w:rsidP="002D4E75">
      <w:pPr>
        <w:numPr>
          <w:ilvl w:val="0"/>
          <w:numId w:val="4"/>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46791" w:rsidRPr="007344A9" w:rsidRDefault="00746791" w:rsidP="002D4E75">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746791" w:rsidRPr="007344A9" w:rsidRDefault="00746791" w:rsidP="002D4E75">
      <w:pPr>
        <w:pStyle w:val="a3"/>
        <w:numPr>
          <w:ilvl w:val="2"/>
          <w:numId w:val="4"/>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w:t>
      </w:r>
      <w:r w:rsidR="00A43BFB">
        <w:rPr>
          <w:rFonts w:ascii="Times New Roman" w:hAnsi="Times New Roman" w:cs="Times New Roman"/>
        </w:rPr>
        <w:t xml:space="preserve"> произойти</w:t>
      </w:r>
      <w:r w:rsidRPr="007344A9">
        <w:rPr>
          <w:rFonts w:ascii="Times New Roman" w:hAnsi="Times New Roman" w:cs="Times New Roman"/>
        </w:rPr>
        <w:t>.</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4D7BE4" w:rsidRDefault="00746791" w:rsidP="004D7BE4">
      <w:pPr>
        <w:spacing w:after="0" w:line="259" w:lineRule="auto"/>
        <w:ind w:left="601"/>
        <w:contextualSpacing/>
        <w:jc w:val="both"/>
        <w:rPr>
          <w:rFonts w:ascii="Times New Roman" w:hAnsi="Times New Roman" w:cs="Times New Roman"/>
        </w:rPr>
      </w:pPr>
      <w:r w:rsidRPr="004D7BE4">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4D7BE4" w:rsidRPr="004D7BE4" w:rsidRDefault="004D7BE4" w:rsidP="004D7BE4">
      <w:pPr>
        <w:spacing w:after="0" w:line="259" w:lineRule="auto"/>
        <w:ind w:left="601"/>
        <w:contextualSpacing/>
        <w:jc w:val="both"/>
        <w:rPr>
          <w:rFonts w:ascii="Times New Roman" w:hAnsi="Times New Roman" w:cs="Times New Roman"/>
        </w:rPr>
      </w:pPr>
      <w:r w:rsidRPr="004D7BE4">
        <w:rPr>
          <w:rFonts w:ascii="Times New Roman" w:hAnsi="Times New Roman" w:cs="Times New Roman"/>
        </w:rPr>
        <w:t>Приложение № 1 (Спецификация № 1);</w:t>
      </w:r>
    </w:p>
    <w:p w:rsidR="004D7BE4" w:rsidRPr="004D7BE4" w:rsidRDefault="004D7BE4" w:rsidP="004D7BE4">
      <w:pPr>
        <w:pStyle w:val="a3"/>
        <w:spacing w:after="0"/>
        <w:ind w:left="601"/>
        <w:jc w:val="both"/>
        <w:rPr>
          <w:rFonts w:ascii="Times New Roman" w:hAnsi="Times New Roman" w:cs="Times New Roman"/>
        </w:rPr>
      </w:pPr>
      <w:r w:rsidRPr="004D7BE4">
        <w:rPr>
          <w:rFonts w:ascii="Times New Roman" w:hAnsi="Times New Roman" w:cs="Times New Roman"/>
        </w:rPr>
        <w:t>Приложение № 2 (График поставки).</w:t>
      </w:r>
    </w:p>
    <w:p w:rsidR="002717F4" w:rsidRDefault="00746791" w:rsidP="002D4E75">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lastRenderedPageBreak/>
        <w:tab/>
      </w:r>
    </w:p>
    <w:p w:rsidR="00746791" w:rsidRPr="007344A9" w:rsidRDefault="00746791" w:rsidP="002D4E75">
      <w:pPr>
        <w:tabs>
          <w:tab w:val="left" w:pos="2850"/>
        </w:tabs>
        <w:ind w:firstLine="709"/>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46791" w:rsidRPr="007344A9" w:rsidRDefault="00746791" w:rsidP="002D4E75">
      <w:pPr>
        <w:ind w:left="360"/>
        <w:contextualSpacing/>
        <w:jc w:val="both"/>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7344A9" w:rsidTr="00C8375A">
        <w:tc>
          <w:tcPr>
            <w:tcW w:w="4672"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Заказчик:</w:t>
            </w:r>
          </w:p>
          <w:p w:rsidR="00746791" w:rsidRPr="007344A9" w:rsidRDefault="00746791"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746791" w:rsidRPr="007344A9" w:rsidTr="00C8375A">
        <w:tc>
          <w:tcPr>
            <w:tcW w:w="4672" w:type="dxa"/>
          </w:tcPr>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3" w:name="Контр_ЮридическийАдр"/>
            <w:r w:rsidRPr="00A14AA0">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3"/>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4" w:name="Контр_ТелефонКонтраг"/>
            <w:r w:rsidRPr="00A14AA0">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4"/>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5" w:name="Контр_ФаксКонтрагент"/>
            <w:r w:rsidRPr="00A14AA0">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5"/>
          </w:p>
          <w:p w:rsidR="00746791" w:rsidRPr="007344A9" w:rsidRDefault="00746791" w:rsidP="002D4E75">
            <w:pPr>
              <w:jc w:val="both"/>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6" w:name="Контр_EmailКонтраген"/>
            <w:r w:rsidRPr="00A14AA0">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6"/>
          </w:p>
        </w:tc>
        <w:tc>
          <w:tcPr>
            <w:tcW w:w="4673" w:type="dxa"/>
          </w:tcPr>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7" w:name="Организация"/>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АО "НПО автоматики"</w:t>
            </w:r>
            <w:r w:rsidRPr="00A14AA0">
              <w:rPr>
                <w:rFonts w:ascii="Times New Roman" w:hAnsi="Times New Roman" w:cs="Times New Roman"/>
                <w:szCs w:val="18"/>
              </w:rPr>
              <w:fldChar w:fldCharType="end"/>
            </w:r>
            <w:bookmarkEnd w:id="7"/>
          </w:p>
          <w:p w:rsidR="00746791" w:rsidRDefault="00504F48" w:rsidP="002D4E75">
            <w:pPr>
              <w:suppressAutoHyphens/>
              <w:ind w:right="57"/>
              <w:jc w:val="both"/>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statusText w:type="autoText" w:val="БТБ"/>
                  <w:textInput>
                    <w:default w:val="620075, Свердловская обл, г. Екатеринбург, ул. Мамина-Сибиряка, стр. 145"/>
                  </w:textInput>
                </w:ffData>
              </w:fldChar>
            </w:r>
            <w:bookmarkStart w:id="8" w:name="Орган_ЮрАдресОрганиз"/>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620075, Свердловская обл, г. Екатеринбург, ул. Мамина-Сибиряка, стр. 145</w:t>
            </w:r>
            <w:r>
              <w:rPr>
                <w:rFonts w:ascii="Times New Roman" w:hAnsi="Times New Roman" w:cs="Times New Roman"/>
                <w:szCs w:val="18"/>
              </w:rPr>
              <w:fldChar w:fldCharType="end"/>
            </w:r>
            <w:bookmarkEnd w:id="8"/>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ИНН 6685066917 / КПП 668501001</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р/с </w:t>
            </w:r>
            <w:r w:rsidR="00CD3910" w:rsidRPr="00CD3910">
              <w:rPr>
                <w:rFonts w:ascii="Times New Roman" w:hAnsi="Times New Roman" w:cs="Times New Roman"/>
                <w:szCs w:val="18"/>
              </w:rPr>
              <w:t>40702810900000068622</w:t>
            </w:r>
          </w:p>
          <w:p w:rsidR="00CD3910" w:rsidRPr="00CD3910" w:rsidRDefault="00CD3910" w:rsidP="002D4E75">
            <w:pPr>
              <w:jc w:val="both"/>
              <w:rPr>
                <w:rFonts w:ascii="Times New Roman" w:hAnsi="Times New Roman" w:cs="Times New Roman"/>
                <w:szCs w:val="18"/>
              </w:rPr>
            </w:pPr>
            <w:r w:rsidRPr="00CD3910">
              <w:rPr>
                <w:rFonts w:ascii="Times New Roman" w:hAnsi="Times New Roman" w:cs="Times New Roman"/>
                <w:szCs w:val="18"/>
              </w:rPr>
              <w:t>Банк ГПБ (АО), г. Москва</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к/с </w:t>
            </w:r>
            <w:r w:rsidR="00CD3910" w:rsidRPr="00CD3910">
              <w:rPr>
                <w:rFonts w:ascii="Times New Roman" w:hAnsi="Times New Roman" w:cs="Times New Roman"/>
                <w:szCs w:val="18"/>
              </w:rPr>
              <w:t>30101810200000000823</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БИК </w:t>
            </w:r>
            <w:r w:rsidR="00CD3910" w:rsidRPr="00CD3910">
              <w:rPr>
                <w:rFonts w:ascii="Times New Roman" w:hAnsi="Times New Roman" w:cs="Times New Roman"/>
                <w:szCs w:val="18"/>
              </w:rPr>
              <w:t>044525823</w:t>
            </w:r>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ТелефонОргани2"/>
                  <w:enabled/>
                  <w:calcOnExit w:val="0"/>
                  <w:textInput>
                    <w:default w:val="ТелефонОрганизации"/>
                  </w:textInput>
                </w:ffData>
              </w:fldChar>
            </w:r>
            <w:bookmarkStart w:id="9" w:name="Орган_ТелефонОргани2"/>
            <w:r w:rsidRPr="00A14AA0">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9"/>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10" w:name="Орган_ФаксОрганизац2"/>
            <w:r w:rsidRPr="00A14AA0">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0"/>
          </w:p>
          <w:p w:rsidR="00746791" w:rsidRPr="00CD3910"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1" w:name="Орган_EmailОрганиза2"/>
            <w:r w:rsidRPr="00A14AA0">
              <w:rPr>
                <w:rFonts w:ascii="Times New Roman" w:hAnsi="Times New Roman" w:cs="Times New Roman"/>
                <w:szCs w:val="18"/>
              </w:rPr>
              <w:instrText xml:space="preserve"> FORMTEXT </w:instrText>
            </w:r>
            <w:r w:rsidR="00763AAB">
              <w:rPr>
                <w:rFonts w:ascii="Times New Roman" w:hAnsi="Times New Roman" w:cs="Times New Roman"/>
                <w:szCs w:val="18"/>
              </w:rPr>
            </w:r>
            <w:r w:rsidR="00763AA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1"/>
          </w:p>
        </w:tc>
      </w:tr>
      <w:tr w:rsidR="00746791" w:rsidRPr="007344A9" w:rsidTr="00C8375A">
        <w:tc>
          <w:tcPr>
            <w:tcW w:w="4672" w:type="dxa"/>
          </w:tcPr>
          <w:p w:rsidR="00746791" w:rsidRPr="007344A9" w:rsidRDefault="00746791" w:rsidP="002D4E75">
            <w:pPr>
              <w:ind w:hanging="567"/>
              <w:jc w:val="both"/>
              <w:rPr>
                <w:rFonts w:ascii="Times New Roman" w:hAnsi="Times New Roman" w:cs="Times New Roman"/>
              </w:rPr>
            </w:pPr>
          </w:p>
          <w:p w:rsidR="00746791" w:rsidRPr="007344A9" w:rsidRDefault="00AC4541" w:rsidP="002D4E75">
            <w:pPr>
              <w:jc w:val="both"/>
              <w:rPr>
                <w:rFonts w:ascii="Times New Roman" w:hAnsi="Times New Roman" w:cs="Times New Roman"/>
              </w:rPr>
            </w:pPr>
            <w:r>
              <w:rPr>
                <w:rFonts w:ascii="Times New Roman" w:hAnsi="Times New Roman" w:cs="Times New Roman"/>
              </w:rPr>
              <w:t xml:space="preserve">______________________   </w:t>
            </w:r>
            <w:r w:rsidR="00570204">
              <w:rPr>
                <w:rFonts w:ascii="Times New Roman" w:hAnsi="Times New Roman" w:cs="Times New Roman"/>
              </w:rPr>
              <w:t>/____________</w:t>
            </w:r>
            <w:r>
              <w:rPr>
                <w:rFonts w:ascii="Times New Roman" w:hAnsi="Times New Roman" w:cs="Times New Roman"/>
              </w:rPr>
              <w:t xml:space="preserve">  </w:t>
            </w:r>
            <w:r w:rsidR="00746791" w:rsidRPr="007344A9">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746791" w:rsidRPr="007344A9" w:rsidRDefault="00746791" w:rsidP="002D4E75">
            <w:pPr>
              <w:ind w:hanging="567"/>
              <w:jc w:val="both"/>
              <w:rPr>
                <w:rFonts w:ascii="Times New Roman" w:hAnsi="Times New Roman" w:cs="Times New Roman"/>
              </w:rPr>
            </w:pPr>
          </w:p>
          <w:p w:rsidR="00746791" w:rsidRPr="007344A9" w:rsidRDefault="00746791"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sidR="00AC4541">
              <w:rPr>
                <w:rFonts w:ascii="Times New Roman" w:hAnsi="Times New Roman" w:cs="Times New Roman"/>
              </w:rPr>
              <w:t xml:space="preserve">   </w:t>
            </w:r>
            <w:r w:rsidRPr="007344A9">
              <w:rPr>
                <w:rFonts w:ascii="Times New Roman" w:hAnsi="Times New Roman" w:cs="Times New Roman"/>
              </w:rPr>
              <w:t>/</w:t>
            </w:r>
            <w:r w:rsidR="00AC4541">
              <w:rPr>
                <w:rFonts w:ascii="Times New Roman" w:hAnsi="Times New Roman" w:cs="Times New Roman"/>
              </w:rPr>
              <w:t xml:space="preserve"> </w:t>
            </w:r>
            <w:r w:rsidR="003B24E0">
              <w:rPr>
                <w:rFonts w:ascii="Times New Roman" w:hAnsi="Times New Roman" w:cs="Times New Roman"/>
              </w:rPr>
              <w:t>И.А. Шамаева</w:t>
            </w:r>
            <w:r>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746791" w:rsidRDefault="00746791" w:rsidP="002D4E75">
      <w:pPr>
        <w:jc w:val="both"/>
      </w:pPr>
    </w:p>
    <w:p w:rsidR="00746791" w:rsidRDefault="00746791" w:rsidP="002D4E75">
      <w:pPr>
        <w:jc w:val="both"/>
      </w:pPr>
    </w:p>
    <w:p w:rsidR="00746791" w:rsidRDefault="00746791" w:rsidP="002D4E75">
      <w:pPr>
        <w:jc w:val="both"/>
      </w:pPr>
    </w:p>
    <w:p w:rsidR="00C8375A" w:rsidRDefault="00C8375A" w:rsidP="002D4E75">
      <w:pPr>
        <w:jc w:val="both"/>
        <w:rPr>
          <w:rFonts w:ascii="Times New Roman" w:hAnsi="Times New Roman" w:cs="Times New Roman"/>
        </w:rPr>
      </w:pPr>
    </w:p>
    <w:p w:rsidR="00B8765D" w:rsidRDefault="00B8765D"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B8765D" w:rsidRDefault="00B8765D" w:rsidP="002D4E75">
      <w:pPr>
        <w:jc w:val="both"/>
        <w:rPr>
          <w:rFonts w:ascii="Times New Roman" w:hAnsi="Times New Roman" w:cs="Times New Roman"/>
        </w:rPr>
      </w:pPr>
    </w:p>
    <w:p w:rsidR="00A30B4D" w:rsidRDefault="00A30B4D" w:rsidP="002D4E75">
      <w:pPr>
        <w:jc w:val="both"/>
        <w:rPr>
          <w:rFonts w:ascii="Times New Roman" w:hAnsi="Times New Roman" w:cs="Times New Roman"/>
        </w:rPr>
      </w:pPr>
    </w:p>
    <w:p w:rsidR="00A30B4D" w:rsidRDefault="00A30B4D" w:rsidP="002D4E75">
      <w:pPr>
        <w:jc w:val="both"/>
        <w:rPr>
          <w:rFonts w:ascii="Times New Roman" w:hAnsi="Times New Roman" w:cs="Times New Roman"/>
        </w:rPr>
      </w:pPr>
    </w:p>
    <w:p w:rsidR="00A30B4D" w:rsidRDefault="00A30B4D" w:rsidP="002D4E75">
      <w:pPr>
        <w:jc w:val="both"/>
        <w:rPr>
          <w:rFonts w:ascii="Times New Roman" w:hAnsi="Times New Roman" w:cs="Times New Roman"/>
        </w:rPr>
      </w:pPr>
    </w:p>
    <w:p w:rsidR="00D04BD1" w:rsidRDefault="00D04BD1" w:rsidP="002D4E75">
      <w:pPr>
        <w:spacing w:after="0"/>
        <w:ind w:left="6372"/>
        <w:jc w:val="both"/>
        <w:rPr>
          <w:rFonts w:ascii="Times New Roman" w:hAnsi="Times New Roman" w:cs="Times New Roman"/>
          <w:b/>
        </w:rPr>
      </w:pPr>
    </w:p>
    <w:p w:rsidR="00D04BD1" w:rsidRDefault="00D04BD1" w:rsidP="002D4E75">
      <w:pPr>
        <w:spacing w:after="0"/>
        <w:ind w:left="6372"/>
        <w:jc w:val="both"/>
        <w:rPr>
          <w:rFonts w:ascii="Times New Roman" w:hAnsi="Times New Roman" w:cs="Times New Roman"/>
          <w:b/>
        </w:rPr>
      </w:pPr>
    </w:p>
    <w:p w:rsidR="00D04BD1" w:rsidRDefault="00D04BD1" w:rsidP="002D4E75">
      <w:pPr>
        <w:spacing w:after="0"/>
        <w:ind w:left="6372"/>
        <w:jc w:val="both"/>
        <w:rPr>
          <w:rFonts w:ascii="Times New Roman" w:hAnsi="Times New Roman" w:cs="Times New Roman"/>
          <w:b/>
        </w:rPr>
      </w:pPr>
    </w:p>
    <w:p w:rsidR="00D04BD1" w:rsidRDefault="00D04BD1" w:rsidP="002D4E75">
      <w:pPr>
        <w:spacing w:after="0"/>
        <w:ind w:left="6372"/>
        <w:jc w:val="both"/>
        <w:rPr>
          <w:rFonts w:ascii="Times New Roman" w:hAnsi="Times New Roman" w:cs="Times New Roman"/>
          <w:b/>
        </w:rPr>
      </w:pPr>
    </w:p>
    <w:p w:rsidR="00D04BD1" w:rsidRDefault="00D04BD1" w:rsidP="002D4E75">
      <w:pPr>
        <w:spacing w:after="0"/>
        <w:ind w:left="6372"/>
        <w:jc w:val="both"/>
        <w:rPr>
          <w:rFonts w:ascii="Times New Roman" w:hAnsi="Times New Roman" w:cs="Times New Roman"/>
          <w:b/>
        </w:rPr>
      </w:pPr>
    </w:p>
    <w:p w:rsidR="00D04BD1" w:rsidRDefault="00D04BD1" w:rsidP="002D4E75">
      <w:pPr>
        <w:spacing w:after="0"/>
        <w:ind w:left="6372"/>
        <w:jc w:val="both"/>
        <w:rPr>
          <w:rFonts w:ascii="Times New Roman" w:hAnsi="Times New Roman" w:cs="Times New Roman"/>
          <w:b/>
        </w:rPr>
      </w:pPr>
    </w:p>
    <w:p w:rsidR="00D04BD1" w:rsidRDefault="00D04BD1" w:rsidP="002D4E75">
      <w:pPr>
        <w:spacing w:after="0"/>
        <w:ind w:left="6372"/>
        <w:jc w:val="both"/>
        <w:rPr>
          <w:rFonts w:ascii="Times New Roman" w:hAnsi="Times New Roman" w:cs="Times New Roman"/>
          <w:b/>
        </w:rPr>
      </w:pPr>
    </w:p>
    <w:p w:rsidR="00D04BD1" w:rsidRDefault="00D04BD1" w:rsidP="002D4E75">
      <w:pPr>
        <w:spacing w:after="0"/>
        <w:ind w:left="6372"/>
        <w:jc w:val="both"/>
        <w:rPr>
          <w:rFonts w:ascii="Times New Roman" w:hAnsi="Times New Roman" w:cs="Times New Roman"/>
          <w:b/>
        </w:rPr>
      </w:pPr>
    </w:p>
    <w:p w:rsidR="00D04BD1" w:rsidRDefault="00D04BD1" w:rsidP="002D4E75">
      <w:pPr>
        <w:spacing w:after="0"/>
        <w:ind w:left="6372"/>
        <w:jc w:val="both"/>
        <w:rPr>
          <w:rFonts w:ascii="Times New Roman" w:hAnsi="Times New Roman" w:cs="Times New Roman"/>
          <w:b/>
        </w:rPr>
      </w:pPr>
    </w:p>
    <w:p w:rsidR="00A8700F" w:rsidRPr="00BE3918" w:rsidRDefault="00A8700F" w:rsidP="002D4E75">
      <w:pPr>
        <w:spacing w:after="0"/>
        <w:ind w:left="6372"/>
        <w:jc w:val="both"/>
        <w:rPr>
          <w:rFonts w:ascii="Times New Roman" w:hAnsi="Times New Roman" w:cs="Times New Roman"/>
          <w:b/>
        </w:rPr>
      </w:pPr>
      <w:r w:rsidRPr="00BE3918">
        <w:rPr>
          <w:rFonts w:ascii="Times New Roman" w:hAnsi="Times New Roman" w:cs="Times New Roman"/>
          <w:b/>
        </w:rPr>
        <w:lastRenderedPageBreak/>
        <w:t>Приложение №1</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 xml:space="preserve">к Договору № _________ </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от «___» ____________ 20___г.</w:t>
      </w:r>
    </w:p>
    <w:p w:rsidR="00A8700F" w:rsidRDefault="00A8700F" w:rsidP="002D4E75">
      <w:pPr>
        <w:spacing w:after="0"/>
        <w:jc w:val="both"/>
        <w:rPr>
          <w:rFonts w:ascii="Times New Roman" w:hAnsi="Times New Roman" w:cs="Times New Roman"/>
          <w:b/>
          <w:sz w:val="28"/>
          <w:szCs w:val="28"/>
        </w:rPr>
      </w:pPr>
    </w:p>
    <w:p w:rsidR="00AA5D6E" w:rsidRDefault="00AA5D6E" w:rsidP="002D4E75">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СПЕЦИФИКАЦИЯ</w:t>
      </w:r>
    </w:p>
    <w:tbl>
      <w:tblPr>
        <w:tblW w:w="10057" w:type="dxa"/>
        <w:jc w:val="center"/>
        <w:tblLayout w:type="fixed"/>
        <w:tblLook w:val="0000" w:firstRow="0" w:lastRow="0" w:firstColumn="0" w:lastColumn="0" w:noHBand="0" w:noVBand="0"/>
      </w:tblPr>
      <w:tblGrid>
        <w:gridCol w:w="710"/>
        <w:gridCol w:w="3190"/>
        <w:gridCol w:w="1054"/>
        <w:gridCol w:w="851"/>
        <w:gridCol w:w="992"/>
        <w:gridCol w:w="1701"/>
        <w:gridCol w:w="1559"/>
      </w:tblGrid>
      <w:tr w:rsidR="00AA5D6E" w:rsidRPr="003B24E0" w:rsidTr="00AA5D6E">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3B24E0" w:rsidRDefault="00AA5D6E" w:rsidP="002E710F">
            <w:pPr>
              <w:autoSpaceDE w:val="0"/>
              <w:autoSpaceDN w:val="0"/>
              <w:adjustRightInd w:val="0"/>
              <w:spacing w:after="0" w:line="240" w:lineRule="auto"/>
              <w:jc w:val="both"/>
              <w:rPr>
                <w:rFonts w:ascii="Times New Roman" w:hAnsi="Times New Roman" w:cs="Times New Roman"/>
                <w:lang w:val="en-US"/>
              </w:rPr>
            </w:pPr>
            <w:r w:rsidRPr="003B24E0">
              <w:rPr>
                <w:rFonts w:ascii="Times New Roman" w:hAnsi="Times New Roman" w:cs="Times New Roman"/>
                <w:b/>
                <w:bCs/>
                <w:sz w:val="20"/>
                <w:szCs w:val="20"/>
                <w:lang w:val="en-US"/>
              </w:rPr>
              <w:t>№</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3B24E0" w:rsidRDefault="00AA5D6E" w:rsidP="002E710F">
            <w:pPr>
              <w:autoSpaceDE w:val="0"/>
              <w:autoSpaceDN w:val="0"/>
              <w:adjustRightInd w:val="0"/>
              <w:spacing w:after="0" w:line="240" w:lineRule="auto"/>
              <w:jc w:val="both"/>
              <w:rPr>
                <w:rFonts w:ascii="Times New Roman" w:hAnsi="Times New Roman" w:cs="Times New Roman"/>
                <w:lang w:val="en-US"/>
              </w:rPr>
            </w:pPr>
            <w:r w:rsidRPr="003B24E0">
              <w:rPr>
                <w:rFonts w:ascii="Times New Roman" w:hAnsi="Times New Roman" w:cs="Times New Roman"/>
                <w:b/>
                <w:bCs/>
                <w:sz w:val="20"/>
                <w:szCs w:val="20"/>
              </w:rPr>
              <w:t>Наименование Товара</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3B24E0" w:rsidRDefault="00AA5D6E" w:rsidP="002E710F">
            <w:pPr>
              <w:autoSpaceDE w:val="0"/>
              <w:autoSpaceDN w:val="0"/>
              <w:adjustRightInd w:val="0"/>
              <w:spacing w:after="0" w:line="240" w:lineRule="auto"/>
              <w:jc w:val="both"/>
              <w:rPr>
                <w:rFonts w:ascii="Times New Roman" w:hAnsi="Times New Roman" w:cs="Times New Roman"/>
                <w:b/>
                <w:bCs/>
                <w:sz w:val="20"/>
                <w:szCs w:val="20"/>
              </w:rPr>
            </w:pPr>
            <w:r w:rsidRPr="003B24E0">
              <w:rPr>
                <w:rFonts w:ascii="Times New Roman" w:hAnsi="Times New Roman" w:cs="Times New Roman"/>
                <w:b/>
                <w:bCs/>
                <w:sz w:val="20"/>
                <w:szCs w:val="20"/>
              </w:rPr>
              <w:t>Страна происхождения товара</w:t>
            </w: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AA5D6E" w:rsidRPr="003B24E0" w:rsidRDefault="00AA5D6E" w:rsidP="002E710F">
            <w:pPr>
              <w:autoSpaceDE w:val="0"/>
              <w:autoSpaceDN w:val="0"/>
              <w:adjustRightInd w:val="0"/>
              <w:spacing w:after="0" w:line="240" w:lineRule="auto"/>
              <w:jc w:val="center"/>
              <w:rPr>
                <w:rFonts w:ascii="Times New Roman" w:hAnsi="Times New Roman" w:cs="Times New Roman"/>
                <w:b/>
                <w:bCs/>
                <w:sz w:val="20"/>
                <w:szCs w:val="20"/>
              </w:rPr>
            </w:pPr>
          </w:p>
          <w:p w:rsidR="00AA5D6E" w:rsidRPr="003B24E0" w:rsidRDefault="00AA5D6E" w:rsidP="002E710F">
            <w:pPr>
              <w:autoSpaceDE w:val="0"/>
              <w:autoSpaceDN w:val="0"/>
              <w:adjustRightInd w:val="0"/>
              <w:spacing w:after="0" w:line="240" w:lineRule="auto"/>
              <w:jc w:val="center"/>
              <w:rPr>
                <w:rFonts w:ascii="Times New Roman" w:hAnsi="Times New Roman" w:cs="Times New Roman"/>
                <w:b/>
                <w:bCs/>
                <w:sz w:val="20"/>
                <w:szCs w:val="20"/>
              </w:rPr>
            </w:pPr>
            <w:r w:rsidRPr="003B24E0">
              <w:rPr>
                <w:rFonts w:ascii="Times New Roman" w:hAnsi="Times New Roman" w:cs="Times New Roman"/>
                <w:b/>
                <w:bCs/>
                <w:sz w:val="20"/>
                <w:szCs w:val="20"/>
              </w:rPr>
              <w:t>Количество</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AA5D6E" w:rsidRPr="003B24E0" w:rsidRDefault="00AA5D6E" w:rsidP="002E710F">
            <w:pPr>
              <w:autoSpaceDE w:val="0"/>
              <w:autoSpaceDN w:val="0"/>
              <w:adjustRightInd w:val="0"/>
              <w:spacing w:after="0" w:line="240" w:lineRule="auto"/>
              <w:jc w:val="both"/>
              <w:rPr>
                <w:rFonts w:ascii="Times New Roman" w:hAnsi="Times New Roman" w:cs="Times New Roman"/>
                <w:b/>
                <w:bCs/>
                <w:sz w:val="20"/>
                <w:szCs w:val="20"/>
              </w:rPr>
            </w:pPr>
            <w:r w:rsidRPr="003B24E0">
              <w:rPr>
                <w:rFonts w:ascii="Times New Roman" w:hAnsi="Times New Roman" w:cs="Times New Roman"/>
                <w:b/>
                <w:bCs/>
                <w:sz w:val="20"/>
                <w:szCs w:val="20"/>
              </w:rPr>
              <w:t>Ед.</w:t>
            </w:r>
          </w:p>
          <w:p w:rsidR="00AA5D6E" w:rsidRPr="003B24E0" w:rsidRDefault="00AA5D6E" w:rsidP="002E710F">
            <w:pPr>
              <w:autoSpaceDE w:val="0"/>
              <w:autoSpaceDN w:val="0"/>
              <w:adjustRightInd w:val="0"/>
              <w:spacing w:after="0" w:line="240" w:lineRule="auto"/>
              <w:jc w:val="both"/>
              <w:rPr>
                <w:rFonts w:ascii="Times New Roman" w:hAnsi="Times New Roman" w:cs="Times New Roman"/>
                <w:lang w:val="en-US"/>
              </w:rPr>
            </w:pPr>
            <w:proofErr w:type="spellStart"/>
            <w:r w:rsidRPr="003B24E0">
              <w:rPr>
                <w:rFonts w:ascii="Times New Roman" w:hAnsi="Times New Roman" w:cs="Times New Roman"/>
                <w:b/>
                <w:bCs/>
                <w:sz w:val="20"/>
                <w:szCs w:val="20"/>
              </w:rPr>
              <w:t>Изм</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3B24E0" w:rsidRDefault="007327A7" w:rsidP="002E710F">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Цена за единицу</w:t>
            </w:r>
          </w:p>
          <w:p w:rsidR="00AA5D6E" w:rsidRPr="003B24E0" w:rsidRDefault="00AA5D6E" w:rsidP="002E710F">
            <w:pPr>
              <w:autoSpaceDE w:val="0"/>
              <w:autoSpaceDN w:val="0"/>
              <w:adjustRightInd w:val="0"/>
              <w:spacing w:after="0" w:line="240" w:lineRule="auto"/>
              <w:jc w:val="center"/>
              <w:rPr>
                <w:rFonts w:ascii="Times New Roman" w:hAnsi="Times New Roman" w:cs="Times New Roman"/>
              </w:rPr>
            </w:pPr>
            <w:r w:rsidRPr="003B24E0">
              <w:rPr>
                <w:rFonts w:ascii="Times New Roman" w:hAnsi="Times New Roman" w:cs="Times New Roman"/>
                <w:b/>
                <w:bCs/>
                <w:sz w:val="20"/>
                <w:szCs w:val="20"/>
              </w:rPr>
              <w:t>(руб.).</w:t>
            </w: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3B24E0" w:rsidRDefault="00AA5D6E" w:rsidP="002E710F">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sidRPr="003B24E0">
              <w:rPr>
                <w:rFonts w:ascii="Times New Roman" w:hAnsi="Times New Roman" w:cs="Times New Roman"/>
                <w:b/>
                <w:bCs/>
                <w:sz w:val="20"/>
                <w:szCs w:val="20"/>
              </w:rPr>
              <w:t>Сумма  с НДС</w:t>
            </w:r>
          </w:p>
          <w:p w:rsidR="00AA5D6E" w:rsidRPr="003B24E0" w:rsidRDefault="00AA5D6E" w:rsidP="002E710F">
            <w:pPr>
              <w:tabs>
                <w:tab w:val="left" w:pos="1905"/>
                <w:tab w:val="left" w:pos="3555"/>
              </w:tabs>
              <w:autoSpaceDE w:val="0"/>
              <w:autoSpaceDN w:val="0"/>
              <w:adjustRightInd w:val="0"/>
              <w:spacing w:after="0" w:line="240" w:lineRule="auto"/>
              <w:jc w:val="center"/>
              <w:rPr>
                <w:rFonts w:ascii="Times New Roman" w:hAnsi="Times New Roman" w:cs="Times New Roman"/>
                <w:lang w:val="en-US"/>
              </w:rPr>
            </w:pPr>
            <w:r w:rsidRPr="003B24E0">
              <w:rPr>
                <w:rFonts w:ascii="Times New Roman" w:hAnsi="Times New Roman" w:cs="Times New Roman"/>
                <w:b/>
                <w:bCs/>
                <w:sz w:val="20"/>
                <w:szCs w:val="20"/>
                <w:lang w:val="en-US"/>
              </w:rPr>
              <w:t>(</w:t>
            </w:r>
            <w:proofErr w:type="gramStart"/>
            <w:r w:rsidRPr="003B24E0">
              <w:rPr>
                <w:rFonts w:ascii="Times New Roman" w:hAnsi="Times New Roman" w:cs="Times New Roman"/>
                <w:b/>
                <w:bCs/>
                <w:sz w:val="20"/>
                <w:szCs w:val="20"/>
              </w:rPr>
              <w:t>руб</w:t>
            </w:r>
            <w:proofErr w:type="gramEnd"/>
            <w:r w:rsidRPr="003B24E0">
              <w:rPr>
                <w:rFonts w:ascii="Times New Roman" w:hAnsi="Times New Roman" w:cs="Times New Roman"/>
                <w:b/>
                <w:bCs/>
                <w:sz w:val="20"/>
                <w:szCs w:val="20"/>
              </w:rPr>
              <w:t>.)</w:t>
            </w:r>
          </w:p>
        </w:tc>
      </w:tr>
      <w:tr w:rsidR="00D04BD1" w:rsidRPr="003B24E0" w:rsidTr="00CD6E75">
        <w:trPr>
          <w:trHeight w:val="871"/>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4BD1" w:rsidRPr="003B24E0" w:rsidRDefault="00D04BD1" w:rsidP="00D04BD1">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D04BD1" w:rsidRDefault="00D04BD1" w:rsidP="00D04BD1">
            <w:pPr>
              <w:rPr>
                <w:color w:val="000000"/>
              </w:rPr>
            </w:pPr>
            <w:r>
              <w:rPr>
                <w:color w:val="000000"/>
              </w:rPr>
              <w:t xml:space="preserve">Крем </w:t>
            </w:r>
            <w:proofErr w:type="spellStart"/>
            <w:r>
              <w:rPr>
                <w:color w:val="000000"/>
              </w:rPr>
              <w:t>комбинированногодействия</w:t>
            </w:r>
            <w:proofErr w:type="spellEnd"/>
            <w:r>
              <w:rPr>
                <w:color w:val="000000"/>
              </w:rPr>
              <w:t>, 100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Default="00D04BD1" w:rsidP="00D04BD1">
            <w:pPr>
              <w:spacing w:after="0"/>
              <w:jc w:val="center"/>
              <w:rPr>
                <w:color w:val="000000"/>
              </w:rPr>
            </w:pPr>
            <w:r>
              <w:rPr>
                <w:color w:val="000000"/>
              </w:rPr>
              <w:t>8049</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CD6E75" w:rsidRDefault="00D04BD1" w:rsidP="00D04BD1">
            <w:pPr>
              <w:spacing w:after="0"/>
              <w:jc w:val="center"/>
              <w:rPr>
                <w:color w:val="000000"/>
              </w:rPr>
            </w:pPr>
            <w:r w:rsidRPr="00CD6E75">
              <w:rPr>
                <w:color w:val="000000"/>
              </w:rPr>
              <w:t>шт.</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4BD1" w:rsidRPr="003B24E0" w:rsidTr="00CD6E75">
        <w:trPr>
          <w:trHeight w:val="1568"/>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4BD1" w:rsidRPr="003B24E0" w:rsidRDefault="00D04BD1" w:rsidP="00D04BD1">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D04BD1" w:rsidRDefault="00D04BD1" w:rsidP="00D04BD1">
            <w:pPr>
              <w:rPr>
                <w:color w:val="000000"/>
              </w:rPr>
            </w:pPr>
            <w:r>
              <w:rPr>
                <w:color w:val="000000"/>
              </w:rPr>
              <w:t>Средства для защиты биологических факторов с противогрибковым (</w:t>
            </w:r>
            <w:proofErr w:type="spellStart"/>
            <w:r>
              <w:rPr>
                <w:color w:val="000000"/>
              </w:rPr>
              <w:t>фунгицидным</w:t>
            </w:r>
            <w:proofErr w:type="spellEnd"/>
            <w:r>
              <w:rPr>
                <w:color w:val="000000"/>
              </w:rPr>
              <w:t>) действием 100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Default="00D04BD1" w:rsidP="00D04BD1">
            <w:pPr>
              <w:spacing w:after="0"/>
              <w:jc w:val="center"/>
              <w:rPr>
                <w:color w:val="000000"/>
              </w:rPr>
            </w:pPr>
            <w:r>
              <w:rPr>
                <w:color w:val="000000"/>
              </w:rPr>
              <w:t>9991</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CD6E75" w:rsidRDefault="00D04BD1" w:rsidP="00D04BD1">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4BD1" w:rsidRPr="003B24E0" w:rsidTr="00CD6E75">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4BD1" w:rsidRPr="003B24E0" w:rsidRDefault="00D04BD1" w:rsidP="00D04BD1">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D04BD1" w:rsidRDefault="00D04BD1" w:rsidP="00D04BD1">
            <w:pPr>
              <w:rPr>
                <w:color w:val="000000"/>
              </w:rPr>
            </w:pPr>
            <w:r>
              <w:rPr>
                <w:color w:val="000000"/>
              </w:rPr>
              <w:t>Средства для защиты при негативном влиянии окружающей среды: от воздействия низких температур, ветра 100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Default="00D04BD1" w:rsidP="00D04BD1">
            <w:pPr>
              <w:spacing w:after="0"/>
              <w:jc w:val="center"/>
              <w:rPr>
                <w:color w:val="000000"/>
              </w:rPr>
            </w:pPr>
            <w:r>
              <w:rPr>
                <w:color w:val="000000"/>
              </w:rPr>
              <w:t>52</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CD6E75" w:rsidRDefault="00D04BD1" w:rsidP="00D04BD1">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4BD1" w:rsidRPr="003B24E0" w:rsidTr="00CD6E75">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4BD1" w:rsidRPr="003B24E0" w:rsidRDefault="00D04BD1" w:rsidP="00D04BD1">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D04BD1" w:rsidRDefault="00D04BD1" w:rsidP="00D04BD1">
            <w:pPr>
              <w:rPr>
                <w:color w:val="000000"/>
              </w:rPr>
            </w:pPr>
            <w:r>
              <w:rPr>
                <w:color w:val="000000"/>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Default="00D04BD1" w:rsidP="00D04BD1">
            <w:pPr>
              <w:spacing w:after="0"/>
              <w:jc w:val="center"/>
              <w:rPr>
                <w:color w:val="000000"/>
              </w:rPr>
            </w:pPr>
            <w:r>
              <w:rPr>
                <w:color w:val="000000"/>
              </w:rPr>
              <w:t>121</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CD6E75" w:rsidRDefault="00D04BD1" w:rsidP="00D04BD1">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4BD1" w:rsidRPr="003B24E0" w:rsidTr="00CD6E75">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4BD1" w:rsidRPr="003B24E0" w:rsidRDefault="00D04BD1" w:rsidP="00D04BD1">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D04BD1" w:rsidRDefault="00D04BD1" w:rsidP="00D04BD1">
            <w:pPr>
              <w:rPr>
                <w:color w:val="000000"/>
              </w:rPr>
            </w:pPr>
            <w:r>
              <w:rPr>
                <w:color w:val="000000"/>
              </w:rPr>
              <w:t>Средства для очищения от устойчивых загрязнений 200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E9472F" w:rsidRDefault="00D04BD1" w:rsidP="00D04BD1">
            <w:pPr>
              <w:spacing w:after="0"/>
              <w:jc w:val="center"/>
              <w:rPr>
                <w:color w:val="000000"/>
                <w:lang w:val="en-US"/>
              </w:rPr>
            </w:pPr>
            <w:r>
              <w:rPr>
                <w:color w:val="000000"/>
              </w:rPr>
              <w:t>280</w:t>
            </w:r>
            <w:r>
              <w:rPr>
                <w:color w:val="000000"/>
                <w:lang w:val="en-US"/>
              </w:rPr>
              <w:t>8</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CD6E75" w:rsidRDefault="00D04BD1" w:rsidP="00D04BD1">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4BD1" w:rsidRPr="003B24E0" w:rsidTr="00CD6E75">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4BD1" w:rsidRPr="003B24E0" w:rsidRDefault="00D04BD1" w:rsidP="00D04BD1">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D04BD1" w:rsidRDefault="00D04BD1" w:rsidP="00D04BD1">
            <w:pPr>
              <w:rPr>
                <w:color w:val="000000"/>
              </w:rPr>
            </w:pPr>
            <w:r>
              <w:rPr>
                <w:color w:val="000000"/>
              </w:rPr>
              <w:t>Средства  для очищения от особо устойчивых загрязнений 200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Default="00D04BD1" w:rsidP="00D04BD1">
            <w:pPr>
              <w:spacing w:after="0"/>
              <w:jc w:val="center"/>
              <w:rPr>
                <w:color w:val="000000"/>
              </w:rPr>
            </w:pPr>
            <w:r>
              <w:rPr>
                <w:color w:val="000000"/>
              </w:rPr>
              <w:t>1411</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CD6E75" w:rsidRDefault="00D04BD1" w:rsidP="00D04BD1">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4BD1" w:rsidRPr="003B24E0" w:rsidRDefault="00D04BD1" w:rsidP="00D04BD1">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bl>
    <w:p w:rsidR="00A8700F" w:rsidRPr="00BE3918" w:rsidRDefault="00A8700F" w:rsidP="002D4E75">
      <w:pPr>
        <w:jc w:val="both"/>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8700F" w:rsidRPr="007344A9" w:rsidTr="00C8375A">
        <w:tc>
          <w:tcPr>
            <w:tcW w:w="4672"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Заказчик:</w:t>
            </w:r>
          </w:p>
          <w:p w:rsidR="00A8700F" w:rsidRPr="007344A9" w:rsidRDefault="00A8700F"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A8700F" w:rsidRPr="00CD3910" w:rsidTr="00C8375A">
        <w:tc>
          <w:tcPr>
            <w:tcW w:w="4672" w:type="dxa"/>
          </w:tcPr>
          <w:p w:rsidR="00A8700F" w:rsidRPr="007344A9" w:rsidRDefault="00A8700F" w:rsidP="002D4E75">
            <w:pPr>
              <w:jc w:val="both"/>
              <w:rPr>
                <w:rFonts w:ascii="Times New Roman" w:hAnsi="Times New Roman" w:cs="Times New Roman"/>
              </w:rPr>
            </w:pPr>
          </w:p>
        </w:tc>
        <w:tc>
          <w:tcPr>
            <w:tcW w:w="4673" w:type="dxa"/>
          </w:tcPr>
          <w:p w:rsidR="00A8700F" w:rsidRPr="00CD3910" w:rsidRDefault="00A8700F" w:rsidP="002D4E75">
            <w:pPr>
              <w:suppressAutoHyphens/>
              <w:ind w:right="57"/>
              <w:jc w:val="both"/>
              <w:rPr>
                <w:rFonts w:ascii="Times New Roman" w:hAnsi="Times New Roman" w:cs="Times New Roman"/>
                <w:szCs w:val="18"/>
              </w:rPr>
            </w:pPr>
          </w:p>
        </w:tc>
      </w:tr>
      <w:tr w:rsidR="00A8700F" w:rsidRPr="00570204" w:rsidTr="00C8375A">
        <w:tc>
          <w:tcPr>
            <w:tcW w:w="4672"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003B24E0">
              <w:rPr>
                <w:rFonts w:ascii="Times New Roman" w:hAnsi="Times New Roman" w:cs="Times New Roman"/>
              </w:rPr>
              <w:t>И.А. Шамаева</w:t>
            </w:r>
            <w:r>
              <w:rPr>
                <w:rFonts w:ascii="Times New Roman" w:hAnsi="Times New Roman" w:cs="Times New Roman"/>
              </w:rPr>
              <w:t xml:space="preserve"> /</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9678AF" w:rsidRDefault="009678AF" w:rsidP="004D7BE4">
      <w:pPr>
        <w:spacing w:after="0"/>
        <w:ind w:left="6372"/>
        <w:rPr>
          <w:rFonts w:ascii="Times New Roman" w:hAnsi="Times New Roman" w:cs="Times New Roman"/>
          <w:b/>
        </w:rPr>
      </w:pPr>
    </w:p>
    <w:p w:rsidR="009678AF" w:rsidRDefault="009678AF" w:rsidP="004D7BE4">
      <w:pPr>
        <w:spacing w:after="0"/>
        <w:ind w:left="6372"/>
        <w:rPr>
          <w:rFonts w:ascii="Times New Roman" w:hAnsi="Times New Roman" w:cs="Times New Roman"/>
          <w:b/>
        </w:rPr>
      </w:pPr>
    </w:p>
    <w:p w:rsidR="009678AF" w:rsidRDefault="009678AF" w:rsidP="004D7BE4">
      <w:pPr>
        <w:spacing w:after="0"/>
        <w:ind w:left="6372"/>
        <w:rPr>
          <w:rFonts w:ascii="Times New Roman" w:hAnsi="Times New Roman" w:cs="Times New Roman"/>
          <w:b/>
        </w:rPr>
      </w:pPr>
    </w:p>
    <w:p w:rsidR="009678AF" w:rsidRDefault="009678AF" w:rsidP="004D7BE4">
      <w:pPr>
        <w:spacing w:after="0"/>
        <w:ind w:left="6372"/>
        <w:rPr>
          <w:rFonts w:ascii="Times New Roman" w:hAnsi="Times New Roman" w:cs="Times New Roman"/>
          <w:b/>
        </w:rPr>
      </w:pPr>
    </w:p>
    <w:p w:rsidR="004D7BE4" w:rsidRDefault="004D7BE4" w:rsidP="004D7BE4">
      <w:pPr>
        <w:spacing w:after="0"/>
        <w:ind w:left="6372"/>
        <w:rPr>
          <w:rFonts w:ascii="Times New Roman" w:hAnsi="Times New Roman" w:cs="Times New Roman"/>
        </w:rPr>
      </w:pPr>
      <w:r>
        <w:rPr>
          <w:rFonts w:ascii="Times New Roman" w:hAnsi="Times New Roman" w:cs="Times New Roman"/>
          <w:b/>
        </w:rPr>
        <w:t>Приложение №2</w:t>
      </w:r>
      <w:r>
        <w:rPr>
          <w:rFonts w:ascii="Times New Roman" w:hAnsi="Times New Roman" w:cs="Times New Roman"/>
        </w:rPr>
        <w:t xml:space="preserve">                                                                                                   к Договору № _________ </w:t>
      </w:r>
    </w:p>
    <w:p w:rsidR="004D7BE4" w:rsidRDefault="004D7BE4" w:rsidP="004D7BE4">
      <w:pPr>
        <w:spacing w:after="0"/>
        <w:ind w:firstLine="6379"/>
        <w:rPr>
          <w:rFonts w:ascii="Times New Roman" w:hAnsi="Times New Roman" w:cs="Times New Roman"/>
        </w:rPr>
      </w:pPr>
      <w:r>
        <w:rPr>
          <w:rFonts w:ascii="Times New Roman" w:hAnsi="Times New Roman" w:cs="Times New Roman"/>
        </w:rPr>
        <w:t>от «___» ____________ 20___г.</w:t>
      </w:r>
    </w:p>
    <w:p w:rsidR="004D7BE4" w:rsidRDefault="004D7BE4" w:rsidP="004D7BE4">
      <w:pPr>
        <w:jc w:val="center"/>
        <w:rPr>
          <w:rFonts w:ascii="Times New Roman" w:hAnsi="Times New Roman" w:cs="Times New Roman"/>
          <w:b/>
        </w:rPr>
      </w:pPr>
    </w:p>
    <w:p w:rsidR="004D7BE4" w:rsidRDefault="004D7BE4" w:rsidP="004D7BE4">
      <w:pPr>
        <w:jc w:val="center"/>
        <w:rPr>
          <w:rFonts w:ascii="Times New Roman" w:hAnsi="Times New Roman" w:cs="Times New Roman"/>
          <w:b/>
        </w:rPr>
      </w:pPr>
      <w:r>
        <w:rPr>
          <w:rFonts w:ascii="Times New Roman" w:hAnsi="Times New Roman" w:cs="Times New Roman"/>
          <w:b/>
        </w:rPr>
        <w:t xml:space="preserve">График поставки </w:t>
      </w:r>
    </w:p>
    <w:p w:rsidR="004D7BE4" w:rsidRDefault="004D7BE4" w:rsidP="004D7BE4">
      <w:pPr>
        <w:jc w:val="center"/>
        <w:rPr>
          <w:rFonts w:ascii="Times New Roman" w:hAnsi="Times New Roman" w:cs="Times New Roman"/>
          <w:b/>
        </w:rPr>
      </w:pPr>
      <w:r>
        <w:rPr>
          <w:rFonts w:ascii="Times New Roman" w:hAnsi="Times New Roman" w:cs="Times New Roman"/>
          <w:b/>
        </w:rPr>
        <w:t>дерматологических средств индивидуальной защиты</w:t>
      </w:r>
    </w:p>
    <w:tbl>
      <w:tblPr>
        <w:tblW w:w="10196" w:type="dxa"/>
        <w:jc w:val="center"/>
        <w:tblCellMar>
          <w:left w:w="0" w:type="dxa"/>
          <w:right w:w="0" w:type="dxa"/>
        </w:tblCellMar>
        <w:tblLook w:val="04A0" w:firstRow="1" w:lastRow="0" w:firstColumn="1" w:lastColumn="0" w:noHBand="0" w:noVBand="1"/>
      </w:tblPr>
      <w:tblGrid>
        <w:gridCol w:w="698"/>
        <w:gridCol w:w="4249"/>
        <w:gridCol w:w="2843"/>
        <w:gridCol w:w="2406"/>
      </w:tblGrid>
      <w:tr w:rsidR="004D7BE4" w:rsidTr="00D04BD1">
        <w:trPr>
          <w:trHeight w:val="535"/>
          <w:jc w:val="center"/>
        </w:trPr>
        <w:tc>
          <w:tcPr>
            <w:tcW w:w="698"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4D7BE4" w:rsidRDefault="004D7BE4" w:rsidP="000B65B2">
            <w:pPr>
              <w:spacing w:after="0"/>
              <w:jc w:val="center"/>
              <w:rPr>
                <w:rFonts w:ascii="Times New Roman" w:hAnsi="Times New Roman" w:cs="Times New Roman"/>
              </w:rPr>
            </w:pPr>
            <w:r>
              <w:rPr>
                <w:rFonts w:ascii="Times New Roman" w:hAnsi="Times New Roman" w:cs="Times New Roman"/>
              </w:rPr>
              <w:t>№ п/п</w:t>
            </w:r>
          </w:p>
        </w:tc>
        <w:tc>
          <w:tcPr>
            <w:tcW w:w="4249" w:type="dxa"/>
            <w:vMerge w:val="restart"/>
            <w:tcBorders>
              <w:top w:val="single" w:sz="8" w:space="0" w:color="auto"/>
              <w:left w:val="nil"/>
              <w:right w:val="single" w:sz="8" w:space="0" w:color="auto"/>
            </w:tcBorders>
            <w:tcMar>
              <w:top w:w="0" w:type="dxa"/>
              <w:left w:w="108" w:type="dxa"/>
              <w:bottom w:w="0" w:type="dxa"/>
              <w:right w:w="108" w:type="dxa"/>
            </w:tcMar>
            <w:vAlign w:val="center"/>
          </w:tcPr>
          <w:p w:rsidR="004D7BE4" w:rsidRDefault="004D7BE4" w:rsidP="000B65B2">
            <w:pPr>
              <w:spacing w:after="0"/>
              <w:jc w:val="center"/>
              <w:rPr>
                <w:rFonts w:ascii="Times New Roman" w:hAnsi="Times New Roman" w:cs="Times New Roman"/>
              </w:rPr>
            </w:pPr>
            <w:r>
              <w:rPr>
                <w:rFonts w:ascii="Times New Roman" w:hAnsi="Times New Roman" w:cs="Times New Roman"/>
              </w:rPr>
              <w:t>Наименование</w:t>
            </w:r>
          </w:p>
        </w:tc>
        <w:tc>
          <w:tcPr>
            <w:tcW w:w="2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D7BE4" w:rsidRDefault="004D7BE4" w:rsidP="000B65B2">
            <w:pPr>
              <w:spacing w:after="0"/>
              <w:jc w:val="center"/>
              <w:rPr>
                <w:rFonts w:ascii="Times New Roman" w:hAnsi="Times New Roman" w:cs="Times New Roman"/>
              </w:rPr>
            </w:pPr>
            <w:r>
              <w:rPr>
                <w:rFonts w:ascii="Times New Roman" w:hAnsi="Times New Roman" w:cs="Times New Roman"/>
              </w:rPr>
              <w:t xml:space="preserve">Май </w:t>
            </w:r>
          </w:p>
          <w:p w:rsidR="004D7BE4" w:rsidRDefault="004D7BE4" w:rsidP="004D7BE4">
            <w:pPr>
              <w:spacing w:after="0"/>
              <w:jc w:val="center"/>
              <w:rPr>
                <w:rFonts w:ascii="Times New Roman" w:hAnsi="Times New Roman" w:cs="Times New Roman"/>
              </w:rPr>
            </w:pPr>
            <w:r>
              <w:rPr>
                <w:rFonts w:ascii="Times New Roman" w:hAnsi="Times New Roman" w:cs="Times New Roman"/>
              </w:rPr>
              <w:t>2024 г.</w:t>
            </w:r>
          </w:p>
        </w:tc>
        <w:tc>
          <w:tcPr>
            <w:tcW w:w="2406" w:type="dxa"/>
            <w:tcBorders>
              <w:top w:val="single" w:sz="4" w:space="0" w:color="auto"/>
              <w:left w:val="nil"/>
              <w:bottom w:val="single" w:sz="4" w:space="0" w:color="auto"/>
              <w:right w:val="single" w:sz="4" w:space="0" w:color="auto"/>
            </w:tcBorders>
            <w:vAlign w:val="center"/>
          </w:tcPr>
          <w:p w:rsidR="004D7BE4" w:rsidRDefault="004D7BE4" w:rsidP="000B65B2">
            <w:pPr>
              <w:spacing w:after="0" w:line="256" w:lineRule="auto"/>
              <w:jc w:val="center"/>
              <w:rPr>
                <w:rFonts w:ascii="Times New Roman" w:hAnsi="Times New Roman" w:cs="Times New Roman"/>
              </w:rPr>
            </w:pPr>
            <w:r>
              <w:rPr>
                <w:rFonts w:ascii="Times New Roman" w:hAnsi="Times New Roman" w:cs="Times New Roman"/>
              </w:rPr>
              <w:t>Август</w:t>
            </w:r>
          </w:p>
          <w:p w:rsidR="004D7BE4" w:rsidRDefault="004D7BE4" w:rsidP="004D7BE4">
            <w:pPr>
              <w:spacing w:after="0" w:line="256" w:lineRule="auto"/>
              <w:jc w:val="center"/>
              <w:rPr>
                <w:rFonts w:ascii="Times New Roman" w:hAnsi="Times New Roman" w:cs="Times New Roman"/>
              </w:rPr>
            </w:pPr>
            <w:r>
              <w:rPr>
                <w:rFonts w:ascii="Times New Roman" w:hAnsi="Times New Roman" w:cs="Times New Roman"/>
              </w:rPr>
              <w:t>2024 г.</w:t>
            </w:r>
          </w:p>
        </w:tc>
      </w:tr>
      <w:tr w:rsidR="004D7BE4" w:rsidTr="00D04BD1">
        <w:trPr>
          <w:trHeight w:val="334"/>
          <w:jc w:val="center"/>
        </w:trPr>
        <w:tc>
          <w:tcPr>
            <w:tcW w:w="698" w:type="dxa"/>
            <w:vMerge/>
            <w:tcBorders>
              <w:left w:val="single" w:sz="8" w:space="0" w:color="auto"/>
              <w:right w:val="single" w:sz="8" w:space="0" w:color="auto"/>
            </w:tcBorders>
            <w:tcMar>
              <w:top w:w="0" w:type="dxa"/>
              <w:left w:w="108" w:type="dxa"/>
              <w:bottom w:w="0" w:type="dxa"/>
              <w:right w:w="108" w:type="dxa"/>
            </w:tcMar>
          </w:tcPr>
          <w:p w:rsidR="004D7BE4" w:rsidRDefault="004D7BE4" w:rsidP="000B65B2">
            <w:pPr>
              <w:rPr>
                <w:rFonts w:ascii="Times New Roman" w:hAnsi="Times New Roman" w:cs="Times New Roman"/>
              </w:rPr>
            </w:pPr>
          </w:p>
        </w:tc>
        <w:tc>
          <w:tcPr>
            <w:tcW w:w="4249" w:type="dxa"/>
            <w:vMerge/>
            <w:tcBorders>
              <w:left w:val="nil"/>
              <w:right w:val="single" w:sz="8" w:space="0" w:color="auto"/>
            </w:tcBorders>
            <w:tcMar>
              <w:top w:w="0" w:type="dxa"/>
              <w:left w:w="108" w:type="dxa"/>
              <w:bottom w:w="0" w:type="dxa"/>
              <w:right w:w="108" w:type="dxa"/>
            </w:tcMar>
            <w:vAlign w:val="bottom"/>
          </w:tcPr>
          <w:p w:rsidR="004D7BE4" w:rsidRDefault="004D7BE4" w:rsidP="000B65B2">
            <w:pPr>
              <w:rPr>
                <w:rFonts w:ascii="Times New Roman" w:hAnsi="Times New Roman" w:cs="Times New Roman"/>
              </w:rPr>
            </w:pPr>
          </w:p>
        </w:tc>
        <w:tc>
          <w:tcPr>
            <w:tcW w:w="2843" w:type="dxa"/>
            <w:tcBorders>
              <w:top w:val="nil"/>
              <w:left w:val="nil"/>
              <w:bottom w:val="single" w:sz="8" w:space="0" w:color="auto"/>
              <w:right w:val="single" w:sz="4" w:space="0" w:color="auto"/>
            </w:tcBorders>
            <w:tcMar>
              <w:top w:w="0" w:type="dxa"/>
              <w:left w:w="108" w:type="dxa"/>
              <w:bottom w:w="0" w:type="dxa"/>
              <w:right w:w="108" w:type="dxa"/>
            </w:tcMar>
            <w:vAlign w:val="center"/>
          </w:tcPr>
          <w:p w:rsidR="004D7BE4" w:rsidRDefault="004D7BE4" w:rsidP="000B65B2">
            <w:pPr>
              <w:jc w:val="center"/>
              <w:rPr>
                <w:rFonts w:ascii="Times New Roman" w:hAnsi="Times New Roman" w:cs="Times New Roman"/>
              </w:rPr>
            </w:pPr>
            <w:r>
              <w:rPr>
                <w:rFonts w:ascii="Times New Roman" w:hAnsi="Times New Roman" w:cs="Times New Roman"/>
              </w:rPr>
              <w:t>количество</w:t>
            </w:r>
          </w:p>
        </w:tc>
        <w:tc>
          <w:tcPr>
            <w:tcW w:w="2406" w:type="dxa"/>
            <w:tcBorders>
              <w:top w:val="nil"/>
              <w:left w:val="single" w:sz="4" w:space="0" w:color="auto"/>
              <w:bottom w:val="single" w:sz="4" w:space="0" w:color="auto"/>
              <w:right w:val="single" w:sz="4" w:space="0" w:color="auto"/>
            </w:tcBorders>
            <w:vAlign w:val="center"/>
          </w:tcPr>
          <w:p w:rsidR="004D7BE4" w:rsidRDefault="004D7BE4" w:rsidP="000B65B2">
            <w:pPr>
              <w:jc w:val="center"/>
              <w:rPr>
                <w:rFonts w:ascii="Times New Roman" w:hAnsi="Times New Roman" w:cs="Times New Roman"/>
              </w:rPr>
            </w:pPr>
            <w:r>
              <w:rPr>
                <w:rFonts w:ascii="Times New Roman" w:hAnsi="Times New Roman" w:cs="Times New Roman"/>
              </w:rPr>
              <w:t>количество</w:t>
            </w:r>
          </w:p>
        </w:tc>
      </w:tr>
      <w:tr w:rsidR="00D04BD1" w:rsidTr="00D04BD1">
        <w:trPr>
          <w:trHeight w:val="334"/>
          <w:jc w:val="center"/>
        </w:trPr>
        <w:tc>
          <w:tcPr>
            <w:tcW w:w="698" w:type="dxa"/>
            <w:vMerge/>
            <w:tcBorders>
              <w:left w:val="single" w:sz="8" w:space="0" w:color="auto"/>
              <w:bottom w:val="single" w:sz="8" w:space="0" w:color="auto"/>
              <w:right w:val="single" w:sz="8" w:space="0" w:color="auto"/>
            </w:tcBorders>
            <w:tcMar>
              <w:top w:w="0" w:type="dxa"/>
              <w:left w:w="108" w:type="dxa"/>
              <w:bottom w:w="0" w:type="dxa"/>
              <w:right w:w="108" w:type="dxa"/>
            </w:tcMar>
          </w:tcPr>
          <w:p w:rsidR="00D04BD1" w:rsidRDefault="00D04BD1" w:rsidP="000B65B2">
            <w:pPr>
              <w:rPr>
                <w:rFonts w:ascii="Times New Roman" w:hAnsi="Times New Roman" w:cs="Times New Roman"/>
              </w:rPr>
            </w:pPr>
          </w:p>
        </w:tc>
        <w:tc>
          <w:tcPr>
            <w:tcW w:w="4249" w:type="dxa"/>
            <w:vMerge/>
            <w:tcBorders>
              <w:left w:val="nil"/>
              <w:bottom w:val="single" w:sz="8" w:space="0" w:color="auto"/>
              <w:right w:val="single" w:sz="8" w:space="0" w:color="auto"/>
            </w:tcBorders>
            <w:tcMar>
              <w:top w:w="0" w:type="dxa"/>
              <w:left w:w="108" w:type="dxa"/>
              <w:bottom w:w="0" w:type="dxa"/>
              <w:right w:w="108" w:type="dxa"/>
            </w:tcMar>
            <w:vAlign w:val="bottom"/>
          </w:tcPr>
          <w:p w:rsidR="00D04BD1" w:rsidRDefault="00D04BD1" w:rsidP="000B65B2">
            <w:pPr>
              <w:rPr>
                <w:rFonts w:ascii="Times New Roman" w:hAnsi="Times New Roman" w:cs="Times New Roman"/>
              </w:rPr>
            </w:pPr>
          </w:p>
        </w:tc>
        <w:tc>
          <w:tcPr>
            <w:tcW w:w="2843" w:type="dxa"/>
            <w:tcBorders>
              <w:top w:val="nil"/>
              <w:left w:val="nil"/>
              <w:bottom w:val="single" w:sz="8" w:space="0" w:color="auto"/>
              <w:right w:val="single" w:sz="4" w:space="0" w:color="auto"/>
            </w:tcBorders>
            <w:vAlign w:val="center"/>
          </w:tcPr>
          <w:p w:rsidR="00D04BD1" w:rsidRDefault="00D04BD1" w:rsidP="000B65B2">
            <w:pPr>
              <w:jc w:val="center"/>
              <w:rPr>
                <w:rFonts w:ascii="Times New Roman" w:hAnsi="Times New Roman" w:cs="Times New Roman"/>
              </w:rPr>
            </w:pPr>
            <w:r>
              <w:rPr>
                <w:rFonts w:ascii="Times New Roman" w:hAnsi="Times New Roman" w:cs="Times New Roman"/>
              </w:rPr>
              <w:t>шт.</w:t>
            </w:r>
          </w:p>
        </w:tc>
        <w:tc>
          <w:tcPr>
            <w:tcW w:w="2406" w:type="dxa"/>
            <w:tcBorders>
              <w:top w:val="nil"/>
              <w:left w:val="single" w:sz="4" w:space="0" w:color="auto"/>
              <w:bottom w:val="single" w:sz="4" w:space="0" w:color="auto"/>
              <w:right w:val="single" w:sz="4" w:space="0" w:color="auto"/>
            </w:tcBorders>
            <w:vAlign w:val="center"/>
          </w:tcPr>
          <w:p w:rsidR="00D04BD1" w:rsidRDefault="00D04BD1" w:rsidP="000B65B2">
            <w:pPr>
              <w:jc w:val="center"/>
              <w:rPr>
                <w:rFonts w:ascii="Times New Roman" w:hAnsi="Times New Roman" w:cs="Times New Roman"/>
              </w:rPr>
            </w:pPr>
            <w:r>
              <w:rPr>
                <w:rFonts w:ascii="Times New Roman" w:hAnsi="Times New Roman" w:cs="Times New Roman"/>
              </w:rPr>
              <w:t>шт.</w:t>
            </w:r>
          </w:p>
        </w:tc>
      </w:tr>
      <w:tr w:rsidR="00D04BD1" w:rsidTr="00D04BD1">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4BD1" w:rsidRDefault="00D04BD1" w:rsidP="004D7BE4">
            <w:pPr>
              <w:jc w:val="center"/>
              <w:rPr>
                <w:rFonts w:ascii="Times New Roman" w:hAnsi="Times New Roman" w:cs="Times New Roman"/>
              </w:rPr>
            </w:pPr>
            <w:r>
              <w:rPr>
                <w:rFonts w:ascii="Times New Roman" w:hAnsi="Times New Roman" w:cs="Times New Roman"/>
              </w:rPr>
              <w:t>1</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D04BD1" w:rsidRDefault="00D04BD1" w:rsidP="009678AF">
            <w:pPr>
              <w:rPr>
                <w:color w:val="000000"/>
              </w:rPr>
            </w:pPr>
            <w:r>
              <w:rPr>
                <w:color w:val="000000"/>
              </w:rPr>
              <w:t>Крем комбинированного действия</w:t>
            </w:r>
          </w:p>
        </w:tc>
        <w:tc>
          <w:tcPr>
            <w:tcW w:w="2843" w:type="dxa"/>
            <w:tcBorders>
              <w:top w:val="nil"/>
              <w:left w:val="nil"/>
              <w:bottom w:val="single" w:sz="8"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4025</w:t>
            </w:r>
          </w:p>
        </w:tc>
        <w:tc>
          <w:tcPr>
            <w:tcW w:w="2406" w:type="dxa"/>
            <w:tcBorders>
              <w:top w:val="nil"/>
              <w:left w:val="single" w:sz="4" w:space="0" w:color="auto"/>
              <w:bottom w:val="single" w:sz="4"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4024</w:t>
            </w:r>
          </w:p>
        </w:tc>
      </w:tr>
      <w:tr w:rsidR="00D04BD1" w:rsidTr="00D04BD1">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4BD1" w:rsidRDefault="00D04BD1" w:rsidP="004D7BE4">
            <w:pPr>
              <w:jc w:val="center"/>
              <w:rPr>
                <w:rFonts w:ascii="Times New Roman" w:hAnsi="Times New Roman" w:cs="Times New Roman"/>
              </w:rPr>
            </w:pPr>
            <w:r>
              <w:rPr>
                <w:rFonts w:ascii="Times New Roman" w:hAnsi="Times New Roman" w:cs="Times New Roman"/>
              </w:rPr>
              <w:t>2</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D04BD1" w:rsidRDefault="00D04BD1" w:rsidP="009678AF">
            <w:pPr>
              <w:rPr>
                <w:color w:val="000000"/>
              </w:rPr>
            </w:pPr>
            <w:r>
              <w:rPr>
                <w:color w:val="000000"/>
              </w:rPr>
              <w:t>Средства для защиты биологических факторов с противогрибковым (</w:t>
            </w:r>
            <w:proofErr w:type="spellStart"/>
            <w:r>
              <w:rPr>
                <w:color w:val="000000"/>
              </w:rPr>
              <w:t>фунгицидным</w:t>
            </w:r>
            <w:proofErr w:type="spellEnd"/>
            <w:r>
              <w:rPr>
                <w:color w:val="000000"/>
              </w:rPr>
              <w:t xml:space="preserve">) действием </w:t>
            </w:r>
          </w:p>
        </w:tc>
        <w:tc>
          <w:tcPr>
            <w:tcW w:w="2843" w:type="dxa"/>
            <w:tcBorders>
              <w:top w:val="nil"/>
              <w:left w:val="nil"/>
              <w:bottom w:val="single" w:sz="8"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4996</w:t>
            </w:r>
          </w:p>
        </w:tc>
        <w:tc>
          <w:tcPr>
            <w:tcW w:w="2406" w:type="dxa"/>
            <w:tcBorders>
              <w:top w:val="nil"/>
              <w:left w:val="single" w:sz="4" w:space="0" w:color="auto"/>
              <w:bottom w:val="single" w:sz="4"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4995</w:t>
            </w:r>
          </w:p>
        </w:tc>
      </w:tr>
      <w:tr w:rsidR="00D04BD1" w:rsidTr="00D04BD1">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4BD1" w:rsidRDefault="00D04BD1" w:rsidP="004D7BE4">
            <w:pPr>
              <w:jc w:val="center"/>
              <w:rPr>
                <w:rFonts w:ascii="Times New Roman" w:hAnsi="Times New Roman" w:cs="Times New Roman"/>
              </w:rPr>
            </w:pPr>
            <w:r>
              <w:rPr>
                <w:rFonts w:ascii="Times New Roman" w:hAnsi="Times New Roman" w:cs="Times New Roman"/>
              </w:rPr>
              <w:t>3</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D04BD1" w:rsidRDefault="00D04BD1" w:rsidP="009678AF">
            <w:pPr>
              <w:rPr>
                <w:color w:val="000000"/>
              </w:rPr>
            </w:pPr>
            <w:r>
              <w:rPr>
                <w:color w:val="000000"/>
              </w:rPr>
              <w:t xml:space="preserve">Средства для защиты при негативном влиянии окружающей среды: от воздействия низких температур, ветра </w:t>
            </w:r>
          </w:p>
        </w:tc>
        <w:tc>
          <w:tcPr>
            <w:tcW w:w="2843" w:type="dxa"/>
            <w:tcBorders>
              <w:top w:val="nil"/>
              <w:left w:val="nil"/>
              <w:bottom w:val="single" w:sz="8"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26</w:t>
            </w:r>
          </w:p>
        </w:tc>
        <w:tc>
          <w:tcPr>
            <w:tcW w:w="2406" w:type="dxa"/>
            <w:tcBorders>
              <w:top w:val="nil"/>
              <w:left w:val="single" w:sz="4" w:space="0" w:color="auto"/>
              <w:bottom w:val="single" w:sz="4"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26</w:t>
            </w:r>
          </w:p>
        </w:tc>
      </w:tr>
      <w:tr w:rsidR="00D04BD1" w:rsidTr="00D04BD1">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4BD1" w:rsidRDefault="00D04BD1" w:rsidP="004D7BE4">
            <w:pPr>
              <w:jc w:val="center"/>
              <w:rPr>
                <w:rFonts w:ascii="Times New Roman" w:hAnsi="Times New Roman" w:cs="Times New Roman"/>
              </w:rPr>
            </w:pPr>
            <w:r>
              <w:rPr>
                <w:rFonts w:ascii="Times New Roman" w:hAnsi="Times New Roman" w:cs="Times New Roman"/>
              </w:rPr>
              <w:t>4</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D04BD1" w:rsidRDefault="00D04BD1" w:rsidP="009678AF">
            <w:pPr>
              <w:rPr>
                <w:color w:val="000000"/>
              </w:rPr>
            </w:pPr>
            <w:r>
              <w:rPr>
                <w:color w:val="000000"/>
              </w:rPr>
              <w:t xml:space="preserve">Средства для защиты при негативном влиянии окружающей среды: от воздействия ультрафиолетового излучения диапазонов A, B, C </w:t>
            </w:r>
          </w:p>
        </w:tc>
        <w:tc>
          <w:tcPr>
            <w:tcW w:w="2843" w:type="dxa"/>
            <w:tcBorders>
              <w:top w:val="nil"/>
              <w:left w:val="nil"/>
              <w:bottom w:val="single" w:sz="8"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61</w:t>
            </w:r>
          </w:p>
        </w:tc>
        <w:tc>
          <w:tcPr>
            <w:tcW w:w="2406" w:type="dxa"/>
            <w:tcBorders>
              <w:top w:val="nil"/>
              <w:left w:val="single" w:sz="4" w:space="0" w:color="auto"/>
              <w:bottom w:val="single" w:sz="4"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60</w:t>
            </w:r>
          </w:p>
        </w:tc>
      </w:tr>
      <w:tr w:rsidR="00D04BD1" w:rsidTr="00D04BD1">
        <w:trPr>
          <w:trHeight w:val="334"/>
          <w:jc w:val="center"/>
        </w:trPr>
        <w:tc>
          <w:tcPr>
            <w:tcW w:w="698"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D04BD1" w:rsidRDefault="00D04BD1" w:rsidP="004D7BE4">
            <w:pPr>
              <w:jc w:val="center"/>
              <w:rPr>
                <w:rFonts w:ascii="Times New Roman" w:hAnsi="Times New Roman" w:cs="Times New Roman"/>
              </w:rPr>
            </w:pPr>
            <w:r>
              <w:rPr>
                <w:rFonts w:ascii="Times New Roman" w:hAnsi="Times New Roman" w:cs="Times New Roman"/>
              </w:rPr>
              <w:t>5</w:t>
            </w:r>
          </w:p>
        </w:tc>
        <w:tc>
          <w:tcPr>
            <w:tcW w:w="4249" w:type="dxa"/>
            <w:tcBorders>
              <w:top w:val="nil"/>
              <w:left w:val="nil"/>
              <w:bottom w:val="single" w:sz="4" w:space="0" w:color="auto"/>
              <w:right w:val="single" w:sz="8" w:space="0" w:color="auto"/>
            </w:tcBorders>
            <w:tcMar>
              <w:top w:w="0" w:type="dxa"/>
              <w:left w:w="108" w:type="dxa"/>
              <w:bottom w:w="0" w:type="dxa"/>
              <w:right w:w="108" w:type="dxa"/>
            </w:tcMar>
            <w:vAlign w:val="center"/>
          </w:tcPr>
          <w:p w:rsidR="00D04BD1" w:rsidRDefault="00D04BD1" w:rsidP="009678AF">
            <w:pPr>
              <w:rPr>
                <w:color w:val="000000"/>
              </w:rPr>
            </w:pPr>
            <w:r>
              <w:rPr>
                <w:color w:val="000000"/>
              </w:rPr>
              <w:t xml:space="preserve">Средства для очищения от устойчивых загрязнений </w:t>
            </w:r>
          </w:p>
        </w:tc>
        <w:tc>
          <w:tcPr>
            <w:tcW w:w="2843" w:type="dxa"/>
            <w:tcBorders>
              <w:top w:val="nil"/>
              <w:left w:val="nil"/>
              <w:bottom w:val="single" w:sz="4"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1404</w:t>
            </w:r>
          </w:p>
        </w:tc>
        <w:tc>
          <w:tcPr>
            <w:tcW w:w="2406" w:type="dxa"/>
            <w:tcBorders>
              <w:top w:val="nil"/>
              <w:left w:val="single" w:sz="4" w:space="0" w:color="auto"/>
              <w:bottom w:val="single" w:sz="4"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1404</w:t>
            </w:r>
          </w:p>
        </w:tc>
      </w:tr>
      <w:tr w:rsidR="00D04BD1" w:rsidTr="00D04BD1">
        <w:trPr>
          <w:trHeight w:val="334"/>
          <w:jc w:val="center"/>
        </w:trPr>
        <w:tc>
          <w:tcPr>
            <w:tcW w:w="69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04BD1" w:rsidRDefault="00D04BD1" w:rsidP="004D7BE4">
            <w:pPr>
              <w:jc w:val="center"/>
              <w:rPr>
                <w:rFonts w:ascii="Times New Roman" w:hAnsi="Times New Roman" w:cs="Times New Roman"/>
              </w:rPr>
            </w:pPr>
            <w:r>
              <w:rPr>
                <w:rFonts w:ascii="Times New Roman" w:hAnsi="Times New Roman" w:cs="Times New Roman"/>
              </w:rPr>
              <w:t>6</w:t>
            </w:r>
          </w:p>
        </w:tc>
        <w:tc>
          <w:tcPr>
            <w:tcW w:w="424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D04BD1" w:rsidRDefault="00D04BD1" w:rsidP="009678AF">
            <w:pPr>
              <w:rPr>
                <w:color w:val="000000"/>
              </w:rPr>
            </w:pPr>
            <w:r>
              <w:rPr>
                <w:color w:val="000000"/>
              </w:rPr>
              <w:t xml:space="preserve">Средства  для очищения от особо устойчивых загрязнений </w:t>
            </w:r>
          </w:p>
        </w:tc>
        <w:tc>
          <w:tcPr>
            <w:tcW w:w="2843" w:type="dxa"/>
            <w:tcBorders>
              <w:top w:val="single" w:sz="4" w:space="0" w:color="auto"/>
              <w:left w:val="nil"/>
              <w:bottom w:val="single" w:sz="8"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706</w:t>
            </w:r>
          </w:p>
        </w:tc>
        <w:tc>
          <w:tcPr>
            <w:tcW w:w="2406" w:type="dxa"/>
            <w:tcBorders>
              <w:top w:val="single" w:sz="4" w:space="0" w:color="auto"/>
              <w:left w:val="single" w:sz="4" w:space="0" w:color="auto"/>
              <w:bottom w:val="single" w:sz="4" w:space="0" w:color="auto"/>
              <w:right w:val="single" w:sz="4" w:space="0" w:color="auto"/>
            </w:tcBorders>
            <w:vAlign w:val="center"/>
          </w:tcPr>
          <w:p w:rsidR="00D04BD1" w:rsidRDefault="00D04BD1" w:rsidP="004D7BE4">
            <w:pPr>
              <w:jc w:val="center"/>
              <w:rPr>
                <w:rFonts w:ascii="Times New Roman" w:hAnsi="Times New Roman" w:cs="Times New Roman"/>
              </w:rPr>
            </w:pPr>
            <w:r>
              <w:rPr>
                <w:rFonts w:ascii="Times New Roman" w:hAnsi="Times New Roman" w:cs="Times New Roman"/>
              </w:rPr>
              <w:t>705</w:t>
            </w:r>
          </w:p>
        </w:tc>
      </w:tr>
    </w:tbl>
    <w:p w:rsidR="004D7BE4" w:rsidRDefault="004D7BE4" w:rsidP="004D7BE4">
      <w:pPr>
        <w:spacing w:after="0"/>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D7BE4" w:rsidRPr="007344A9" w:rsidTr="000B65B2">
        <w:tc>
          <w:tcPr>
            <w:tcW w:w="4672" w:type="dxa"/>
          </w:tcPr>
          <w:p w:rsidR="004D7BE4" w:rsidRPr="007344A9" w:rsidRDefault="004D7BE4" w:rsidP="000B65B2">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4D7BE4" w:rsidRPr="007344A9" w:rsidRDefault="004D7BE4" w:rsidP="000B65B2">
            <w:pPr>
              <w:jc w:val="center"/>
              <w:rPr>
                <w:rFonts w:ascii="Times New Roman" w:hAnsi="Times New Roman" w:cs="Times New Roman"/>
                <w:b/>
              </w:rPr>
            </w:pPr>
            <w:r w:rsidRPr="007344A9">
              <w:rPr>
                <w:rFonts w:ascii="Times New Roman" w:hAnsi="Times New Roman" w:cs="Times New Roman"/>
                <w:b/>
              </w:rPr>
              <w:t>Заказчик:</w:t>
            </w:r>
          </w:p>
          <w:p w:rsidR="004D7BE4" w:rsidRPr="007344A9" w:rsidRDefault="004D7BE4" w:rsidP="000B65B2">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4D7BE4" w:rsidRPr="00CD3910" w:rsidTr="000B65B2">
        <w:tc>
          <w:tcPr>
            <w:tcW w:w="4672" w:type="dxa"/>
          </w:tcPr>
          <w:p w:rsidR="004D7BE4" w:rsidRPr="007344A9" w:rsidRDefault="004D7BE4" w:rsidP="000B65B2">
            <w:pPr>
              <w:rPr>
                <w:rFonts w:ascii="Times New Roman" w:hAnsi="Times New Roman" w:cs="Times New Roman"/>
              </w:rPr>
            </w:pPr>
          </w:p>
        </w:tc>
        <w:tc>
          <w:tcPr>
            <w:tcW w:w="4673" w:type="dxa"/>
          </w:tcPr>
          <w:p w:rsidR="004D7BE4" w:rsidRPr="00CD3910" w:rsidRDefault="004D7BE4" w:rsidP="000B65B2">
            <w:pPr>
              <w:suppressAutoHyphens/>
              <w:ind w:right="57"/>
              <w:rPr>
                <w:rFonts w:ascii="Times New Roman" w:hAnsi="Times New Roman" w:cs="Times New Roman"/>
                <w:szCs w:val="18"/>
              </w:rPr>
            </w:pPr>
          </w:p>
        </w:tc>
      </w:tr>
      <w:tr w:rsidR="004D7BE4" w:rsidRPr="00570204" w:rsidTr="000B65B2">
        <w:tc>
          <w:tcPr>
            <w:tcW w:w="4672" w:type="dxa"/>
          </w:tcPr>
          <w:p w:rsidR="004D7BE4" w:rsidRPr="007344A9" w:rsidRDefault="004D7BE4" w:rsidP="000B65B2">
            <w:pPr>
              <w:ind w:hanging="567"/>
              <w:rPr>
                <w:rFonts w:ascii="Times New Roman" w:hAnsi="Times New Roman" w:cs="Times New Roman"/>
              </w:rPr>
            </w:pPr>
          </w:p>
          <w:p w:rsidR="004D7BE4" w:rsidRPr="007344A9" w:rsidRDefault="004D7BE4" w:rsidP="000B65B2">
            <w:pPr>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4D7BE4" w:rsidRPr="00570204" w:rsidRDefault="004D7BE4" w:rsidP="000B65B2">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4D7BE4" w:rsidRPr="007344A9" w:rsidRDefault="004D7BE4" w:rsidP="000B65B2">
            <w:pPr>
              <w:ind w:hanging="567"/>
              <w:rPr>
                <w:rFonts w:ascii="Times New Roman" w:hAnsi="Times New Roman" w:cs="Times New Roman"/>
              </w:rPr>
            </w:pPr>
          </w:p>
          <w:p w:rsidR="004D7BE4" w:rsidRPr="007344A9" w:rsidRDefault="004D7BE4" w:rsidP="000B65B2">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И.А. Шамаева /</w:t>
            </w:r>
          </w:p>
          <w:p w:rsidR="004D7BE4" w:rsidRPr="00570204" w:rsidRDefault="004D7BE4" w:rsidP="000B65B2">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4D7BE4" w:rsidRDefault="004D7BE4" w:rsidP="002D4E75">
      <w:pPr>
        <w:jc w:val="both"/>
        <w:rPr>
          <w:rFonts w:ascii="Times New Roman" w:hAnsi="Times New Roman" w:cs="Times New Roman"/>
        </w:rPr>
      </w:pPr>
    </w:p>
    <w:sectPr w:rsidR="004D7BE4" w:rsidSect="00BE3918">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4F6EAD"/>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822E8B0A"/>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3.%3."/>
      <w:lvlJc w:val="left"/>
      <w:pPr>
        <w:ind w:left="1430" w:hanging="720"/>
      </w:pPr>
      <w:rPr>
        <w:rFonts w:ascii="Times New Roman" w:hAnsi="Times New Roman" w:cs="Times New Roman"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D"/>
    <w:rsid w:val="00017F36"/>
    <w:rsid w:val="000C7ACC"/>
    <w:rsid w:val="00130552"/>
    <w:rsid w:val="0019408F"/>
    <w:rsid w:val="001D5B91"/>
    <w:rsid w:val="00200612"/>
    <w:rsid w:val="002717F4"/>
    <w:rsid w:val="002D4E75"/>
    <w:rsid w:val="002E710F"/>
    <w:rsid w:val="003B24E0"/>
    <w:rsid w:val="003B55E8"/>
    <w:rsid w:val="00432D2D"/>
    <w:rsid w:val="00446E26"/>
    <w:rsid w:val="00450625"/>
    <w:rsid w:val="004700AB"/>
    <w:rsid w:val="004967A4"/>
    <w:rsid w:val="004A7B43"/>
    <w:rsid w:val="004B4653"/>
    <w:rsid w:val="004B7BE7"/>
    <w:rsid w:val="004C152E"/>
    <w:rsid w:val="004D7BE4"/>
    <w:rsid w:val="00504F48"/>
    <w:rsid w:val="00520AEF"/>
    <w:rsid w:val="00570204"/>
    <w:rsid w:val="005712CE"/>
    <w:rsid w:val="005E259D"/>
    <w:rsid w:val="005E5B47"/>
    <w:rsid w:val="006B4D2D"/>
    <w:rsid w:val="006F7EFF"/>
    <w:rsid w:val="007327A7"/>
    <w:rsid w:val="00746791"/>
    <w:rsid w:val="00763AAB"/>
    <w:rsid w:val="00766806"/>
    <w:rsid w:val="007F1BC5"/>
    <w:rsid w:val="00824EE0"/>
    <w:rsid w:val="00855557"/>
    <w:rsid w:val="00885034"/>
    <w:rsid w:val="008C7DD5"/>
    <w:rsid w:val="009324C0"/>
    <w:rsid w:val="00940C95"/>
    <w:rsid w:val="009678AF"/>
    <w:rsid w:val="009A6BAD"/>
    <w:rsid w:val="00A14580"/>
    <w:rsid w:val="00A30B4D"/>
    <w:rsid w:val="00A43BFB"/>
    <w:rsid w:val="00A76BDA"/>
    <w:rsid w:val="00A8700F"/>
    <w:rsid w:val="00AA5D6E"/>
    <w:rsid w:val="00AC4541"/>
    <w:rsid w:val="00AD3E43"/>
    <w:rsid w:val="00AE309B"/>
    <w:rsid w:val="00AF3ADD"/>
    <w:rsid w:val="00B8765D"/>
    <w:rsid w:val="00BE3918"/>
    <w:rsid w:val="00C240D5"/>
    <w:rsid w:val="00C8375A"/>
    <w:rsid w:val="00C87E8C"/>
    <w:rsid w:val="00CB7E9D"/>
    <w:rsid w:val="00CD3910"/>
    <w:rsid w:val="00CD6E75"/>
    <w:rsid w:val="00CD74EF"/>
    <w:rsid w:val="00D04BD1"/>
    <w:rsid w:val="00DA4F90"/>
    <w:rsid w:val="00DC1B89"/>
    <w:rsid w:val="00DD6A94"/>
    <w:rsid w:val="00DF5B83"/>
    <w:rsid w:val="00E9472F"/>
    <w:rsid w:val="00F65126"/>
    <w:rsid w:val="00F736B5"/>
    <w:rsid w:val="00F92069"/>
    <w:rsid w:val="00FA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869D4"/>
  <w15:docId w15:val="{87E29300-5972-4177-883C-4C47C07AF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uiPriority w:val="59"/>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 w:type="character" w:customStyle="1" w:styleId="apple-converted-space">
    <w:name w:val="apple-converted-space"/>
    <w:basedOn w:val="a0"/>
    <w:rsid w:val="008C7DD5"/>
  </w:style>
  <w:style w:type="character" w:customStyle="1" w:styleId="FontStyle11">
    <w:name w:val="Font Style11"/>
    <w:basedOn w:val="a0"/>
    <w:uiPriority w:val="99"/>
    <w:rsid w:val="00F92069"/>
    <w:rPr>
      <w:rFonts w:ascii="Times New Roman" w:hAnsi="Times New Roman" w:cs="Times New Roman" w:hint="default"/>
    </w:rPr>
  </w:style>
  <w:style w:type="character" w:customStyle="1" w:styleId="FontStyle12">
    <w:name w:val="Font Style12"/>
    <w:basedOn w:val="a0"/>
    <w:uiPriority w:val="99"/>
    <w:rsid w:val="00F92069"/>
    <w:rPr>
      <w:rFonts w:ascii="Times New Roman" w:hAnsi="Times New Roman" w:cs="Times New Roman" w:hint="default"/>
      <w:b/>
      <w:bCs/>
    </w:rPr>
  </w:style>
  <w:style w:type="paragraph" w:customStyle="1" w:styleId="list0020paragraph">
    <w:name w:val="list_0020paragraph"/>
    <w:basedOn w:val="a"/>
    <w:uiPriority w:val="99"/>
    <w:rsid w:val="00B8765D"/>
    <w:pPr>
      <w:spacing w:after="0" w:line="240" w:lineRule="auto"/>
      <w:ind w:left="720"/>
    </w:pPr>
    <w:rPr>
      <w:rFonts w:ascii="Times New Roman" w:eastAsia="Times New Roman" w:hAnsi="Times New Roman" w:cs="Times New Roman"/>
      <w:sz w:val="20"/>
      <w:szCs w:val="20"/>
      <w:lang w:eastAsia="ru-RU"/>
    </w:rPr>
  </w:style>
  <w:style w:type="character" w:customStyle="1" w:styleId="list0020paragraphchar1">
    <w:name w:val="list_0020paragraph__char1"/>
    <w:uiPriority w:val="99"/>
    <w:rsid w:val="00A8700F"/>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4261">
      <w:bodyDiv w:val="1"/>
      <w:marLeft w:val="0"/>
      <w:marRight w:val="0"/>
      <w:marTop w:val="0"/>
      <w:marBottom w:val="0"/>
      <w:divBdr>
        <w:top w:val="none" w:sz="0" w:space="0" w:color="auto"/>
        <w:left w:val="none" w:sz="0" w:space="0" w:color="auto"/>
        <w:bottom w:val="none" w:sz="0" w:space="0" w:color="auto"/>
        <w:right w:val="none" w:sz="0" w:space="0" w:color="auto"/>
      </w:divBdr>
    </w:div>
    <w:div w:id="160931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823@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823@npo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2E632-C9A8-4D5C-AAC9-2C93AE2AB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3977</Words>
  <Characters>22672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Гончаревич Александра Игоревна</dc:creator>
  <cp:lastModifiedBy>Буйнова Татьяна Борисовна</cp:lastModifiedBy>
  <cp:revision>3</cp:revision>
  <cp:lastPrinted>2023-12-14T09:27:00Z</cp:lastPrinted>
  <dcterms:created xsi:type="dcterms:W3CDTF">2024-02-20T05:55:00Z</dcterms:created>
  <dcterms:modified xsi:type="dcterms:W3CDTF">2024-02-20T06:06:00Z</dcterms:modified>
</cp:coreProperties>
</file>