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A40A16">
              <w:rPr>
                <w:bCs/>
                <w:sz w:val="24"/>
                <w:szCs w:val="24"/>
              </w:rPr>
              <w:t>23</w:t>
            </w:r>
            <w:r w:rsidR="006D5F11">
              <w:rPr>
                <w:bCs/>
                <w:sz w:val="24"/>
                <w:szCs w:val="24"/>
              </w:rPr>
              <w:t>.</w:t>
            </w:r>
            <w:r w:rsidR="003A3C7C">
              <w:rPr>
                <w:bCs/>
                <w:sz w:val="24"/>
                <w:szCs w:val="24"/>
              </w:rPr>
              <w:t>04</w:t>
            </w:r>
            <w:r w:rsidR="007821FA">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7821FA" w:rsidRPr="003A3C7C" w:rsidRDefault="003A3C7C" w:rsidP="007821FA">
      <w:pPr>
        <w:jc w:val="center"/>
        <w:rPr>
          <w:rFonts w:ascii="Times New Roman" w:eastAsia="Times New Roman" w:hAnsi="Times New Roman"/>
          <w:bCs/>
          <w:sz w:val="32"/>
          <w:szCs w:val="32"/>
          <w:lang w:eastAsia="ru-RU"/>
        </w:rPr>
      </w:pPr>
      <w:r w:rsidRPr="003A3C7C">
        <w:rPr>
          <w:rFonts w:ascii="Times New Roman" w:hAnsi="Times New Roman"/>
          <w:sz w:val="32"/>
          <w:szCs w:val="32"/>
        </w:rPr>
        <w:t xml:space="preserve">Приобретение Сертификатов на техническую поддержку </w:t>
      </w:r>
      <w:proofErr w:type="spellStart"/>
      <w:r w:rsidRPr="003A3C7C">
        <w:rPr>
          <w:rFonts w:ascii="Times New Roman" w:hAnsi="Times New Roman"/>
          <w:sz w:val="32"/>
          <w:szCs w:val="32"/>
        </w:rPr>
        <w:t>Кибер</w:t>
      </w:r>
      <w:proofErr w:type="spellEnd"/>
      <w:r w:rsidRPr="003A3C7C">
        <w:rPr>
          <w:rFonts w:ascii="Times New Roman" w:hAnsi="Times New Roman"/>
          <w:sz w:val="32"/>
          <w:szCs w:val="32"/>
        </w:rPr>
        <w:t xml:space="preserve"> </w:t>
      </w:r>
      <w:proofErr w:type="spellStart"/>
      <w:r w:rsidRPr="003A3C7C">
        <w:rPr>
          <w:rFonts w:ascii="Times New Roman" w:hAnsi="Times New Roman"/>
          <w:sz w:val="32"/>
          <w:szCs w:val="32"/>
        </w:rPr>
        <w:t>Бэкап</w:t>
      </w:r>
      <w:proofErr w:type="spellEnd"/>
    </w:p>
    <w:p w:rsidR="00DA7385" w:rsidRPr="00B73556" w:rsidRDefault="002E45CD" w:rsidP="00B73556">
      <w:pPr>
        <w:suppressAutoHyphens/>
        <w:spacing w:after="0"/>
        <w:ind w:left="-567"/>
        <w:jc w:val="center"/>
        <w:rPr>
          <w:rFonts w:ascii="Times New Roman" w:eastAsia="Calibri" w:hAnsi="Times New Roman"/>
          <w:sz w:val="32"/>
          <w:szCs w:val="32"/>
        </w:rPr>
      </w:pPr>
      <w:r w:rsidRPr="00B73556">
        <w:rPr>
          <w:rFonts w:ascii="Times New Roman" w:eastAsia="Calibri" w:hAnsi="Times New Roman"/>
          <w:sz w:val="32"/>
          <w:szCs w:val="32"/>
        </w:rPr>
        <w:t>для нужд АО «НПО автоматики»</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A40A16" w:rsidRDefault="00A40A16"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7821FA">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7821FA">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3A3C7C" w:rsidRDefault="003A3C7C" w:rsidP="002403E6">
            <w:pPr>
              <w:suppressAutoHyphens/>
              <w:spacing w:after="0" w:line="240" w:lineRule="auto"/>
              <w:jc w:val="both"/>
              <w:rPr>
                <w:rFonts w:ascii="Times New Roman" w:eastAsia="Calibri" w:hAnsi="Times New Roman"/>
                <w:sz w:val="24"/>
                <w:szCs w:val="24"/>
              </w:rPr>
            </w:pPr>
            <w:r w:rsidRPr="003A3C7C">
              <w:rPr>
                <w:rFonts w:ascii="Times New Roman" w:hAnsi="Times New Roman"/>
                <w:sz w:val="24"/>
                <w:szCs w:val="24"/>
              </w:rPr>
              <w:t xml:space="preserve">Приобретение Сертификатов на техническую поддержку </w:t>
            </w:r>
            <w:proofErr w:type="spellStart"/>
            <w:r w:rsidRPr="003A3C7C">
              <w:rPr>
                <w:rFonts w:ascii="Times New Roman" w:hAnsi="Times New Roman"/>
                <w:sz w:val="24"/>
                <w:szCs w:val="24"/>
              </w:rPr>
              <w:t>Кибер</w:t>
            </w:r>
            <w:proofErr w:type="spellEnd"/>
            <w:r w:rsidRPr="003A3C7C">
              <w:rPr>
                <w:rFonts w:ascii="Times New Roman" w:hAnsi="Times New Roman"/>
                <w:sz w:val="24"/>
                <w:szCs w:val="24"/>
              </w:rPr>
              <w:t xml:space="preserve"> </w:t>
            </w:r>
            <w:proofErr w:type="spellStart"/>
            <w:r w:rsidRPr="003A3C7C">
              <w:rPr>
                <w:rFonts w:ascii="Times New Roman" w:hAnsi="Times New Roman"/>
                <w:sz w:val="24"/>
                <w:szCs w:val="24"/>
              </w:rPr>
              <w:t>Бэкап</w:t>
            </w:r>
            <w:proofErr w:type="spellEnd"/>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3A3C7C">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3A3C7C">
              <w:rPr>
                <w:rFonts w:ascii="Times New Roman" w:hAnsi="Times New Roman"/>
                <w:bCs/>
                <w:sz w:val="24"/>
                <w:szCs w:val="24"/>
              </w:rPr>
              <w:t>164</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4D3114" w:rsidRDefault="003A3C7C" w:rsidP="00CF73F2">
            <w:pPr>
              <w:pStyle w:val="ConsPlusNormal"/>
              <w:ind w:firstLine="0"/>
              <w:jc w:val="both"/>
              <w:rPr>
                <w:rFonts w:ascii="Times New Roman" w:eastAsia="Calibri" w:hAnsi="Times New Roman"/>
                <w:color w:val="0000FF"/>
                <w:sz w:val="24"/>
                <w:szCs w:val="24"/>
              </w:rPr>
            </w:pPr>
            <w:r>
              <w:rPr>
                <w:rFonts w:ascii="Times New Roman" w:eastAsia="Calibri" w:hAnsi="Times New Roman"/>
                <w:sz w:val="24"/>
                <w:szCs w:val="24"/>
              </w:rPr>
              <w:t>509 012 (Пятьсот девять тысяч двенадцать)</w:t>
            </w:r>
            <w:r w:rsidR="007821FA">
              <w:rPr>
                <w:rFonts w:ascii="Times New Roman" w:eastAsia="Calibri" w:hAnsi="Times New Roman"/>
                <w:sz w:val="24"/>
                <w:szCs w:val="24"/>
              </w:rPr>
              <w:t xml:space="preserve"> рублей 00</w:t>
            </w:r>
            <w:r w:rsidR="002403E6">
              <w:rPr>
                <w:rFonts w:ascii="Times New Roman" w:eastAsia="Calibri" w:hAnsi="Times New Roman"/>
                <w:sz w:val="24"/>
                <w:szCs w:val="24"/>
              </w:rPr>
              <w:t xml:space="preserve"> копеек</w:t>
            </w:r>
            <w:r w:rsidR="004D3114">
              <w:rPr>
                <w:rFonts w:ascii="Times New Roman" w:eastAsia="Calibri" w:hAnsi="Times New Roman"/>
                <w:sz w:val="24"/>
                <w:szCs w:val="24"/>
              </w:rPr>
              <w:t>, включая налоги, сборы и обязательные платежи</w:t>
            </w:r>
            <w:r w:rsidR="004620A7" w:rsidRPr="004D3114">
              <w:rPr>
                <w:rFonts w:ascii="Times New Roman" w:eastAsia="Calibri" w:hAnsi="Times New Roman"/>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7821FA">
              <w:rPr>
                <w:rFonts w:ascii="Times New Roman" w:hAnsi="Times New Roman"/>
                <w:sz w:val="24"/>
                <w:szCs w:val="24"/>
              </w:rPr>
              <w:t>3</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7821FA" w:rsidP="00877220">
            <w:pPr>
              <w:pStyle w:val="afffff6"/>
              <w:ind w:hanging="4"/>
              <w:rPr>
                <w:rFonts w:ascii="Times New Roman" w:hAnsi="Times New Roman"/>
                <w:sz w:val="24"/>
                <w:szCs w:val="24"/>
              </w:rPr>
            </w:pPr>
            <w:r w:rsidRPr="007821FA">
              <w:rPr>
                <w:rFonts w:ascii="Times New Roman" w:hAnsi="Times New Roman" w:cs="Arial"/>
                <w:sz w:val="24"/>
                <w:szCs w:val="26"/>
              </w:rPr>
              <w:t xml:space="preserve">В цену Договора входят стоимость продукции, налоги, сборы, все расходы сублицензиара, необходимые для исполнения Договора, </w:t>
            </w:r>
            <w:r w:rsidRPr="007821FA">
              <w:rPr>
                <w:rFonts w:ascii="Times New Roman" w:hAnsi="Times New Roman" w:cs="Arial"/>
                <w:sz w:val="24"/>
                <w:szCs w:val="26"/>
              </w:rPr>
              <w:lastRenderedPageBreak/>
              <w:t>включая меры обеспечение сохранности продукции до момента его приемки Заказчиком, уплату обязательных платежей в связи с исполнением обязательств по договору. Цена на Товар является твердой и в течение срока действия Договора изменению не подлежит. Заключая Договор, сублицензиар подтверждает, что полностью согласен с ценой, определенной Договором, предусмотрел любые возможные расходы, связанные с исполнение обязательств по договору,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продукции, включая существенное изменение обстоятельств</w:t>
            </w:r>
            <w:r>
              <w:rPr>
                <w:rFonts w:ascii="Times New Roman" w:hAnsi="Times New Roman" w:cs="Arial"/>
                <w:sz w:val="24"/>
                <w:szCs w:val="26"/>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A40A16">
              <w:rPr>
                <w:rFonts w:ascii="Times New Roman" w:hAnsi="Times New Roman"/>
                <w:bCs/>
                <w:sz w:val="24"/>
                <w:szCs w:val="24"/>
              </w:rPr>
              <w:t>«26</w:t>
            </w:r>
            <w:r w:rsidR="00A9692C">
              <w:rPr>
                <w:rFonts w:ascii="Times New Roman" w:hAnsi="Times New Roman"/>
                <w:bCs/>
                <w:sz w:val="24"/>
                <w:szCs w:val="24"/>
              </w:rPr>
              <w:t xml:space="preserve">» </w:t>
            </w:r>
            <w:r w:rsidR="00A40A16">
              <w:rPr>
                <w:rFonts w:ascii="Times New Roman" w:hAnsi="Times New Roman"/>
                <w:bCs/>
                <w:sz w:val="24"/>
                <w:szCs w:val="24"/>
              </w:rPr>
              <w:t xml:space="preserve">апреля </w:t>
            </w:r>
            <w:r w:rsidR="002403E6">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A40A16">
            <w:pPr>
              <w:pStyle w:val="afffff6"/>
              <w:rPr>
                <w:rFonts w:ascii="Times New Roman" w:hAnsi="Times New Roman"/>
                <w:bCs/>
                <w:sz w:val="24"/>
                <w:szCs w:val="24"/>
              </w:rPr>
            </w:pPr>
            <w:r w:rsidRPr="00A505AA">
              <w:rPr>
                <w:rFonts w:ascii="Times New Roman" w:hAnsi="Times New Roman"/>
                <w:bCs/>
                <w:spacing w:val="-6"/>
                <w:sz w:val="24"/>
                <w:szCs w:val="24"/>
              </w:rPr>
              <w:t>«</w:t>
            </w:r>
            <w:r w:rsidR="00A40A16">
              <w:rPr>
                <w:rFonts w:ascii="Times New Roman" w:hAnsi="Times New Roman"/>
                <w:bCs/>
                <w:spacing w:val="-6"/>
                <w:sz w:val="24"/>
                <w:szCs w:val="24"/>
              </w:rPr>
              <w:t>26</w:t>
            </w:r>
            <w:r w:rsidRPr="00A505AA">
              <w:rPr>
                <w:rFonts w:ascii="Times New Roman" w:hAnsi="Times New Roman"/>
                <w:bCs/>
                <w:spacing w:val="-6"/>
                <w:sz w:val="24"/>
                <w:szCs w:val="24"/>
              </w:rPr>
              <w:t xml:space="preserve">» </w:t>
            </w:r>
            <w:r w:rsidR="00A40A16">
              <w:rPr>
                <w:rFonts w:ascii="Times New Roman" w:hAnsi="Times New Roman"/>
                <w:bCs/>
                <w:sz w:val="24"/>
                <w:szCs w:val="24"/>
              </w:rPr>
              <w:t>апреля</w:t>
            </w:r>
            <w:r w:rsidR="00546947" w:rsidRPr="00A505AA">
              <w:rPr>
                <w:rFonts w:ascii="Times New Roman" w:hAnsi="Times New Roman"/>
                <w:bCs/>
                <w:sz w:val="24"/>
                <w:szCs w:val="24"/>
              </w:rPr>
              <w:t xml:space="preserve"> </w:t>
            </w:r>
            <w:r w:rsidR="002403E6">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A40A16">
            <w:pPr>
              <w:pStyle w:val="afffff6"/>
              <w:rPr>
                <w:rFonts w:ascii="Times New Roman" w:hAnsi="Times New Roman"/>
                <w:bCs/>
                <w:sz w:val="24"/>
                <w:szCs w:val="24"/>
              </w:rPr>
            </w:pPr>
            <w:r w:rsidRPr="00A505AA">
              <w:rPr>
                <w:rFonts w:ascii="Times New Roman" w:hAnsi="Times New Roman"/>
                <w:bCs/>
                <w:spacing w:val="-6"/>
                <w:sz w:val="24"/>
                <w:szCs w:val="24"/>
              </w:rPr>
              <w:t>«</w:t>
            </w:r>
            <w:r w:rsidR="00A40A16">
              <w:rPr>
                <w:rFonts w:ascii="Times New Roman" w:hAnsi="Times New Roman"/>
                <w:bCs/>
                <w:spacing w:val="-6"/>
                <w:sz w:val="24"/>
                <w:szCs w:val="24"/>
              </w:rPr>
              <w:t>26</w:t>
            </w:r>
            <w:r w:rsidRPr="00A505AA">
              <w:rPr>
                <w:rFonts w:ascii="Times New Roman" w:hAnsi="Times New Roman"/>
                <w:bCs/>
                <w:spacing w:val="-6"/>
                <w:sz w:val="24"/>
                <w:szCs w:val="24"/>
              </w:rPr>
              <w:t xml:space="preserve">» </w:t>
            </w:r>
            <w:r w:rsidR="00A40A16">
              <w:rPr>
                <w:rFonts w:ascii="Times New Roman" w:hAnsi="Times New Roman"/>
                <w:bCs/>
                <w:sz w:val="24"/>
                <w:szCs w:val="24"/>
              </w:rPr>
              <w:t>апреля</w:t>
            </w:r>
            <w:r w:rsidRPr="00A505AA">
              <w:rPr>
                <w:rFonts w:ascii="Times New Roman" w:hAnsi="Times New Roman"/>
                <w:bCs/>
                <w:sz w:val="24"/>
                <w:szCs w:val="24"/>
              </w:rPr>
              <w:t xml:space="preserve"> </w:t>
            </w:r>
            <w:r w:rsidR="002403E6">
              <w:rPr>
                <w:rFonts w:ascii="Times New Roman" w:hAnsi="Times New Roman"/>
                <w:bCs/>
                <w:spacing w:val="-6"/>
                <w:sz w:val="24"/>
                <w:szCs w:val="24"/>
              </w:rPr>
              <w:t>2024</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3A3C7C"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14</w:t>
            </w:r>
            <w:r w:rsidR="007821FA">
              <w:rPr>
                <w:rFonts w:ascii="Times New Roman" w:eastAsia="Times New Roman" w:hAnsi="Times New Roman"/>
                <w:iCs/>
                <w:sz w:val="24"/>
                <w:szCs w:val="24"/>
                <w:lang w:eastAsia="ru-RU"/>
              </w:rPr>
              <w:t xml:space="preserve"> шт.</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5574EB" w:rsidRDefault="005574EB" w:rsidP="002403E6">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г. Екатеринбург, ул. Мамина – Сибиряка, стр. 145.</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4D3114"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5574EB">
              <w:rPr>
                <w:rFonts w:ascii="Times New Roman" w:eastAsia="Times New Roman" w:hAnsi="Times New Roman"/>
                <w:bCs/>
                <w:sz w:val="24"/>
                <w:szCs w:val="24"/>
                <w:lang w:eastAsia="ru-RU"/>
              </w:rPr>
              <w:t xml:space="preserve">4 </w:t>
            </w:r>
            <w:r w:rsidR="00C00155" w:rsidRPr="008E29AD">
              <w:rPr>
                <w:rFonts w:ascii="Times New Roman" w:eastAsia="Times New Roman" w:hAnsi="Times New Roman"/>
                <w:bCs/>
                <w:sz w:val="24"/>
                <w:szCs w:val="24"/>
                <w:lang w:eastAsia="ru-RU"/>
              </w:rPr>
              <w:t>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4D3114" w:rsidP="005574EB">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w:t>
            </w:r>
            <w:r w:rsidR="005574EB">
              <w:rPr>
                <w:rFonts w:ascii="Times New Roman" w:hAnsi="Times New Roman"/>
                <w:sz w:val="24"/>
                <w:szCs w:val="24"/>
              </w:rPr>
              <w:t>соответствии с разделом</w:t>
            </w:r>
            <w:r w:rsidR="008846B9">
              <w:rPr>
                <w:rFonts w:ascii="Times New Roman" w:hAnsi="Times New Roman"/>
                <w:sz w:val="24"/>
                <w:szCs w:val="24"/>
              </w:rPr>
              <w:t xml:space="preserve"> </w:t>
            </w:r>
            <w:r w:rsidR="005574EB">
              <w:rPr>
                <w:rFonts w:ascii="Times New Roman" w:hAnsi="Times New Roman"/>
                <w:sz w:val="24"/>
                <w:szCs w:val="24"/>
              </w:rPr>
              <w:t>4</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877220" w:rsidRPr="00877220" w:rsidRDefault="004D3114" w:rsidP="00877220">
            <w:pPr>
              <w:suppressAutoHyphens/>
              <w:spacing w:before="120" w:after="0" w:line="240" w:lineRule="auto"/>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Pr="00877220">
              <w:rPr>
                <w:rFonts w:ascii="Times New Roman" w:eastAsia="Times New Roman" w:hAnsi="Times New Roman"/>
                <w:sz w:val="24"/>
                <w:szCs w:val="24"/>
                <w:lang w:eastAsia="ru-RU"/>
              </w:rPr>
              <w:t>участника</w:t>
            </w:r>
            <w:r w:rsidR="00877220" w:rsidRPr="00877220">
              <w:rPr>
                <w:rFonts w:ascii="Times New Roman" w:eastAsia="Times New Roman" w:hAnsi="Times New Roman"/>
                <w:sz w:val="24"/>
                <w:szCs w:val="24"/>
                <w:lang w:eastAsia="ru-RU"/>
              </w:rPr>
              <w:t xml:space="preserve"> процедуры закупки на поставку товаров, выполнение работ, оказание услуг, без направления участником собственных предложений</w:t>
            </w:r>
            <w:r w:rsidR="00877220" w:rsidRPr="00877220">
              <w:rPr>
                <w:rFonts w:ascii="Times New Roman" w:eastAsia="Times New Roman" w:hAnsi="Times New Roman"/>
                <w:i/>
                <w:sz w:val="24"/>
                <w:szCs w:val="24"/>
                <w:lang w:eastAsia="ru-RU"/>
              </w:rPr>
              <w:t xml:space="preserve"> </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w:t>
            </w:r>
            <w:r w:rsidRPr="00A505AA">
              <w:rPr>
                <w:rFonts w:ascii="Times New Roman" w:hAnsi="Times New Roman"/>
                <w:sz w:val="24"/>
                <w:szCs w:val="24"/>
              </w:rPr>
              <w:lastRenderedPageBreak/>
              <w:t>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3"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3"/>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C20065" w:rsidRDefault="004D3114" w:rsidP="00C20065">
            <w:pPr>
              <w:autoSpaceDE w:val="0"/>
              <w:autoSpaceDN w:val="0"/>
              <w:adjustRightInd w:val="0"/>
              <w:spacing w:after="0" w:line="240" w:lineRule="auto"/>
              <w:ind w:firstLine="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p w:rsidR="009D26F9" w:rsidRPr="007B45B6" w:rsidRDefault="009D26F9" w:rsidP="00C20065">
            <w:pPr>
              <w:pStyle w:val="afffff6"/>
              <w:spacing w:before="0"/>
              <w:rPr>
                <w:rFonts w:ascii="Times New Roman" w:hAnsi="Times New Roman"/>
                <w:strike/>
                <w:sz w:val="24"/>
                <w:szCs w:val="24"/>
              </w:rPr>
            </w:pP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4" w:name="_Ref415484151"/>
          </w:p>
        </w:tc>
        <w:bookmarkEnd w:id="14"/>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5" w:name="_Hlk39647004"/>
            <w:r w:rsidRPr="00524EDA">
              <w:rPr>
                <w:rFonts w:ascii="Times New Roman" w:hAnsi="Times New Roman"/>
                <w:sz w:val="24"/>
                <w:szCs w:val="24"/>
              </w:rPr>
              <w:t>извещения</w:t>
            </w:r>
            <w:bookmarkEnd w:id="15"/>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6" w:name="_Ref409700850"/>
            <w:bookmarkStart w:id="17"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6"/>
            <w:bookmarkEnd w:id="17"/>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2403E6" w:rsidRDefault="004D3114" w:rsidP="002403E6">
            <w:pPr>
              <w:suppressAutoHyphens/>
              <w:spacing w:before="120"/>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00877220"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00877220" w:rsidRPr="00877220">
              <w:rPr>
                <w:rFonts w:ascii="Times New Roman" w:eastAsia="Times New Roman" w:hAnsi="Times New Roman"/>
                <w:i/>
                <w:sz w:val="24"/>
                <w:szCs w:val="24"/>
                <w:lang w:eastAsia="ru-RU"/>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8"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8"/>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hAnsi="Times New Roman"/>
                <w:i/>
                <w:sz w:val="24"/>
                <w:szCs w:val="24"/>
              </w:rPr>
              <w:lastRenderedPageBreak/>
              <w:t>(</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19"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19"/>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0" w:name="_Toc436393482"/>
      <w:r w:rsidRPr="009636D4">
        <w:rPr>
          <w:rFonts w:ascii="Times New Roman" w:eastAsia="Times New Roman" w:hAnsi="Times New Roman"/>
          <w:b/>
          <w:sz w:val="24"/>
          <w:szCs w:val="24"/>
          <w:lang w:eastAsia="ru-RU"/>
        </w:rPr>
        <w:t>ПОРЯДОК СОПОСТАВЛЕНИЯ ЗАЯВОК</w:t>
      </w:r>
      <w:bookmarkEnd w:id="20"/>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1" w:name="_Ref414276712"/>
      <w:bookmarkStart w:id="22" w:name="_Ref414291069"/>
      <w:bookmarkStart w:id="23" w:name="_Toc415874697"/>
      <w:bookmarkStart w:id="24" w:name="_Toc421287991"/>
      <w:bookmarkStart w:id="25"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1"/>
      <w:bookmarkEnd w:id="22"/>
      <w:bookmarkEnd w:id="23"/>
      <w:bookmarkEnd w:id="24"/>
      <w:bookmarkEnd w:id="25"/>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6" w:name="_Ref314100357"/>
      <w:bookmarkStart w:id="27" w:name="_Ref314100521"/>
      <w:bookmarkStart w:id="28" w:name="_Ref314100590"/>
      <w:bookmarkStart w:id="29" w:name="_Toc415874699"/>
      <w:bookmarkStart w:id="30" w:name="_Toc421287993"/>
      <w:bookmarkStart w:id="31" w:name="_Ref55335821"/>
      <w:bookmarkStart w:id="32" w:name="_Ref55336345"/>
      <w:bookmarkStart w:id="33" w:name="_Toc57314674"/>
      <w:bookmarkStart w:id="34" w:name="_Toc69728988"/>
      <w:bookmarkStart w:id="35" w:name="_Toc311975356"/>
      <w:bookmarkStart w:id="36" w:name="_Ref34763774"/>
      <w:r>
        <w:rPr>
          <w:rFonts w:ascii="Times New Roman" w:hAnsi="Times New Roman"/>
          <w:sz w:val="24"/>
          <w:szCs w:val="24"/>
          <w:lang w:val="ru"/>
        </w:rPr>
        <w:lastRenderedPageBreak/>
        <w:t>ФОРМА 2</w:t>
      </w:r>
    </w:p>
    <w:p w:rsidR="00624A9C" w:rsidRPr="00AC6F71" w:rsidRDefault="00624A9C" w:rsidP="00187039">
      <w:pPr>
        <w:pStyle w:val="2f6"/>
        <w:spacing w:before="0"/>
        <w:ind w:left="851"/>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187039">
      <w:pPr>
        <w:autoSpaceDE w:val="0"/>
        <w:autoSpaceDN w:val="0"/>
        <w:adjustRightInd w:val="0"/>
        <w:spacing w:after="0" w:line="240" w:lineRule="auto"/>
        <w:ind w:left="851"/>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187039">
      <w:pPr>
        <w:autoSpaceDE w:val="0"/>
        <w:autoSpaceDN w:val="0"/>
        <w:adjustRightInd w:val="0"/>
        <w:spacing w:after="0" w:line="240" w:lineRule="auto"/>
        <w:ind w:left="851"/>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301C7A" w:rsidRPr="00BF7A61" w:rsidRDefault="00301C7A" w:rsidP="00187039">
      <w:pPr>
        <w:tabs>
          <w:tab w:val="left" w:pos="3262"/>
        </w:tabs>
        <w:spacing w:after="0"/>
        <w:ind w:left="1276"/>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301C7A" w:rsidRPr="00BF7A61" w:rsidRDefault="00301C7A" w:rsidP="00301C7A">
      <w:pPr>
        <w:tabs>
          <w:tab w:val="left" w:pos="3262"/>
        </w:tabs>
        <w:spacing w:after="0" w:line="240" w:lineRule="auto"/>
        <w:ind w:left="567" w:right="-1"/>
        <w:jc w:val="center"/>
        <w:rPr>
          <w:rFonts w:ascii="Times New Roman" w:eastAsia="Times New Roman" w:hAnsi="Times New Roman"/>
          <w:b/>
          <w:sz w:val="21"/>
          <w:szCs w:val="21"/>
          <w:lang w:eastAsia="ru-RU"/>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lang w:eastAsia="ru-RU"/>
        </w:rPr>
      </w:pPr>
      <w:r w:rsidRPr="002E5D0A">
        <w:rPr>
          <w:rFonts w:ascii="Times New Roman" w:eastAsia="Times New Roman" w:hAnsi="Times New Roman"/>
          <w:sz w:val="24"/>
          <w:szCs w:val="24"/>
          <w:lang w:eastAsia="ru-RU"/>
        </w:rPr>
        <w:t xml:space="preserve">Исполняя наши обязательства и изучив Извещение о закупке для проведения запроса котировок </w:t>
      </w:r>
      <w:r w:rsidR="001D7B8A" w:rsidRPr="001D7B8A">
        <w:rPr>
          <w:rFonts w:ascii="Times New Roman" w:eastAsia="Times New Roman" w:hAnsi="Times New Roman"/>
          <w:sz w:val="24"/>
          <w:szCs w:val="24"/>
          <w:lang w:eastAsia="ru-RU"/>
        </w:rPr>
        <w:t xml:space="preserve">на </w:t>
      </w:r>
      <w:r w:rsidR="001D7B8A" w:rsidRPr="001D7B8A">
        <w:rPr>
          <w:rFonts w:ascii="Times New Roman" w:hAnsi="Times New Roman"/>
          <w:sz w:val="24"/>
          <w:szCs w:val="24"/>
        </w:rPr>
        <w:t xml:space="preserve">Приобретение Сертификатов на техническую поддержку </w:t>
      </w:r>
      <w:proofErr w:type="spellStart"/>
      <w:r w:rsidR="001D7B8A" w:rsidRPr="001D7B8A">
        <w:rPr>
          <w:rFonts w:ascii="Times New Roman" w:hAnsi="Times New Roman"/>
          <w:sz w:val="24"/>
          <w:szCs w:val="24"/>
        </w:rPr>
        <w:t>Кибер</w:t>
      </w:r>
      <w:proofErr w:type="spellEnd"/>
      <w:r w:rsidR="001D7B8A" w:rsidRPr="001D7B8A">
        <w:rPr>
          <w:rFonts w:ascii="Times New Roman" w:hAnsi="Times New Roman"/>
          <w:sz w:val="24"/>
          <w:szCs w:val="24"/>
        </w:rPr>
        <w:t xml:space="preserve"> </w:t>
      </w:r>
      <w:proofErr w:type="spellStart"/>
      <w:r w:rsidR="001D7B8A" w:rsidRPr="001D7B8A">
        <w:rPr>
          <w:rFonts w:ascii="Times New Roman" w:hAnsi="Times New Roman"/>
          <w:sz w:val="24"/>
          <w:szCs w:val="24"/>
        </w:rPr>
        <w:t>Бэкап</w:t>
      </w:r>
      <w:proofErr w:type="spellEnd"/>
      <w:r w:rsidR="001D7B8A">
        <w:rPr>
          <w:rFonts w:ascii="Times New Roman" w:hAnsi="Times New Roman"/>
          <w:sz w:val="24"/>
          <w:szCs w:val="24"/>
        </w:rPr>
        <w:t xml:space="preserve"> для</w:t>
      </w:r>
      <w:r w:rsidR="001D7B8A" w:rsidRPr="001D7B8A">
        <w:rPr>
          <w:rFonts w:ascii="Times New Roman" w:eastAsia="Times New Roman" w:hAnsi="Times New Roman"/>
          <w:kern w:val="28"/>
          <w:sz w:val="24"/>
          <w:szCs w:val="24"/>
          <w:lang w:eastAsia="ru-RU"/>
        </w:rPr>
        <w:t xml:space="preserve"> </w:t>
      </w:r>
      <w:r w:rsidRPr="001D7B8A">
        <w:rPr>
          <w:rFonts w:ascii="Times New Roman" w:eastAsia="Times New Roman" w:hAnsi="Times New Roman"/>
          <w:kern w:val="28"/>
          <w:sz w:val="24"/>
          <w:szCs w:val="24"/>
          <w:lang w:eastAsia="ru-RU"/>
        </w:rPr>
        <w:t>АО «НПО автоматики»</w:t>
      </w:r>
      <w:r w:rsidRPr="002E5D0A">
        <w:rPr>
          <w:rFonts w:ascii="Times New Roman" w:eastAsia="Times New Roman" w:hAnsi="Times New Roman"/>
          <w:sz w:val="24"/>
          <w:szCs w:val="24"/>
          <w:lang w:eastAsia="ru-RU"/>
        </w:rPr>
        <w:t xml:space="preserve"> (далее – </w:t>
      </w:r>
      <w:r w:rsidR="002E5D0A">
        <w:rPr>
          <w:rFonts w:ascii="Times New Roman" w:eastAsia="Times New Roman" w:hAnsi="Times New Roman"/>
          <w:sz w:val="24"/>
          <w:szCs w:val="24"/>
          <w:lang w:eastAsia="ru-RU"/>
        </w:rPr>
        <w:t>продукция</w:t>
      </w:r>
      <w:r w:rsidRPr="00BF7A61">
        <w:rPr>
          <w:rFonts w:ascii="Times New Roman" w:eastAsia="Times New Roman" w:hAnsi="Times New Roman"/>
          <w:sz w:val="24"/>
          <w:szCs w:val="24"/>
          <w:lang w:eastAsia="ru-RU"/>
        </w:rPr>
        <w:t>), в том числе условия и порядок проведения настоящего запроса котировок, проект договора и Техническое задание, мы _____________________________________________________________________________</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301C7A" w:rsidRPr="00BF7A61"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в лице_______________________________________________________________________ </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301C7A" w:rsidRPr="00301C7A"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случае признания нас Победителями запроса котировок готовы </w:t>
      </w:r>
      <w:r w:rsidR="005574EB">
        <w:rPr>
          <w:rFonts w:ascii="Times New Roman" w:eastAsia="Times New Roman" w:hAnsi="Times New Roman"/>
          <w:sz w:val="24"/>
          <w:szCs w:val="24"/>
          <w:lang w:eastAsia="ru-RU"/>
        </w:rPr>
        <w:t>оказать</w:t>
      </w:r>
      <w:r w:rsidR="002403E6" w:rsidRPr="002403E6">
        <w:rPr>
          <w:rFonts w:ascii="Times New Roman" w:eastAsia="Times New Roman" w:hAnsi="Times New Roman"/>
          <w:sz w:val="24"/>
          <w:szCs w:val="24"/>
          <w:lang w:eastAsia="ru-RU"/>
        </w:rPr>
        <w:t xml:space="preserve"> услуг</w:t>
      </w:r>
      <w:r w:rsidR="002403E6">
        <w:rPr>
          <w:rFonts w:ascii="Times New Roman" w:eastAsia="Times New Roman" w:hAnsi="Times New Roman"/>
          <w:sz w:val="24"/>
          <w:szCs w:val="24"/>
          <w:lang w:eastAsia="ru-RU"/>
        </w:rPr>
        <w:t>и</w:t>
      </w:r>
      <w:r w:rsidR="002403E6" w:rsidRPr="002403E6">
        <w:rPr>
          <w:rFonts w:ascii="Times New Roman" w:eastAsia="Times New Roman" w:hAnsi="Times New Roman"/>
          <w:sz w:val="24"/>
          <w:szCs w:val="24"/>
          <w:lang w:eastAsia="ru-RU"/>
        </w:rPr>
        <w:t xml:space="preserve"> </w:t>
      </w:r>
      <w:r w:rsidR="005574EB" w:rsidRPr="005574EB">
        <w:rPr>
          <w:rFonts w:ascii="Times New Roman" w:eastAsia="Times New Roman" w:hAnsi="Times New Roman"/>
          <w:sz w:val="24"/>
          <w:szCs w:val="24"/>
          <w:lang w:eastAsia="ru-RU"/>
        </w:rPr>
        <w:t xml:space="preserve">по передаче </w:t>
      </w:r>
      <w:r w:rsidR="001D7B8A" w:rsidRPr="001D7B8A">
        <w:rPr>
          <w:rFonts w:ascii="Times New Roman" w:hAnsi="Times New Roman"/>
          <w:sz w:val="24"/>
          <w:szCs w:val="24"/>
        </w:rPr>
        <w:t xml:space="preserve">Сертификатов на техническую поддержку </w:t>
      </w:r>
      <w:proofErr w:type="spellStart"/>
      <w:r w:rsidR="001D7B8A" w:rsidRPr="001D7B8A">
        <w:rPr>
          <w:rFonts w:ascii="Times New Roman" w:hAnsi="Times New Roman"/>
          <w:sz w:val="24"/>
          <w:szCs w:val="24"/>
        </w:rPr>
        <w:t>Кибер</w:t>
      </w:r>
      <w:proofErr w:type="spellEnd"/>
      <w:r w:rsidR="001D7B8A" w:rsidRPr="001D7B8A">
        <w:rPr>
          <w:rFonts w:ascii="Times New Roman" w:hAnsi="Times New Roman"/>
          <w:sz w:val="24"/>
          <w:szCs w:val="24"/>
        </w:rPr>
        <w:t xml:space="preserve"> </w:t>
      </w:r>
      <w:proofErr w:type="spellStart"/>
      <w:r w:rsidR="001D7B8A" w:rsidRPr="001D7B8A">
        <w:rPr>
          <w:rFonts w:ascii="Times New Roman" w:hAnsi="Times New Roman"/>
          <w:sz w:val="24"/>
          <w:szCs w:val="24"/>
        </w:rPr>
        <w:t>Бэкап</w:t>
      </w:r>
      <w:proofErr w:type="spellEnd"/>
      <w:r w:rsidR="001D7B8A">
        <w:rPr>
          <w:rFonts w:ascii="Times New Roman" w:hAnsi="Times New Roman"/>
          <w:sz w:val="24"/>
          <w:szCs w:val="24"/>
        </w:rPr>
        <w:t xml:space="preserve"> </w:t>
      </w:r>
      <w:r w:rsidR="001D7B8A">
        <w:rPr>
          <w:rFonts w:ascii="Times New Roman" w:eastAsia="Times New Roman" w:hAnsi="Times New Roman"/>
          <w:sz w:val="24"/>
          <w:szCs w:val="24"/>
          <w:lang w:eastAsia="ru-RU"/>
        </w:rPr>
        <w:t>в</w:t>
      </w:r>
      <w:r w:rsidR="004D3114">
        <w:rPr>
          <w:rFonts w:ascii="Times New Roman" w:eastAsia="Times New Roman" w:hAnsi="Times New Roman"/>
          <w:sz w:val="24"/>
          <w:szCs w:val="24"/>
          <w:lang w:eastAsia="ru-RU"/>
        </w:rPr>
        <w:t xml:space="preserve"> соответствии с проектом договора (Приложение № 1 к Извещению о закупке) техническим заданием (Приложение № 2 Извещению о закупке) без направления собственных </w:t>
      </w:r>
      <w:r w:rsidR="00015F25">
        <w:rPr>
          <w:rFonts w:ascii="Times New Roman" w:eastAsia="Times New Roman" w:hAnsi="Times New Roman"/>
          <w:sz w:val="24"/>
          <w:szCs w:val="24"/>
          <w:lang w:eastAsia="ru-RU"/>
        </w:rPr>
        <w:t>предложений</w:t>
      </w:r>
      <w:r w:rsidRPr="00301C7A">
        <w:rPr>
          <w:rFonts w:ascii="Times New Roman" w:eastAsia="Times New Roman" w:hAnsi="Times New Roman"/>
          <w:sz w:val="24"/>
          <w:szCs w:val="24"/>
          <w:lang w:eastAsia="ru-RU"/>
        </w:rPr>
        <w:t>:</w:t>
      </w:r>
    </w:p>
    <w:p w:rsidR="00301C7A" w:rsidRPr="00BF7A61" w:rsidRDefault="00301C7A" w:rsidP="00301C7A">
      <w:pPr>
        <w:keepNext/>
        <w:tabs>
          <w:tab w:val="left" w:pos="3262"/>
          <w:tab w:val="left" w:pos="9900"/>
          <w:tab w:val="left" w:pos="10080"/>
        </w:tabs>
        <w:suppressAutoHyphens/>
        <w:spacing w:after="0" w:line="240" w:lineRule="auto"/>
        <w:ind w:left="567" w:right="180"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по цене согласно Заявке (Форма 1);</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в количестве, номенклатуре</w:t>
      </w:r>
      <w:r w:rsidR="002403E6">
        <w:rPr>
          <w:rFonts w:ascii="Times New Roman" w:eastAsia="Times New Roman" w:hAnsi="Times New Roman"/>
          <w:sz w:val="24"/>
          <w:szCs w:val="24"/>
          <w:lang w:eastAsia="ar-SA"/>
        </w:rPr>
        <w:t>, сроки</w:t>
      </w:r>
      <w:r w:rsidRPr="00BF7A61">
        <w:rPr>
          <w:rFonts w:ascii="Times New Roman" w:eastAsia="Times New Roman" w:hAnsi="Times New Roman"/>
          <w:sz w:val="24"/>
          <w:szCs w:val="24"/>
          <w:lang w:eastAsia="ar-SA"/>
        </w:rPr>
        <w:t xml:space="preserve"> в соответствии с требованиями Технического задания (Приложение №2 к </w:t>
      </w:r>
      <w:r>
        <w:rPr>
          <w:rFonts w:ascii="Times New Roman" w:eastAsia="Times New Roman" w:hAnsi="Times New Roman"/>
          <w:sz w:val="24"/>
          <w:szCs w:val="24"/>
          <w:lang w:eastAsia="ar-SA"/>
        </w:rPr>
        <w:t>Извещения</w:t>
      </w:r>
      <w:r w:rsidRPr="00BF7A61">
        <w:rPr>
          <w:rFonts w:ascii="Times New Roman" w:eastAsia="Times New Roman" w:hAnsi="Times New Roman"/>
          <w:sz w:val="24"/>
          <w:szCs w:val="24"/>
          <w:lang w:eastAsia="ar-SA"/>
        </w:rPr>
        <w:t xml:space="preserve"> о закупке) и проекта договора (Приложение № 1 к </w:t>
      </w:r>
      <w:r>
        <w:rPr>
          <w:rFonts w:ascii="Times New Roman" w:eastAsia="Times New Roman" w:hAnsi="Times New Roman"/>
          <w:sz w:val="24"/>
          <w:szCs w:val="24"/>
          <w:lang w:eastAsia="ar-SA"/>
        </w:rPr>
        <w:t>Извещению</w:t>
      </w:r>
      <w:r w:rsidRPr="00BF7A61">
        <w:rPr>
          <w:rFonts w:ascii="Times New Roman" w:eastAsia="Times New Roman" w:hAnsi="Times New Roman"/>
          <w:sz w:val="24"/>
          <w:szCs w:val="24"/>
          <w:lang w:eastAsia="ar-SA"/>
        </w:rPr>
        <w:t xml:space="preserve"> о закупке).</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sidR="005574EB">
        <w:rPr>
          <w:rFonts w:ascii="Times New Roman" w:eastAsia="Times New Roman" w:hAnsi="Times New Roman"/>
          <w:sz w:val="24"/>
          <w:szCs w:val="24"/>
          <w:lang w:eastAsia="ru-RU"/>
        </w:rPr>
        <w:t>оказания услуг</w:t>
      </w:r>
      <w:r>
        <w:rPr>
          <w:rFonts w:ascii="Times New Roman" w:eastAsia="Times New Roman" w:hAnsi="Times New Roman"/>
          <w:sz w:val="24"/>
          <w:szCs w:val="24"/>
          <w:lang w:eastAsia="ru-RU"/>
        </w:rPr>
        <w:t xml:space="preserve"> для</w:t>
      </w:r>
      <w:r w:rsidRPr="00BF7A61">
        <w:rPr>
          <w:rFonts w:ascii="Times New Roman" w:eastAsia="Times New Roman" w:hAnsi="Times New Roman"/>
          <w:sz w:val="24"/>
          <w:szCs w:val="24"/>
          <w:lang w:eastAsia="ru-RU"/>
        </w:rPr>
        <w:t xml:space="preserve"> Заказчика.</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b/>
          <w:sz w:val="24"/>
          <w:szCs w:val="24"/>
          <w:lang w:eastAsia="ru-RU"/>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301C7A"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015F25">
      <w:pPr>
        <w:widowControl w:val="0"/>
        <w:spacing w:after="0" w:line="240" w:lineRule="auto"/>
        <w:ind w:left="567"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301C7A">
      <w:pPr>
        <w:keepNext/>
        <w:keepLines/>
        <w:suppressAutoHyphens/>
        <w:spacing w:after="0" w:line="240" w:lineRule="auto"/>
        <w:ind w:left="567"/>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301C7A">
          <w:footerReference w:type="default" r:id="rId17"/>
          <w:footerReference w:type="first" r:id="rId18"/>
          <w:pgSz w:w="11906" w:h="16838"/>
          <w:pgMar w:top="539" w:right="851" w:bottom="851" w:left="425"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552F31" w:rsidRDefault="00552F31" w:rsidP="007D03BD">
      <w:pPr>
        <w:autoSpaceDE w:val="0"/>
        <w:autoSpaceDN w:val="0"/>
        <w:adjustRightInd w:val="0"/>
        <w:spacing w:after="0" w:line="240" w:lineRule="auto"/>
        <w:jc w:val="both"/>
        <w:rPr>
          <w:rFonts w:ascii="Times New Roman" w:hAnsi="Times New Roman"/>
          <w:sz w:val="18"/>
          <w:szCs w:val="18"/>
        </w:rPr>
      </w:pP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p w:rsidR="00276B22" w:rsidRDefault="00276B22" w:rsidP="009B757C">
      <w:pPr>
        <w:spacing w:after="0"/>
        <w:jc w:val="center"/>
        <w:rPr>
          <w:rFonts w:ascii="Times New Roman" w:hAnsi="Times New Roman"/>
          <w:b/>
          <w:iCs/>
          <w:snapToGrid w:val="0"/>
          <w:sz w:val="24"/>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871"/>
        <w:gridCol w:w="3827"/>
        <w:gridCol w:w="851"/>
        <w:gridCol w:w="1417"/>
        <w:gridCol w:w="1560"/>
      </w:tblGrid>
      <w:tr w:rsidR="00CB48F6" w:rsidTr="00CB48F6">
        <w:trPr>
          <w:jc w:val="center"/>
        </w:trPr>
        <w:tc>
          <w:tcPr>
            <w:tcW w:w="534" w:type="dxa"/>
            <w:shd w:val="clear" w:color="auto" w:fill="auto"/>
          </w:tcPr>
          <w:p w:rsidR="00CB48F6" w:rsidRPr="001D7B8A" w:rsidRDefault="00CB48F6" w:rsidP="001D7B8A">
            <w:pPr>
              <w:ind w:left="-60" w:right="-15"/>
              <w:jc w:val="center"/>
              <w:rPr>
                <w:rFonts w:ascii="Times New Roman" w:hAnsi="Times New Roman"/>
                <w:b/>
                <w:bCs/>
                <w:sz w:val="24"/>
                <w:szCs w:val="24"/>
              </w:rPr>
            </w:pPr>
            <w:r w:rsidRPr="001D7B8A">
              <w:rPr>
                <w:rFonts w:ascii="Times New Roman" w:hAnsi="Times New Roman"/>
                <w:b/>
                <w:bCs/>
                <w:sz w:val="24"/>
                <w:szCs w:val="24"/>
              </w:rPr>
              <w:t>№ п/п</w:t>
            </w:r>
          </w:p>
        </w:tc>
        <w:tc>
          <w:tcPr>
            <w:tcW w:w="1871" w:type="dxa"/>
          </w:tcPr>
          <w:p w:rsidR="00CB48F6" w:rsidRPr="001D7B8A" w:rsidRDefault="00CB48F6" w:rsidP="001D7B8A">
            <w:pPr>
              <w:jc w:val="center"/>
              <w:rPr>
                <w:rFonts w:ascii="Times New Roman" w:hAnsi="Times New Roman"/>
                <w:b/>
                <w:bCs/>
                <w:sz w:val="24"/>
                <w:szCs w:val="24"/>
              </w:rPr>
            </w:pPr>
            <w:r w:rsidRPr="001D7B8A">
              <w:rPr>
                <w:rFonts w:ascii="Times New Roman" w:hAnsi="Times New Roman"/>
                <w:b/>
                <w:bCs/>
                <w:sz w:val="24"/>
                <w:szCs w:val="24"/>
              </w:rPr>
              <w:t>Артикул</w:t>
            </w:r>
          </w:p>
        </w:tc>
        <w:tc>
          <w:tcPr>
            <w:tcW w:w="3827" w:type="dxa"/>
            <w:shd w:val="clear" w:color="auto" w:fill="auto"/>
          </w:tcPr>
          <w:p w:rsidR="00CB48F6" w:rsidRPr="001D7B8A" w:rsidRDefault="00CB48F6" w:rsidP="001D7B8A">
            <w:pPr>
              <w:jc w:val="center"/>
              <w:rPr>
                <w:rFonts w:ascii="Times New Roman" w:hAnsi="Times New Roman"/>
                <w:b/>
                <w:bCs/>
                <w:sz w:val="24"/>
                <w:szCs w:val="24"/>
              </w:rPr>
            </w:pPr>
            <w:r w:rsidRPr="001D7B8A">
              <w:rPr>
                <w:rFonts w:ascii="Times New Roman" w:hAnsi="Times New Roman"/>
                <w:b/>
                <w:bCs/>
                <w:sz w:val="24"/>
                <w:szCs w:val="24"/>
              </w:rPr>
              <w:t>Наименование</w:t>
            </w:r>
          </w:p>
        </w:tc>
        <w:tc>
          <w:tcPr>
            <w:tcW w:w="851" w:type="dxa"/>
            <w:shd w:val="clear" w:color="auto" w:fill="auto"/>
          </w:tcPr>
          <w:p w:rsidR="00CB48F6" w:rsidRPr="001D7B8A" w:rsidRDefault="00CB48F6" w:rsidP="001D7B8A">
            <w:pPr>
              <w:jc w:val="center"/>
              <w:rPr>
                <w:rFonts w:ascii="Times New Roman" w:hAnsi="Times New Roman"/>
                <w:b/>
                <w:bCs/>
                <w:sz w:val="24"/>
                <w:szCs w:val="24"/>
              </w:rPr>
            </w:pPr>
            <w:r w:rsidRPr="001D7B8A">
              <w:rPr>
                <w:rFonts w:ascii="Times New Roman" w:hAnsi="Times New Roman"/>
                <w:b/>
                <w:bCs/>
                <w:sz w:val="24"/>
                <w:szCs w:val="24"/>
              </w:rPr>
              <w:t>Кол-во, шт.</w:t>
            </w:r>
          </w:p>
        </w:tc>
        <w:tc>
          <w:tcPr>
            <w:tcW w:w="1417" w:type="dxa"/>
            <w:shd w:val="clear" w:color="auto" w:fill="auto"/>
          </w:tcPr>
          <w:p w:rsidR="00CB48F6" w:rsidRPr="001D7B8A" w:rsidRDefault="00CB48F6" w:rsidP="001D7B8A">
            <w:pPr>
              <w:jc w:val="center"/>
              <w:rPr>
                <w:rFonts w:ascii="Times New Roman" w:hAnsi="Times New Roman"/>
                <w:b/>
                <w:bCs/>
                <w:sz w:val="24"/>
                <w:szCs w:val="24"/>
              </w:rPr>
            </w:pPr>
            <w:r>
              <w:rPr>
                <w:rFonts w:ascii="Times New Roman" w:hAnsi="Times New Roman"/>
                <w:b/>
                <w:bCs/>
                <w:sz w:val="24"/>
                <w:szCs w:val="24"/>
                <w:vertAlign w:val="superscript"/>
              </w:rPr>
              <w:t>2</w:t>
            </w:r>
            <w:r w:rsidRPr="001D7B8A">
              <w:rPr>
                <w:rFonts w:ascii="Times New Roman" w:hAnsi="Times New Roman"/>
                <w:b/>
                <w:bCs/>
                <w:sz w:val="24"/>
                <w:szCs w:val="24"/>
              </w:rPr>
              <w:t>Цена с НДС, руб.</w:t>
            </w:r>
          </w:p>
        </w:tc>
        <w:tc>
          <w:tcPr>
            <w:tcW w:w="1560" w:type="dxa"/>
          </w:tcPr>
          <w:p w:rsidR="00CB48F6" w:rsidRPr="001D7B8A" w:rsidRDefault="00CB48F6" w:rsidP="001D7B8A">
            <w:pPr>
              <w:jc w:val="center"/>
              <w:rPr>
                <w:rFonts w:ascii="Times New Roman" w:hAnsi="Times New Roman"/>
                <w:b/>
                <w:bCs/>
                <w:sz w:val="24"/>
                <w:szCs w:val="24"/>
              </w:rPr>
            </w:pPr>
            <w:r>
              <w:rPr>
                <w:rFonts w:ascii="Times New Roman" w:hAnsi="Times New Roman"/>
                <w:b/>
                <w:bCs/>
                <w:sz w:val="24"/>
                <w:szCs w:val="24"/>
                <w:vertAlign w:val="superscript"/>
              </w:rPr>
              <w:t>2</w:t>
            </w:r>
            <w:r w:rsidRPr="001D7B8A">
              <w:rPr>
                <w:rFonts w:ascii="Times New Roman" w:hAnsi="Times New Roman"/>
                <w:b/>
                <w:bCs/>
                <w:sz w:val="24"/>
                <w:szCs w:val="24"/>
              </w:rPr>
              <w:t>Сумма с НДС, руб.</w:t>
            </w:r>
          </w:p>
        </w:tc>
      </w:tr>
      <w:tr w:rsidR="00CB48F6" w:rsidRPr="00204436" w:rsidTr="00CB48F6">
        <w:trPr>
          <w:jc w:val="center"/>
        </w:trPr>
        <w:tc>
          <w:tcPr>
            <w:tcW w:w="534" w:type="dxa"/>
            <w:shd w:val="clear" w:color="auto" w:fill="auto"/>
            <w:vAlign w:val="center"/>
          </w:tcPr>
          <w:p w:rsidR="00CB48F6" w:rsidRPr="001D7B8A" w:rsidRDefault="00CB48F6" w:rsidP="001D7B8A">
            <w:pPr>
              <w:spacing w:line="240" w:lineRule="auto"/>
              <w:ind w:left="-60" w:hanging="45"/>
              <w:jc w:val="center"/>
              <w:rPr>
                <w:rFonts w:ascii="Times New Roman" w:hAnsi="Times New Roman"/>
                <w:sz w:val="24"/>
                <w:szCs w:val="24"/>
              </w:rPr>
            </w:pPr>
            <w:r w:rsidRPr="001D7B8A">
              <w:rPr>
                <w:rFonts w:ascii="Times New Roman" w:hAnsi="Times New Roman"/>
                <w:sz w:val="24"/>
                <w:szCs w:val="24"/>
              </w:rPr>
              <w:t>1.</w:t>
            </w:r>
          </w:p>
        </w:tc>
        <w:tc>
          <w:tcPr>
            <w:tcW w:w="1871" w:type="dxa"/>
          </w:tcPr>
          <w:p w:rsidR="00CB48F6" w:rsidRPr="001D7B8A" w:rsidRDefault="00CB48F6" w:rsidP="001D7B8A">
            <w:pPr>
              <w:spacing w:line="240" w:lineRule="auto"/>
              <w:jc w:val="center"/>
              <w:rPr>
                <w:rFonts w:ascii="Times New Roman" w:hAnsi="Times New Roman"/>
                <w:sz w:val="24"/>
                <w:szCs w:val="24"/>
              </w:rPr>
            </w:pPr>
            <w:r w:rsidRPr="001D7B8A">
              <w:rPr>
                <w:rFonts w:ascii="Times New Roman" w:hAnsi="Times New Roman"/>
                <w:sz w:val="24"/>
                <w:szCs w:val="24"/>
              </w:rPr>
              <w:t>CPCBPANL-S</w:t>
            </w:r>
          </w:p>
        </w:tc>
        <w:tc>
          <w:tcPr>
            <w:tcW w:w="3827" w:type="dxa"/>
            <w:shd w:val="clear" w:color="auto" w:fill="auto"/>
          </w:tcPr>
          <w:p w:rsidR="00CB48F6" w:rsidRPr="001D7B8A" w:rsidRDefault="00A40A16" w:rsidP="001D7B8A">
            <w:pPr>
              <w:spacing w:line="240" w:lineRule="auto"/>
              <w:rPr>
                <w:rFonts w:ascii="Times New Roman" w:hAnsi="Times New Roman"/>
                <w:sz w:val="24"/>
                <w:szCs w:val="24"/>
              </w:rPr>
            </w:pPr>
            <w:r>
              <w:rPr>
                <w:rFonts w:ascii="Times New Roman" w:hAnsi="Times New Roman"/>
                <w:sz w:val="24"/>
                <w:szCs w:val="24"/>
                <w:vertAlign w:val="superscript"/>
              </w:rPr>
              <w:t>1</w:t>
            </w:r>
            <w:r w:rsidR="00CB48F6" w:rsidRPr="001D7B8A">
              <w:rPr>
                <w:rFonts w:ascii="Times New Roman" w:hAnsi="Times New Roman"/>
                <w:sz w:val="24"/>
                <w:szCs w:val="24"/>
              </w:rPr>
              <w:t xml:space="preserve">Сертификат на техническую поддержку </w:t>
            </w:r>
            <w:proofErr w:type="spellStart"/>
            <w:r w:rsidR="00CB48F6" w:rsidRPr="001D7B8A">
              <w:rPr>
                <w:rFonts w:ascii="Times New Roman" w:hAnsi="Times New Roman"/>
                <w:sz w:val="24"/>
                <w:szCs w:val="24"/>
              </w:rPr>
              <w:t>Кибер</w:t>
            </w:r>
            <w:proofErr w:type="spellEnd"/>
            <w:r w:rsidR="00CB48F6" w:rsidRPr="001D7B8A">
              <w:rPr>
                <w:rFonts w:ascii="Times New Roman" w:hAnsi="Times New Roman"/>
                <w:sz w:val="24"/>
                <w:szCs w:val="24"/>
              </w:rPr>
              <w:t xml:space="preserve"> </w:t>
            </w:r>
            <w:proofErr w:type="spellStart"/>
            <w:r w:rsidR="00CB48F6" w:rsidRPr="001D7B8A">
              <w:rPr>
                <w:rFonts w:ascii="Times New Roman" w:hAnsi="Times New Roman"/>
                <w:sz w:val="24"/>
                <w:szCs w:val="24"/>
              </w:rPr>
              <w:t>Бэкап</w:t>
            </w:r>
            <w:proofErr w:type="spellEnd"/>
            <w:r w:rsidR="00CB48F6" w:rsidRPr="001D7B8A">
              <w:rPr>
                <w:rFonts w:ascii="Times New Roman" w:hAnsi="Times New Roman"/>
                <w:sz w:val="24"/>
                <w:szCs w:val="24"/>
              </w:rPr>
              <w:t xml:space="preserve"> Расширенная редакция для физического сервера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B48F6" w:rsidRPr="001D7B8A" w:rsidRDefault="00CB48F6" w:rsidP="001D7B8A">
            <w:pPr>
              <w:spacing w:line="240" w:lineRule="auto"/>
              <w:jc w:val="center"/>
              <w:rPr>
                <w:rFonts w:ascii="Times New Roman" w:hAnsi="Times New Roman"/>
                <w:color w:val="000000"/>
                <w:sz w:val="24"/>
                <w:szCs w:val="24"/>
              </w:rPr>
            </w:pPr>
            <w:r w:rsidRPr="001D7B8A">
              <w:rPr>
                <w:rFonts w:ascii="Times New Roman" w:hAnsi="Times New Roman"/>
                <w:color w:val="000000"/>
                <w:sz w:val="24"/>
                <w:szCs w:val="24"/>
              </w:rPr>
              <w:t>2</w:t>
            </w:r>
          </w:p>
        </w:tc>
        <w:tc>
          <w:tcPr>
            <w:tcW w:w="1417" w:type="dxa"/>
            <w:shd w:val="clear" w:color="auto" w:fill="auto"/>
            <w:vAlign w:val="center"/>
          </w:tcPr>
          <w:p w:rsidR="00CB48F6" w:rsidRPr="001D7B8A" w:rsidRDefault="00CB48F6" w:rsidP="001D7B8A">
            <w:pPr>
              <w:spacing w:line="240" w:lineRule="auto"/>
              <w:ind w:firstLine="709"/>
              <w:jc w:val="right"/>
              <w:rPr>
                <w:rFonts w:ascii="Times New Roman" w:hAnsi="Times New Roman"/>
                <w:sz w:val="24"/>
                <w:szCs w:val="24"/>
              </w:rPr>
            </w:pPr>
          </w:p>
        </w:tc>
        <w:tc>
          <w:tcPr>
            <w:tcW w:w="1560" w:type="dxa"/>
            <w:vAlign w:val="center"/>
          </w:tcPr>
          <w:p w:rsidR="00CB48F6" w:rsidRPr="001D7B8A" w:rsidRDefault="00CB48F6" w:rsidP="001D7B8A">
            <w:pPr>
              <w:spacing w:line="240" w:lineRule="auto"/>
              <w:ind w:firstLine="709"/>
              <w:jc w:val="center"/>
              <w:rPr>
                <w:rFonts w:ascii="Times New Roman" w:hAnsi="Times New Roman"/>
                <w:sz w:val="24"/>
                <w:szCs w:val="24"/>
              </w:rPr>
            </w:pPr>
          </w:p>
        </w:tc>
      </w:tr>
      <w:tr w:rsidR="00CB48F6" w:rsidRPr="00204436" w:rsidTr="00CB48F6">
        <w:trPr>
          <w:jc w:val="center"/>
        </w:trPr>
        <w:tc>
          <w:tcPr>
            <w:tcW w:w="534" w:type="dxa"/>
            <w:shd w:val="clear" w:color="auto" w:fill="auto"/>
            <w:vAlign w:val="center"/>
          </w:tcPr>
          <w:p w:rsidR="00CB48F6" w:rsidRPr="001D7B8A" w:rsidRDefault="00CB48F6" w:rsidP="001D7B8A">
            <w:pPr>
              <w:spacing w:line="240" w:lineRule="auto"/>
              <w:ind w:left="-60" w:hanging="45"/>
              <w:jc w:val="center"/>
              <w:rPr>
                <w:rFonts w:ascii="Times New Roman" w:hAnsi="Times New Roman"/>
                <w:sz w:val="24"/>
                <w:szCs w:val="24"/>
              </w:rPr>
            </w:pPr>
            <w:r w:rsidRPr="001D7B8A">
              <w:rPr>
                <w:rFonts w:ascii="Times New Roman" w:hAnsi="Times New Roman"/>
                <w:sz w:val="24"/>
                <w:szCs w:val="24"/>
              </w:rPr>
              <w:t>2.</w:t>
            </w:r>
          </w:p>
        </w:tc>
        <w:tc>
          <w:tcPr>
            <w:tcW w:w="1871" w:type="dxa"/>
          </w:tcPr>
          <w:p w:rsidR="00CB48F6" w:rsidRPr="001D7B8A" w:rsidRDefault="00CB48F6" w:rsidP="001D7B8A">
            <w:pPr>
              <w:spacing w:line="240" w:lineRule="auto"/>
              <w:ind w:left="-83"/>
              <w:jc w:val="center"/>
              <w:rPr>
                <w:rFonts w:ascii="Times New Roman" w:hAnsi="Times New Roman"/>
                <w:sz w:val="24"/>
                <w:szCs w:val="24"/>
              </w:rPr>
            </w:pPr>
            <w:r w:rsidRPr="001D7B8A">
              <w:rPr>
                <w:rFonts w:ascii="Times New Roman" w:hAnsi="Times New Roman"/>
                <w:sz w:val="24"/>
                <w:szCs w:val="24"/>
              </w:rPr>
              <w:t>CPCBVANL-S</w:t>
            </w:r>
          </w:p>
        </w:tc>
        <w:tc>
          <w:tcPr>
            <w:tcW w:w="3827" w:type="dxa"/>
            <w:shd w:val="clear" w:color="auto" w:fill="auto"/>
          </w:tcPr>
          <w:p w:rsidR="00CB48F6" w:rsidRPr="001D7B8A" w:rsidRDefault="00A40A16" w:rsidP="001D7B8A">
            <w:pPr>
              <w:spacing w:line="240" w:lineRule="auto"/>
              <w:rPr>
                <w:rFonts w:ascii="Times New Roman" w:hAnsi="Times New Roman"/>
                <w:sz w:val="24"/>
                <w:szCs w:val="24"/>
              </w:rPr>
            </w:pPr>
            <w:r>
              <w:rPr>
                <w:rFonts w:ascii="Times New Roman" w:hAnsi="Times New Roman"/>
                <w:sz w:val="24"/>
                <w:szCs w:val="24"/>
                <w:vertAlign w:val="superscript"/>
              </w:rPr>
              <w:t>1</w:t>
            </w:r>
            <w:bookmarkStart w:id="37" w:name="_GoBack"/>
            <w:bookmarkEnd w:id="37"/>
            <w:r w:rsidR="00CB48F6" w:rsidRPr="001D7B8A">
              <w:rPr>
                <w:rFonts w:ascii="Times New Roman" w:hAnsi="Times New Roman"/>
                <w:sz w:val="24"/>
                <w:szCs w:val="24"/>
              </w:rPr>
              <w:t xml:space="preserve">Сертификат на техническую поддержку </w:t>
            </w:r>
            <w:proofErr w:type="spellStart"/>
            <w:r w:rsidR="00CB48F6" w:rsidRPr="001D7B8A">
              <w:rPr>
                <w:rFonts w:ascii="Times New Roman" w:hAnsi="Times New Roman"/>
                <w:sz w:val="24"/>
                <w:szCs w:val="24"/>
              </w:rPr>
              <w:t>Кибер</w:t>
            </w:r>
            <w:proofErr w:type="spellEnd"/>
            <w:r w:rsidR="00CB48F6" w:rsidRPr="001D7B8A">
              <w:rPr>
                <w:rFonts w:ascii="Times New Roman" w:hAnsi="Times New Roman"/>
                <w:sz w:val="24"/>
                <w:szCs w:val="24"/>
              </w:rPr>
              <w:t xml:space="preserve"> </w:t>
            </w:r>
            <w:proofErr w:type="spellStart"/>
            <w:r w:rsidR="00CB48F6" w:rsidRPr="001D7B8A">
              <w:rPr>
                <w:rFonts w:ascii="Times New Roman" w:hAnsi="Times New Roman"/>
                <w:sz w:val="24"/>
                <w:szCs w:val="24"/>
              </w:rPr>
              <w:t>Бэкап</w:t>
            </w:r>
            <w:proofErr w:type="spellEnd"/>
            <w:r w:rsidR="00CB48F6" w:rsidRPr="001D7B8A">
              <w:rPr>
                <w:rFonts w:ascii="Times New Roman" w:hAnsi="Times New Roman"/>
                <w:sz w:val="24"/>
                <w:szCs w:val="24"/>
              </w:rPr>
              <w:t xml:space="preserve"> Расширенная редакция для платформы виртуализации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B48F6" w:rsidRPr="001D7B8A" w:rsidRDefault="00CB48F6" w:rsidP="001D7B8A">
            <w:pPr>
              <w:spacing w:line="240" w:lineRule="auto"/>
              <w:jc w:val="center"/>
              <w:rPr>
                <w:rFonts w:ascii="Times New Roman" w:hAnsi="Times New Roman"/>
                <w:color w:val="000000"/>
                <w:sz w:val="24"/>
                <w:szCs w:val="24"/>
              </w:rPr>
            </w:pPr>
            <w:r w:rsidRPr="001D7B8A">
              <w:rPr>
                <w:rFonts w:ascii="Times New Roman" w:hAnsi="Times New Roman"/>
                <w:color w:val="000000"/>
                <w:sz w:val="24"/>
                <w:szCs w:val="24"/>
              </w:rPr>
              <w:t>12</w:t>
            </w:r>
          </w:p>
        </w:tc>
        <w:tc>
          <w:tcPr>
            <w:tcW w:w="1417" w:type="dxa"/>
            <w:shd w:val="clear" w:color="auto" w:fill="auto"/>
            <w:vAlign w:val="center"/>
          </w:tcPr>
          <w:p w:rsidR="00CB48F6" w:rsidRPr="001D7B8A" w:rsidRDefault="00CB48F6" w:rsidP="001D7B8A">
            <w:pPr>
              <w:spacing w:line="240" w:lineRule="auto"/>
              <w:ind w:firstLine="709"/>
              <w:jc w:val="right"/>
              <w:rPr>
                <w:rFonts w:ascii="Times New Roman" w:hAnsi="Times New Roman"/>
                <w:sz w:val="24"/>
                <w:szCs w:val="24"/>
              </w:rPr>
            </w:pPr>
          </w:p>
        </w:tc>
        <w:tc>
          <w:tcPr>
            <w:tcW w:w="1560" w:type="dxa"/>
            <w:vAlign w:val="center"/>
          </w:tcPr>
          <w:p w:rsidR="00CB48F6" w:rsidRPr="001D7B8A" w:rsidRDefault="00CB48F6" w:rsidP="001D7B8A">
            <w:pPr>
              <w:spacing w:line="240" w:lineRule="auto"/>
              <w:ind w:firstLine="709"/>
              <w:jc w:val="center"/>
              <w:rPr>
                <w:rFonts w:ascii="Times New Roman" w:hAnsi="Times New Roman"/>
                <w:sz w:val="24"/>
                <w:szCs w:val="24"/>
              </w:rPr>
            </w:pPr>
          </w:p>
        </w:tc>
      </w:tr>
    </w:tbl>
    <w:p w:rsidR="00015F25" w:rsidRDefault="00015F25" w:rsidP="009B757C">
      <w:pPr>
        <w:spacing w:after="0" w:line="240" w:lineRule="auto"/>
        <w:ind w:right="2" w:firstLine="709"/>
        <w:jc w:val="both"/>
        <w:rPr>
          <w:rFonts w:ascii="Times New Roman" w:eastAsia="Times New Roman" w:hAnsi="Times New Roman"/>
          <w:i/>
          <w:spacing w:val="-4"/>
          <w:sz w:val="24"/>
          <w:szCs w:val="24"/>
          <w:lang w:eastAsia="ru-RU"/>
        </w:rPr>
      </w:pPr>
    </w:p>
    <w:p w:rsidR="00426BE6" w:rsidRDefault="00552F31" w:rsidP="009B757C">
      <w:pPr>
        <w:spacing w:after="0" w:line="240" w:lineRule="auto"/>
        <w:ind w:right="2" w:firstLine="709"/>
        <w:jc w:val="both"/>
        <w:rPr>
          <w:rFonts w:ascii="Times New Roman" w:eastAsia="Times New Roman" w:hAnsi="Times New Roman"/>
          <w:i/>
          <w:spacing w:val="-4"/>
          <w:sz w:val="24"/>
          <w:szCs w:val="24"/>
          <w:lang w:eastAsia="ru-RU"/>
        </w:rPr>
      </w:pP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301C7A" w:rsidRPr="00A8697D" w:rsidRDefault="00301C7A" w:rsidP="00301C7A">
      <w:pPr>
        <w:spacing w:before="240" w:after="0" w:line="240" w:lineRule="auto"/>
        <w:ind w:firstLine="708"/>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sidR="00C12265">
        <w:rPr>
          <w:rFonts w:ascii="Times New Roman" w:hAnsi="Times New Roman"/>
          <w:b/>
          <w:sz w:val="24"/>
          <w:szCs w:val="24"/>
        </w:rPr>
        <w:t xml:space="preserve"> рублей</w:t>
      </w:r>
      <w:r w:rsidRPr="00A8697D">
        <w:rPr>
          <w:rFonts w:ascii="Times New Roman" w:hAnsi="Times New Roman"/>
          <w:b/>
          <w:sz w:val="24"/>
          <w:szCs w:val="24"/>
        </w:rPr>
        <w:t>.</w:t>
      </w:r>
    </w:p>
    <w:p w:rsidR="00301C7A" w:rsidRDefault="00301C7A" w:rsidP="00C12265">
      <w:pPr>
        <w:spacing w:before="240" w:after="0" w:line="240" w:lineRule="auto"/>
        <w:ind w:firstLine="709"/>
        <w:rPr>
          <w:rFonts w:ascii="Times New Roman" w:hAnsi="Times New Roman"/>
          <w:i/>
          <w:sz w:val="24"/>
          <w:szCs w:val="24"/>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4A4DE3" w:rsidRDefault="004A4DE3"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4A4DE3" w:rsidRDefault="004A4DE3"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C12265">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C12265">
      <w:pPr>
        <w:keepNext/>
        <w:keepLines/>
        <w:suppressAutoHyphens/>
        <w:spacing w:after="0" w:line="240" w:lineRule="auto"/>
        <w:jc w:val="both"/>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3A4487">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3A4487" w:rsidRDefault="003A4487"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9B757C" w:rsidRDefault="009B757C" w:rsidP="0075321B">
      <w:pPr>
        <w:spacing w:after="0" w:line="240" w:lineRule="auto"/>
        <w:ind w:firstLine="567"/>
        <w:jc w:val="both"/>
        <w:rPr>
          <w:rFonts w:ascii="Times New Roman" w:hAnsi="Times New Roman"/>
          <w:sz w:val="24"/>
          <w:szCs w:val="24"/>
          <w:shd w:val="clear" w:color="auto" w:fill="FFFFFF"/>
        </w:rPr>
      </w:pPr>
    </w:p>
    <w:p w:rsidR="00276B22" w:rsidRPr="00C12265" w:rsidRDefault="00C12265" w:rsidP="00CB48F6">
      <w:pPr>
        <w:spacing w:after="0" w:line="240" w:lineRule="auto"/>
        <w:jc w:val="both"/>
        <w:rPr>
          <w:rFonts w:ascii="Times New Roman" w:hAnsi="Times New Roman"/>
          <w:sz w:val="20"/>
          <w:szCs w:val="20"/>
          <w:shd w:val="clear" w:color="auto" w:fill="FFFFFF"/>
        </w:rPr>
      </w:pPr>
      <w:r w:rsidRPr="00C12265">
        <w:rPr>
          <w:rFonts w:ascii="Times New Roman" w:eastAsia="Times New Roman" w:hAnsi="Times New Roman"/>
          <w:sz w:val="20"/>
          <w:szCs w:val="20"/>
          <w:vertAlign w:val="superscript"/>
        </w:rPr>
        <w:t>1</w:t>
      </w:r>
      <w:r w:rsidRPr="00C12265">
        <w:rPr>
          <w:rFonts w:ascii="Times New Roman" w:eastAsia="Times New Roman" w:hAnsi="Times New Roman"/>
          <w:sz w:val="20"/>
          <w:szCs w:val="20"/>
        </w:rPr>
        <w:t xml:space="preserve"> Эквивалент не допускается в соответствии с п.10.3.4 (а) «Положения о закупе товаров, работ, услуг ГК «Роскосмос» </w:t>
      </w:r>
    </w:p>
    <w:p w:rsidR="00276B22" w:rsidRPr="00C12265" w:rsidRDefault="005574EB" w:rsidP="00CB48F6">
      <w:pPr>
        <w:spacing w:after="0" w:line="240" w:lineRule="auto"/>
        <w:jc w:val="both"/>
        <w:rPr>
          <w:rFonts w:ascii="Times New Roman" w:eastAsia="Times New Roman" w:hAnsi="Times New Roman"/>
          <w:sz w:val="20"/>
          <w:szCs w:val="20"/>
          <w:lang w:eastAsia="ru-RU"/>
        </w:rPr>
      </w:pPr>
      <w:r w:rsidRPr="00C12265">
        <w:rPr>
          <w:rFonts w:ascii="Times New Roman" w:eastAsia="Times New Roman" w:hAnsi="Times New Roman"/>
          <w:sz w:val="20"/>
          <w:szCs w:val="20"/>
          <w:vertAlign w:val="superscript"/>
          <w:lang w:eastAsia="ru-RU"/>
        </w:rPr>
        <w:t xml:space="preserve">2 </w:t>
      </w:r>
      <w:r w:rsidR="00276B22"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276B22" w:rsidRDefault="00276B22" w:rsidP="0075321B">
      <w:pPr>
        <w:spacing w:after="0" w:line="240" w:lineRule="auto"/>
        <w:ind w:firstLine="567"/>
        <w:jc w:val="both"/>
        <w:rPr>
          <w:rFonts w:ascii="Times New Roman" w:hAnsi="Times New Roman"/>
          <w:sz w:val="24"/>
          <w:szCs w:val="24"/>
          <w:shd w:val="clear" w:color="auto" w:fill="FFFFFF"/>
        </w:rPr>
        <w:sectPr w:rsidR="00276B22"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6"/>
    <w:bookmarkEnd w:id="27"/>
    <w:bookmarkEnd w:id="28"/>
    <w:bookmarkEnd w:id="29"/>
    <w:bookmarkEnd w:id="30"/>
    <w:bookmarkEnd w:id="31"/>
    <w:bookmarkEnd w:id="32"/>
    <w:bookmarkEnd w:id="33"/>
    <w:bookmarkEnd w:id="34"/>
    <w:bookmarkEnd w:id="35"/>
    <w:bookmarkEnd w:id="36"/>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bookmarkEnd w:id="100"/>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F11" w:rsidRDefault="00B96F11" w:rsidP="00BE4551">
      <w:pPr>
        <w:spacing w:after="0" w:line="240" w:lineRule="auto"/>
      </w:pPr>
      <w:r>
        <w:separator/>
      </w:r>
    </w:p>
  </w:endnote>
  <w:endnote w:type="continuationSeparator" w:id="0">
    <w:p w:rsidR="00B96F11" w:rsidRDefault="00B96F11" w:rsidP="00BE4551">
      <w:pPr>
        <w:spacing w:after="0" w:line="240" w:lineRule="auto"/>
      </w:pPr>
      <w:r>
        <w:continuationSeparator/>
      </w:r>
    </w:p>
  </w:endnote>
  <w:endnote w:type="continuationNotice" w:id="1">
    <w:p w:rsidR="00B96F11" w:rsidRDefault="00B96F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5B"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1D7B8A" w:rsidRDefault="001D7B8A"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1D7B8A" w:rsidRDefault="001D7B8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7B8A" w:rsidRPr="0032691D" w:rsidRDefault="001D7B8A"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1D7B8A" w:rsidRDefault="001D7B8A"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A40A16">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1D7B8A" w:rsidRDefault="001D7B8A"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7B8A" w:rsidRPr="0032691D" w:rsidRDefault="001D7B8A"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1D7B8A" w:rsidRPr="00C408FB" w:rsidRDefault="001D7B8A"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A40A16">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1D7B8A" w:rsidRPr="00CA0F23" w:rsidRDefault="001D7B8A"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A40A16">
          <w:rPr>
            <w:rFonts w:ascii="Times New Roman" w:hAnsi="Times New Roman"/>
            <w:noProof/>
            <w:sz w:val="24"/>
            <w:szCs w:val="24"/>
          </w:rPr>
          <w:t>27</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7B8A" w:rsidRPr="0032691D" w:rsidRDefault="001D7B8A"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F11" w:rsidRDefault="00B96F11" w:rsidP="00BE4551">
      <w:pPr>
        <w:spacing w:after="0" w:line="240" w:lineRule="auto"/>
      </w:pPr>
      <w:r>
        <w:separator/>
      </w:r>
    </w:p>
  </w:footnote>
  <w:footnote w:type="continuationSeparator" w:id="0">
    <w:p w:rsidR="00B96F11" w:rsidRDefault="00B96F11" w:rsidP="00BE4551">
      <w:pPr>
        <w:spacing w:after="0" w:line="240" w:lineRule="auto"/>
      </w:pPr>
      <w:r>
        <w:continuationSeparator/>
      </w:r>
    </w:p>
  </w:footnote>
  <w:footnote w:type="continuationNotice" w:id="1">
    <w:p w:rsidR="00B96F11" w:rsidRDefault="00B96F11">
      <w:pPr>
        <w:spacing w:after="0" w:line="240" w:lineRule="auto"/>
      </w:pPr>
    </w:p>
  </w:footnote>
  <w:footnote w:id="2">
    <w:p w:rsidR="001D7B8A" w:rsidRDefault="001D7B8A"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7B8A" w:rsidRPr="00A234A7" w:rsidRDefault="001D7B8A"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8"/>
  </w:num>
  <w:num w:numId="3">
    <w:abstractNumId w:val="15"/>
  </w:num>
  <w:num w:numId="4">
    <w:abstractNumId w:val="26"/>
  </w:num>
  <w:num w:numId="5">
    <w:abstractNumId w:val="21"/>
  </w:num>
  <w:num w:numId="6">
    <w:abstractNumId w:val="24"/>
  </w:num>
  <w:num w:numId="7">
    <w:abstractNumId w:val="30"/>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7"/>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29"/>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1C7"/>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3E6"/>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16"/>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CB131AE"/>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312AB-6680-447B-8B22-1FF71A324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1741</TotalTime>
  <Pages>34</Pages>
  <Words>13112</Words>
  <Characters>74739</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87676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83</cp:revision>
  <cp:lastPrinted>2023-11-27T11:42:00Z</cp:lastPrinted>
  <dcterms:created xsi:type="dcterms:W3CDTF">2022-10-13T07:14:00Z</dcterms:created>
  <dcterms:modified xsi:type="dcterms:W3CDTF">2024-04-23T03:40:00Z</dcterms:modified>
</cp:coreProperties>
</file>