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CF2CB8">
              <w:rPr>
                <w:bCs/>
                <w:sz w:val="24"/>
                <w:szCs w:val="24"/>
              </w:rPr>
              <w:t xml:space="preserve">       31</w:t>
            </w:r>
            <w:r w:rsidR="006D5F11">
              <w:rPr>
                <w:bCs/>
                <w:sz w:val="24"/>
                <w:szCs w:val="24"/>
              </w:rPr>
              <w:t>.</w:t>
            </w:r>
            <w:r w:rsidR="005A40D0">
              <w:rPr>
                <w:bCs/>
                <w:sz w:val="24"/>
                <w:szCs w:val="24"/>
              </w:rPr>
              <w:t>01</w:t>
            </w:r>
            <w:r w:rsidR="008846B9">
              <w:rPr>
                <w:bCs/>
                <w:sz w:val="24"/>
                <w:szCs w:val="24"/>
              </w:rPr>
              <w:t>.202</w:t>
            </w:r>
            <w:r w:rsidR="005A40D0">
              <w:rPr>
                <w:bCs/>
                <w:sz w:val="24"/>
                <w:szCs w:val="24"/>
              </w:rPr>
              <w:t>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5A40D0">
            <w:pPr>
              <w:rPr>
                <w:sz w:val="24"/>
                <w:szCs w:val="24"/>
              </w:rPr>
            </w:pPr>
            <w:r w:rsidRPr="002E45CD">
              <w:rPr>
                <w:sz w:val="28"/>
                <w:szCs w:val="28"/>
              </w:rPr>
              <w:t xml:space="preserve">       </w:t>
            </w:r>
            <w:r w:rsidR="00F76578">
              <w:rPr>
                <w:sz w:val="28"/>
                <w:szCs w:val="28"/>
              </w:rPr>
              <w:t xml:space="preserve">    </w:t>
            </w:r>
            <w:r w:rsidR="005C157F">
              <w:rPr>
                <w:sz w:val="28"/>
                <w:szCs w:val="28"/>
              </w:rPr>
              <w:t xml:space="preserve"> </w:t>
            </w:r>
            <w:r w:rsidR="006922CF">
              <w:rPr>
                <w:sz w:val="28"/>
                <w:szCs w:val="28"/>
              </w:rPr>
              <w:t xml:space="preserve">                  </w:t>
            </w:r>
            <w:r w:rsidR="005C157F">
              <w:rPr>
                <w:sz w:val="28"/>
                <w:szCs w:val="28"/>
              </w:rPr>
              <w:t>И.А.</w:t>
            </w:r>
            <w:r w:rsidRPr="002E45CD">
              <w:rPr>
                <w:sz w:val="28"/>
                <w:szCs w:val="28"/>
              </w:rPr>
              <w:t xml:space="preserve"> </w:t>
            </w:r>
            <w:r w:rsidR="005C157F">
              <w:rPr>
                <w:sz w:val="28"/>
                <w:szCs w:val="28"/>
              </w:rPr>
              <w:t>Шамаева</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F76578" w:rsidRDefault="00F76578" w:rsidP="00B74EBB">
      <w:pPr>
        <w:widowControl w:val="0"/>
        <w:spacing w:after="0"/>
        <w:jc w:val="center"/>
        <w:outlineLvl w:val="0"/>
        <w:rPr>
          <w:rFonts w:ascii="Times New Roman" w:hAnsi="Times New Roman"/>
          <w:b/>
          <w:sz w:val="36"/>
          <w:szCs w:val="36"/>
        </w:rPr>
      </w:pPr>
    </w:p>
    <w:p w:rsidR="00F76578" w:rsidRDefault="00F76578" w:rsidP="00B74EBB">
      <w:pPr>
        <w:widowControl w:val="0"/>
        <w:spacing w:after="0"/>
        <w:jc w:val="center"/>
        <w:outlineLvl w:val="0"/>
        <w:rPr>
          <w:rFonts w:ascii="Times New Roman" w:hAnsi="Times New Roman"/>
          <w:b/>
          <w:sz w:val="36"/>
          <w:szCs w:val="36"/>
        </w:rPr>
      </w:pPr>
    </w:p>
    <w:p w:rsidR="00F76578" w:rsidRDefault="00F76578" w:rsidP="00B74EBB">
      <w:pPr>
        <w:widowControl w:val="0"/>
        <w:spacing w:after="0"/>
        <w:jc w:val="center"/>
        <w:outlineLvl w:val="0"/>
        <w:rPr>
          <w:rFonts w:ascii="Times New Roman" w:hAnsi="Times New Roman"/>
          <w:b/>
          <w:sz w:val="36"/>
          <w:szCs w:val="36"/>
        </w:rPr>
      </w:pPr>
    </w:p>
    <w:p w:rsidR="00F76578" w:rsidRDefault="00F76578" w:rsidP="00B74EBB">
      <w:pPr>
        <w:widowControl w:val="0"/>
        <w:spacing w:after="0"/>
        <w:jc w:val="center"/>
        <w:outlineLvl w:val="0"/>
        <w:rPr>
          <w:rFonts w:ascii="Times New Roman" w:hAnsi="Times New Roman"/>
          <w:b/>
          <w:sz w:val="36"/>
          <w:szCs w:val="36"/>
        </w:rPr>
      </w:pPr>
    </w:p>
    <w:p w:rsidR="00F76578" w:rsidRDefault="00F76578" w:rsidP="00B74EBB">
      <w:pPr>
        <w:widowControl w:val="0"/>
        <w:spacing w:after="0"/>
        <w:jc w:val="center"/>
        <w:outlineLvl w:val="0"/>
        <w:rPr>
          <w:rFonts w:ascii="Times New Roman" w:hAnsi="Times New Roman"/>
          <w:b/>
          <w:sz w:val="36"/>
          <w:szCs w:val="36"/>
        </w:rPr>
      </w:pPr>
    </w:p>
    <w:p w:rsidR="00F76578" w:rsidRDefault="00F76578" w:rsidP="00B74EBB">
      <w:pPr>
        <w:widowControl w:val="0"/>
        <w:spacing w:after="0"/>
        <w:jc w:val="center"/>
        <w:outlineLvl w:val="0"/>
        <w:rPr>
          <w:rFonts w:ascii="Times New Roman" w:hAnsi="Times New Roman"/>
          <w:b/>
          <w:sz w:val="36"/>
          <w:szCs w:val="36"/>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D64A53">
        <w:rPr>
          <w:rFonts w:ascii="Times New Roman" w:hAnsi="Times New Roman"/>
          <w:sz w:val="32"/>
          <w:szCs w:val="32"/>
        </w:rPr>
        <w:t xml:space="preserve">поставку </w:t>
      </w:r>
      <w:r w:rsidR="00E552F6">
        <w:rPr>
          <w:rFonts w:ascii="Times New Roman" w:hAnsi="Times New Roman"/>
          <w:sz w:val="32"/>
          <w:szCs w:val="32"/>
        </w:rPr>
        <w:t>промышленных компьютеров</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D2B2F">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E552F6">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8F74E2">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EC2E99" w:rsidRPr="00EC2E99">
              <w:rPr>
                <w:rFonts w:ascii="Times New Roman" w:hAnsi="Times New Roman"/>
                <w:sz w:val="24"/>
                <w:szCs w:val="24"/>
              </w:rPr>
              <w:t>промышленных компьютеров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F74E2">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8F74E2">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F74E2">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B305FA">
            <w:pPr>
              <w:pStyle w:val="afffff6"/>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4C69C8">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4C69C8">
              <w:rPr>
                <w:rFonts w:ascii="Times New Roman" w:hAnsi="Times New Roman"/>
                <w:bCs/>
                <w:sz w:val="24"/>
                <w:szCs w:val="24"/>
              </w:rPr>
              <w:t>114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 xml:space="preserve">Наименование и адрес </w:t>
            </w:r>
            <w:r w:rsidRPr="00F21B83">
              <w:rPr>
                <w:rFonts w:ascii="Times New Roman" w:hAnsi="Times New Roman"/>
                <w:sz w:val="24"/>
                <w:szCs w:val="24"/>
              </w:rPr>
              <w:t>ЭТП в информационно-телекоммуникационной сети «Интернет», с использованием которой проводится закупка</w:t>
            </w:r>
          </w:p>
        </w:tc>
        <w:tc>
          <w:tcPr>
            <w:tcW w:w="6881" w:type="dxa"/>
            <w:vAlign w:val="center"/>
          </w:tcPr>
          <w:p w:rsidR="008C2D35" w:rsidRPr="007C15EF" w:rsidRDefault="008C2D35" w:rsidP="008C2D35">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8C2D35" w:rsidP="008C2D35">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8C2D35" w:rsidRDefault="0078461C" w:rsidP="00FB60A0">
            <w:pPr>
              <w:spacing w:after="0" w:line="240" w:lineRule="auto"/>
              <w:ind w:firstLine="4"/>
              <w:jc w:val="both"/>
              <w:rPr>
                <w:rFonts w:ascii="Times New Roman" w:hAnsi="Times New Roman"/>
                <w:sz w:val="24"/>
                <w:szCs w:val="24"/>
              </w:rPr>
            </w:pPr>
            <w:r>
              <w:rPr>
                <w:rFonts w:ascii="Times New Roman" w:hAnsi="Times New Roman"/>
                <w:sz w:val="24"/>
                <w:szCs w:val="24"/>
              </w:rPr>
              <w:t>2 403 283</w:t>
            </w:r>
            <w:r w:rsidR="008C2D35">
              <w:rPr>
                <w:rFonts w:ascii="Times New Roman" w:hAnsi="Times New Roman"/>
                <w:sz w:val="24"/>
                <w:szCs w:val="24"/>
              </w:rPr>
              <w:t xml:space="preserve"> (</w:t>
            </w:r>
            <w:r w:rsidR="00FB60A0">
              <w:rPr>
                <w:rFonts w:ascii="Times New Roman" w:hAnsi="Times New Roman"/>
                <w:sz w:val="24"/>
                <w:szCs w:val="24"/>
              </w:rPr>
              <w:t>Два миллиона четыреста три тысячи двести восемьдесят три</w:t>
            </w:r>
            <w:r w:rsidR="008C2D35">
              <w:rPr>
                <w:rFonts w:ascii="Times New Roman" w:hAnsi="Times New Roman"/>
                <w:sz w:val="24"/>
                <w:szCs w:val="24"/>
              </w:rPr>
              <w:t>) рубл</w:t>
            </w:r>
            <w:r w:rsidR="00FB60A0">
              <w:rPr>
                <w:rFonts w:ascii="Times New Roman" w:hAnsi="Times New Roman"/>
                <w:sz w:val="24"/>
                <w:szCs w:val="24"/>
              </w:rPr>
              <w:t>я</w:t>
            </w:r>
            <w:r w:rsidR="008C2D35">
              <w:rPr>
                <w:rFonts w:ascii="Times New Roman" w:hAnsi="Times New Roman"/>
                <w:sz w:val="24"/>
                <w:szCs w:val="24"/>
              </w:rPr>
              <w:t xml:space="preserve"> </w:t>
            </w:r>
            <w:r>
              <w:rPr>
                <w:rFonts w:ascii="Times New Roman" w:hAnsi="Times New Roman"/>
                <w:sz w:val="24"/>
                <w:szCs w:val="24"/>
              </w:rPr>
              <w:t>20</w:t>
            </w:r>
            <w:r w:rsidR="008C2D35">
              <w:rPr>
                <w:rFonts w:ascii="Times New Roman" w:hAnsi="Times New Roman"/>
                <w:sz w:val="24"/>
                <w:szCs w:val="24"/>
              </w:rPr>
              <w:t xml:space="preserve"> копеек, в т.ч.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0248D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0248DE">
              <w:rPr>
                <w:rFonts w:ascii="Times New Roman" w:hAnsi="Times New Roman"/>
                <w:sz w:val="24"/>
                <w:szCs w:val="24"/>
              </w:rPr>
              <w:t>2</w:t>
            </w:r>
            <w:r w:rsidR="00FB60A0">
              <w:rPr>
                <w:rFonts w:ascii="Times New Roman" w:hAnsi="Times New Roman"/>
                <w:sz w:val="24"/>
                <w:szCs w:val="24"/>
              </w:rPr>
              <w:t xml:space="preserve"> </w:t>
            </w:r>
            <w:r w:rsidR="00D07B71">
              <w:rPr>
                <w:rFonts w:ascii="Times New Roman" w:hAnsi="Times New Roman"/>
                <w:sz w:val="24"/>
                <w:szCs w:val="24"/>
              </w:rPr>
              <w:t xml:space="preserve">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w:t>
            </w:r>
            <w:r w:rsidRPr="009D007D">
              <w:rPr>
                <w:rFonts w:ascii="Times New Roman" w:hAnsi="Times New Roman"/>
                <w:sz w:val="24"/>
                <w:szCs w:val="24"/>
              </w:rPr>
              <w:lastRenderedPageBreak/>
              <w:t>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E85EC8">
              <w:rPr>
                <w:rFonts w:ascii="Times New Roman" w:hAnsi="Times New Roman"/>
                <w:bCs/>
                <w:sz w:val="24"/>
                <w:szCs w:val="24"/>
              </w:rPr>
              <w:t>06</w:t>
            </w:r>
            <w:bookmarkStart w:id="12" w:name="_GoBack"/>
            <w:bookmarkEnd w:id="12"/>
            <w:r w:rsidR="00A9692C">
              <w:rPr>
                <w:rFonts w:ascii="Times New Roman" w:hAnsi="Times New Roman"/>
                <w:bCs/>
                <w:sz w:val="24"/>
                <w:szCs w:val="24"/>
              </w:rPr>
              <w:t xml:space="preserve">» </w:t>
            </w:r>
            <w:r w:rsidR="00537315">
              <w:rPr>
                <w:rFonts w:ascii="Times New Roman" w:hAnsi="Times New Roman"/>
                <w:bCs/>
                <w:sz w:val="24"/>
                <w:szCs w:val="24"/>
              </w:rPr>
              <w:t>февраля</w:t>
            </w:r>
            <w:r w:rsidR="00F179C9">
              <w:rPr>
                <w:rFonts w:ascii="Times New Roman" w:hAnsi="Times New Roman"/>
                <w:bCs/>
                <w:sz w:val="24"/>
                <w:szCs w:val="24"/>
              </w:rPr>
              <w:t xml:space="preserve"> </w:t>
            </w:r>
            <w:r w:rsidR="008846B9">
              <w:rPr>
                <w:rFonts w:ascii="Times New Roman" w:hAnsi="Times New Roman"/>
                <w:bCs/>
                <w:sz w:val="24"/>
                <w:szCs w:val="24"/>
              </w:rPr>
              <w:t>202</w:t>
            </w:r>
            <w:r w:rsidR="00FB60A0">
              <w:rPr>
                <w:rFonts w:ascii="Times New Roman" w:hAnsi="Times New Roman"/>
                <w:bCs/>
                <w:sz w:val="24"/>
                <w:szCs w:val="24"/>
              </w:rPr>
              <w:t>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37315">
            <w:pPr>
              <w:pStyle w:val="afffff6"/>
              <w:rPr>
                <w:rFonts w:ascii="Times New Roman" w:hAnsi="Times New Roman"/>
                <w:bCs/>
                <w:sz w:val="24"/>
                <w:szCs w:val="24"/>
              </w:rPr>
            </w:pPr>
            <w:r w:rsidRPr="00A505AA">
              <w:rPr>
                <w:rFonts w:ascii="Times New Roman" w:hAnsi="Times New Roman"/>
                <w:bCs/>
                <w:spacing w:val="-6"/>
                <w:sz w:val="24"/>
                <w:szCs w:val="24"/>
              </w:rPr>
              <w:t>«</w:t>
            </w:r>
            <w:r w:rsidR="00537315">
              <w:rPr>
                <w:rFonts w:ascii="Times New Roman" w:hAnsi="Times New Roman"/>
                <w:bCs/>
                <w:spacing w:val="-6"/>
                <w:sz w:val="24"/>
                <w:szCs w:val="24"/>
              </w:rPr>
              <w:t>06</w:t>
            </w:r>
            <w:r w:rsidRPr="00A505AA">
              <w:rPr>
                <w:rFonts w:ascii="Times New Roman" w:hAnsi="Times New Roman"/>
                <w:bCs/>
                <w:spacing w:val="-6"/>
                <w:sz w:val="24"/>
                <w:szCs w:val="24"/>
              </w:rPr>
              <w:t xml:space="preserve">» </w:t>
            </w:r>
            <w:r w:rsidR="00537315">
              <w:rPr>
                <w:rFonts w:ascii="Times New Roman" w:hAnsi="Times New Roman"/>
                <w:bCs/>
                <w:sz w:val="24"/>
                <w:szCs w:val="24"/>
              </w:rPr>
              <w:t>февраля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w:t>
            </w:r>
            <w:r w:rsidR="00FB60A0">
              <w:rPr>
                <w:rFonts w:ascii="Times New Roman" w:hAnsi="Times New Roman"/>
                <w:bCs/>
                <w:spacing w:val="-6"/>
                <w:sz w:val="24"/>
                <w:szCs w:val="24"/>
              </w:rPr>
              <w:t>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8C2D3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8C2D3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37315">
            <w:pPr>
              <w:pStyle w:val="afffff6"/>
              <w:rPr>
                <w:rFonts w:ascii="Times New Roman" w:hAnsi="Times New Roman"/>
                <w:bCs/>
                <w:sz w:val="24"/>
                <w:szCs w:val="24"/>
              </w:rPr>
            </w:pPr>
            <w:r w:rsidRPr="00A505AA">
              <w:rPr>
                <w:rFonts w:ascii="Times New Roman" w:hAnsi="Times New Roman"/>
                <w:bCs/>
                <w:spacing w:val="-6"/>
                <w:sz w:val="24"/>
                <w:szCs w:val="24"/>
              </w:rPr>
              <w:t>«</w:t>
            </w:r>
            <w:r w:rsidR="00537315">
              <w:rPr>
                <w:rFonts w:ascii="Times New Roman" w:hAnsi="Times New Roman"/>
                <w:bCs/>
                <w:spacing w:val="-6"/>
                <w:sz w:val="24"/>
                <w:szCs w:val="24"/>
              </w:rPr>
              <w:t>06</w:t>
            </w:r>
            <w:r w:rsidRPr="00A505AA">
              <w:rPr>
                <w:rFonts w:ascii="Times New Roman" w:hAnsi="Times New Roman"/>
                <w:bCs/>
                <w:spacing w:val="-6"/>
                <w:sz w:val="24"/>
                <w:szCs w:val="24"/>
              </w:rPr>
              <w:t xml:space="preserve">» </w:t>
            </w:r>
            <w:r w:rsidR="00537315">
              <w:rPr>
                <w:rFonts w:ascii="Times New Roman" w:hAnsi="Times New Roman"/>
                <w:bCs/>
                <w:sz w:val="24"/>
                <w:szCs w:val="24"/>
              </w:rPr>
              <w:t>февраля</w:t>
            </w:r>
            <w:r w:rsidRPr="00A505AA">
              <w:rPr>
                <w:rFonts w:ascii="Times New Roman" w:hAnsi="Times New Roman"/>
                <w:bCs/>
                <w:sz w:val="24"/>
                <w:szCs w:val="24"/>
              </w:rPr>
              <w:t xml:space="preserve"> </w:t>
            </w:r>
            <w:r w:rsidR="008846B9">
              <w:rPr>
                <w:rFonts w:ascii="Times New Roman" w:hAnsi="Times New Roman"/>
                <w:bCs/>
                <w:spacing w:val="-6"/>
                <w:sz w:val="24"/>
                <w:szCs w:val="24"/>
              </w:rPr>
              <w:t>202</w:t>
            </w:r>
            <w:r w:rsidR="00FB60A0">
              <w:rPr>
                <w:rFonts w:ascii="Times New Roman" w:hAnsi="Times New Roman"/>
                <w:bCs/>
                <w:spacing w:val="-6"/>
                <w:sz w:val="24"/>
                <w:szCs w:val="24"/>
              </w:rPr>
              <w:t>4</w:t>
            </w:r>
            <w:r>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8C2D3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8C2D3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F21B83" w:rsidRDefault="001754F9" w:rsidP="00CF6066">
            <w:pPr>
              <w:pStyle w:val="afffff6"/>
              <w:jc w:val="left"/>
              <w:rPr>
                <w:rFonts w:ascii="Times New Roman" w:hAnsi="Times New Roman"/>
                <w:bCs/>
                <w:sz w:val="24"/>
                <w:szCs w:val="24"/>
              </w:rPr>
            </w:pPr>
            <w:r w:rsidRPr="00F21B83">
              <w:rPr>
                <w:rFonts w:ascii="Times New Roman" w:hAnsi="Times New Roman"/>
                <w:sz w:val="24"/>
                <w:szCs w:val="24"/>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w:t>
            </w:r>
            <w:r w:rsidR="002148E4" w:rsidRPr="00F21B83">
              <w:rPr>
                <w:rFonts w:ascii="Times New Roman" w:hAnsi="Times New Roman"/>
                <w:sz w:val="24"/>
                <w:szCs w:val="24"/>
              </w:rPr>
              <w:t xml:space="preserve"> (к результатам работ)</w:t>
            </w:r>
            <w:r w:rsidR="002148E4" w:rsidRPr="00F21B83">
              <w:rPr>
                <w:rFonts w:ascii="Times New Roman" w:hAnsi="Times New Roman"/>
                <w:sz w:val="24"/>
                <w:lang w:eastAsia="en-US"/>
              </w:rPr>
              <w:t xml:space="preserve"> </w:t>
            </w:r>
            <w:r w:rsidR="002148E4" w:rsidRPr="00F21B83">
              <w:rPr>
                <w:rFonts w:ascii="Times New Roman" w:hAnsi="Times New Roman" w:hint="eastAsia"/>
                <w:sz w:val="24"/>
                <w:lang w:eastAsia="en-US"/>
              </w:rPr>
              <w:t>и</w:t>
            </w:r>
            <w:r w:rsidR="002148E4" w:rsidRPr="00F21B83">
              <w:rPr>
                <w:rFonts w:ascii="Times New Roman" w:hAnsi="Times New Roman"/>
                <w:sz w:val="24"/>
                <w:lang w:eastAsia="en-US"/>
              </w:rPr>
              <w:t xml:space="preserve"> </w:t>
            </w:r>
            <w:r w:rsidR="002148E4" w:rsidRPr="00F21B83">
              <w:rPr>
                <w:rFonts w:ascii="Times New Roman" w:hAnsi="Times New Roman" w:hint="eastAsia"/>
                <w:sz w:val="24"/>
                <w:lang w:eastAsia="en-US"/>
              </w:rPr>
              <w:lastRenderedPageBreak/>
              <w:t>иные</w:t>
            </w:r>
            <w:r w:rsidR="002148E4" w:rsidRPr="00F21B83">
              <w:rPr>
                <w:rFonts w:ascii="Times New Roman" w:hAnsi="Times New Roman"/>
                <w:sz w:val="24"/>
                <w:lang w:eastAsia="en-US"/>
              </w:rPr>
              <w:t xml:space="preserve"> </w:t>
            </w:r>
            <w:r w:rsidR="002148E4" w:rsidRPr="00F21B83">
              <w:rPr>
                <w:rFonts w:ascii="Times New Roman" w:hAnsi="Times New Roman" w:hint="eastAsia"/>
                <w:sz w:val="24"/>
                <w:lang w:eastAsia="en-US"/>
              </w:rPr>
              <w:t>требования</w:t>
            </w:r>
            <w:r w:rsidR="002148E4" w:rsidRPr="00F21B83">
              <w:rPr>
                <w:rFonts w:ascii="Times New Roman" w:hAnsi="Times New Roman"/>
                <w:sz w:val="24"/>
                <w:lang w:eastAsia="en-US"/>
              </w:rPr>
              <w:t xml:space="preserve">, </w:t>
            </w:r>
            <w:r w:rsidR="002148E4" w:rsidRPr="00F21B83">
              <w:rPr>
                <w:rFonts w:ascii="Times New Roman" w:hAnsi="Times New Roman" w:hint="eastAsia"/>
                <w:sz w:val="24"/>
                <w:lang w:eastAsia="en-US"/>
              </w:rPr>
              <w:t>связанные</w:t>
            </w:r>
            <w:r w:rsidR="002148E4" w:rsidRPr="00F21B83">
              <w:rPr>
                <w:rFonts w:ascii="Times New Roman" w:hAnsi="Times New Roman"/>
                <w:sz w:val="24"/>
                <w:lang w:eastAsia="en-US"/>
              </w:rPr>
              <w:t xml:space="preserve"> </w:t>
            </w:r>
            <w:r w:rsidR="002148E4" w:rsidRPr="00F21B83">
              <w:rPr>
                <w:rFonts w:ascii="Times New Roman" w:hAnsi="Times New Roman" w:hint="eastAsia"/>
                <w:sz w:val="24"/>
                <w:lang w:eastAsia="en-US"/>
              </w:rPr>
              <w:t>с</w:t>
            </w:r>
            <w:r w:rsidR="002148E4" w:rsidRPr="00F21B83">
              <w:rPr>
                <w:rFonts w:ascii="Times New Roman" w:hAnsi="Times New Roman"/>
                <w:sz w:val="24"/>
                <w:lang w:eastAsia="en-US"/>
              </w:rPr>
              <w:t xml:space="preserve"> </w:t>
            </w:r>
            <w:r w:rsidR="002148E4" w:rsidRPr="00F21B83">
              <w:rPr>
                <w:rFonts w:ascii="Times New Roman" w:hAnsi="Times New Roman" w:hint="eastAsia"/>
                <w:sz w:val="24"/>
                <w:lang w:eastAsia="en-US"/>
              </w:rPr>
              <w:t>определением</w:t>
            </w:r>
            <w:r w:rsidR="002148E4" w:rsidRPr="00F21B83">
              <w:rPr>
                <w:rFonts w:ascii="Times New Roman" w:hAnsi="Times New Roman"/>
                <w:sz w:val="24"/>
                <w:lang w:eastAsia="en-US"/>
              </w:rPr>
              <w:t xml:space="preserve"> </w:t>
            </w:r>
            <w:r w:rsidR="002148E4" w:rsidRPr="00F21B83">
              <w:rPr>
                <w:rFonts w:ascii="Times New Roman" w:hAnsi="Times New Roman" w:hint="eastAsia"/>
                <w:sz w:val="24"/>
                <w:lang w:eastAsia="en-US"/>
              </w:rPr>
              <w:t>соответствия</w:t>
            </w:r>
            <w:r w:rsidR="002148E4" w:rsidRPr="00F21B83">
              <w:rPr>
                <w:rFonts w:ascii="Times New Roman" w:hAnsi="Times New Roman"/>
                <w:sz w:val="24"/>
                <w:lang w:eastAsia="en-US"/>
              </w:rPr>
              <w:t xml:space="preserve"> </w:t>
            </w:r>
            <w:r w:rsidR="002148E4" w:rsidRPr="00F21B83">
              <w:rPr>
                <w:rFonts w:ascii="Times New Roman" w:hAnsi="Times New Roman" w:hint="eastAsia"/>
                <w:sz w:val="24"/>
                <w:lang w:eastAsia="en-US"/>
              </w:rPr>
              <w:t>поставляемого</w:t>
            </w:r>
            <w:r w:rsidR="002148E4" w:rsidRPr="00F21B83">
              <w:rPr>
                <w:rFonts w:ascii="Times New Roman" w:hAnsi="Times New Roman"/>
                <w:sz w:val="24"/>
                <w:lang w:eastAsia="en-US"/>
              </w:rPr>
              <w:t xml:space="preserve"> </w:t>
            </w:r>
            <w:r w:rsidR="002148E4" w:rsidRPr="00F21B83">
              <w:rPr>
                <w:rFonts w:ascii="Times New Roman" w:hAnsi="Times New Roman" w:hint="eastAsia"/>
                <w:sz w:val="24"/>
                <w:lang w:eastAsia="en-US"/>
              </w:rPr>
              <w:t>товара</w:t>
            </w:r>
            <w:r w:rsidR="002148E4" w:rsidRPr="00F21B83">
              <w:rPr>
                <w:rFonts w:ascii="Times New Roman" w:hAnsi="Times New Roman"/>
                <w:sz w:val="24"/>
                <w:lang w:eastAsia="en-US"/>
              </w:rPr>
              <w:t xml:space="preserve"> (работы, услуги) </w:t>
            </w:r>
            <w:r w:rsidR="002148E4" w:rsidRPr="00F21B83">
              <w:rPr>
                <w:rFonts w:ascii="Times New Roman" w:hAnsi="Times New Roman" w:hint="eastAsia"/>
                <w:sz w:val="24"/>
                <w:lang w:eastAsia="en-US"/>
              </w:rPr>
              <w:t>потребностям</w:t>
            </w:r>
            <w:r w:rsidR="002148E4" w:rsidRPr="00F21B83">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C827DF"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В соответствии с проектом договора</w:t>
            </w:r>
            <w:r>
              <w:rPr>
                <w:rFonts w:ascii="Times New Roman" w:hAnsi="Times New Roman"/>
                <w:sz w:val="24"/>
                <w:szCs w:val="24"/>
              </w:rPr>
              <w:t>.</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45EE0" w:rsidRDefault="0098727B" w:rsidP="006D29DA">
            <w:pPr>
              <w:suppressAutoHyphens/>
              <w:spacing w:before="120" w:after="0" w:line="240" w:lineRule="auto"/>
              <w:jc w:val="both"/>
              <w:rPr>
                <w:rFonts w:ascii="Times New Roman" w:eastAsia="Times New Roman" w:hAnsi="Times New Roman"/>
                <w:iCs/>
                <w:sz w:val="24"/>
                <w:szCs w:val="24"/>
                <w:lang w:eastAsia="ru-RU"/>
              </w:rPr>
            </w:pPr>
            <w:r w:rsidRPr="0098727B">
              <w:rPr>
                <w:rFonts w:ascii="Times New Roman" w:eastAsia="Times New Roman" w:hAnsi="Times New Roman"/>
                <w:iCs/>
                <w:sz w:val="24"/>
                <w:szCs w:val="24"/>
                <w:lang w:eastAsia="ru-RU"/>
              </w:rPr>
              <w:t>г. Екатеринбург, ул. 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D64A53" w:rsidP="000248DE">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разделом </w:t>
            </w:r>
            <w:r w:rsidR="000248DE">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r w:rsidR="00C827DF">
              <w:rPr>
                <w:rFonts w:ascii="Times New Roman" w:eastAsia="Times New Roman" w:hAnsi="Times New Roman"/>
                <w:bCs/>
                <w:sz w:val="24"/>
                <w:szCs w:val="24"/>
                <w:lang w:eastAsia="ru-RU"/>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0248DE" w:rsidP="000248DE">
            <w:pPr>
              <w:suppressAutoHyphens/>
              <w:spacing w:before="120" w:after="0" w:line="240" w:lineRule="auto"/>
              <w:jc w:val="both"/>
              <w:rPr>
                <w:rFonts w:ascii="Times New Roman" w:eastAsia="Times New Roman" w:hAnsi="Times New Roman"/>
                <w:bCs/>
                <w:sz w:val="24"/>
                <w:szCs w:val="24"/>
                <w:lang w:eastAsia="ru-RU"/>
              </w:rPr>
            </w:pPr>
            <w:r w:rsidRPr="000248DE">
              <w:rPr>
                <w:rFonts w:ascii="Times New Roman" w:eastAsia="Times New Roman" w:hAnsi="Times New Roman"/>
                <w:bCs/>
                <w:sz w:val="24"/>
                <w:szCs w:val="24"/>
                <w:lang w:eastAsia="ru-RU"/>
              </w:rPr>
              <w:t>В соответствии с разделом 3 проекта договора - июнь 2024 г.</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EA63D2" w:rsidRPr="001970E8" w:rsidTr="00805FA2">
        <w:trPr>
          <w:trHeight w:val="194"/>
        </w:trPr>
        <w:tc>
          <w:tcPr>
            <w:tcW w:w="567" w:type="dxa"/>
            <w:shd w:val="clear" w:color="auto" w:fill="auto"/>
            <w:vAlign w:val="center"/>
          </w:tcPr>
          <w:p w:rsidR="00EA63D2" w:rsidRPr="00CA635D" w:rsidRDefault="00CA635D" w:rsidP="00CA635D">
            <w:pPr>
              <w:pStyle w:val="afffff6"/>
              <w:spacing w:before="0"/>
              <w:jc w:val="center"/>
              <w:rPr>
                <w:rFonts w:ascii="Times New Roman" w:hAnsi="Times New Roman"/>
                <w:sz w:val="24"/>
                <w:szCs w:val="24"/>
                <w:highlight w:val="yellow"/>
              </w:rPr>
            </w:pPr>
            <w:r w:rsidRPr="00CA635D">
              <w:rPr>
                <w:rFonts w:ascii="Times New Roman" w:hAnsi="Times New Roman"/>
                <w:sz w:val="24"/>
                <w:szCs w:val="24"/>
              </w:rPr>
              <w:t>25.</w:t>
            </w:r>
          </w:p>
        </w:tc>
        <w:tc>
          <w:tcPr>
            <w:tcW w:w="2617" w:type="dxa"/>
            <w:shd w:val="clear" w:color="auto" w:fill="auto"/>
            <w:vAlign w:val="center"/>
          </w:tcPr>
          <w:p w:rsidR="00EA63D2" w:rsidRPr="00A505AA" w:rsidRDefault="00EA63D2" w:rsidP="00EA63D2">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Требуется.</w:t>
            </w:r>
          </w:p>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Размер обеспечения исполнения договора составляет </w:t>
            </w:r>
            <w:r w:rsidR="00BE0726">
              <w:rPr>
                <w:rFonts w:ascii="Times New Roman" w:eastAsia="Times New Roman" w:hAnsi="Times New Roman"/>
                <w:sz w:val="24"/>
                <w:szCs w:val="24"/>
                <w:lang w:eastAsia="ru-RU"/>
              </w:rPr>
              <w:t>10</w:t>
            </w:r>
            <w:r>
              <w:rPr>
                <w:rFonts w:ascii="Times New Roman" w:eastAsia="Times New Roman" w:hAnsi="Times New Roman"/>
                <w:sz w:val="24"/>
                <w:szCs w:val="24"/>
                <w:lang w:eastAsia="ru-RU"/>
              </w:rPr>
              <w:t>0</w:t>
            </w:r>
            <w:r w:rsidRPr="006F0D24">
              <w:rPr>
                <w:rFonts w:ascii="Times New Roman" w:eastAsia="Times New Roman" w:hAnsi="Times New Roman"/>
                <w:sz w:val="24"/>
                <w:szCs w:val="24"/>
                <w:lang w:eastAsia="ru-RU"/>
              </w:rPr>
              <w:t xml:space="preserve">% от </w:t>
            </w:r>
            <w:r w:rsidR="002D564A">
              <w:rPr>
                <w:rFonts w:ascii="Times New Roman" w:eastAsia="Times New Roman" w:hAnsi="Times New Roman"/>
                <w:sz w:val="24"/>
                <w:szCs w:val="24"/>
                <w:lang w:eastAsia="ru-RU"/>
              </w:rPr>
              <w:t>цены договора по итогам закупки</w:t>
            </w:r>
            <w:r w:rsidR="004A0BD2">
              <w:rPr>
                <w:rFonts w:ascii="Times New Roman" w:eastAsia="Times New Roman" w:hAnsi="Times New Roman"/>
                <w:sz w:val="24"/>
                <w:szCs w:val="24"/>
                <w:lang w:eastAsia="ru-RU"/>
              </w:rPr>
              <w:t>.</w:t>
            </w:r>
            <w:r w:rsidR="004E0B1E">
              <w:rPr>
                <w:rFonts w:ascii="Times New Roman" w:eastAsia="Times New Roman" w:hAnsi="Times New Roman"/>
                <w:sz w:val="24"/>
                <w:szCs w:val="24"/>
                <w:lang w:eastAsia="ru-RU"/>
              </w:rPr>
              <w:t xml:space="preserve"> </w:t>
            </w:r>
            <w:r w:rsidRPr="006F0D24">
              <w:rPr>
                <w:rFonts w:ascii="Times New Roman" w:eastAsia="Times New Roman" w:hAnsi="Times New Roman"/>
                <w:sz w:val="24"/>
                <w:szCs w:val="24"/>
                <w:lang w:eastAsia="ru-RU"/>
              </w:rPr>
              <w:t>НДС не облагается.</w:t>
            </w:r>
          </w:p>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Документ, подтверждающий предоставление обеспечения исполнения договора, должен быть предъявлен заказчику до момента заключения договора.</w:t>
            </w:r>
          </w:p>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Допустимые формы обеспечения: </w:t>
            </w:r>
          </w:p>
          <w:p w:rsidR="00EA63D2" w:rsidRPr="006F0D24" w:rsidRDefault="00EA63D2" w:rsidP="00EA63D2">
            <w:pPr>
              <w:pStyle w:val="af4"/>
              <w:numPr>
                <w:ilvl w:val="0"/>
                <w:numId w:val="41"/>
              </w:numPr>
              <w:tabs>
                <w:tab w:val="left" w:pos="0"/>
                <w:tab w:val="left" w:pos="276"/>
              </w:tabs>
              <w:overflowPunct w:val="0"/>
              <w:autoSpaceDE w:val="0"/>
              <w:autoSpaceDN w:val="0"/>
              <w:adjustRightInd w:val="0"/>
              <w:spacing w:after="0" w:line="240" w:lineRule="auto"/>
              <w:ind w:left="0" w:hanging="7"/>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путем перечисл</w:t>
            </w:r>
            <w:r>
              <w:rPr>
                <w:rFonts w:ascii="Times New Roman" w:eastAsia="Times New Roman" w:hAnsi="Times New Roman"/>
                <w:sz w:val="24"/>
                <w:szCs w:val="24"/>
                <w:lang w:eastAsia="ru-RU"/>
              </w:rPr>
              <w:t xml:space="preserve">ения денежных средств заказчику по </w:t>
            </w:r>
            <w:r w:rsidRPr="006F0D24">
              <w:rPr>
                <w:rFonts w:ascii="Times New Roman" w:eastAsia="Times New Roman" w:hAnsi="Times New Roman"/>
                <w:sz w:val="24"/>
                <w:szCs w:val="24"/>
                <w:lang w:eastAsia="ru-RU"/>
              </w:rPr>
              <w:t>следующим реквизитам:</w:t>
            </w:r>
          </w:p>
          <w:p w:rsidR="00EA63D2" w:rsidRPr="006F0D24" w:rsidRDefault="00EA63D2" w:rsidP="007C353E">
            <w:pPr>
              <w:tabs>
                <w:tab w:val="left" w:pos="0"/>
                <w:tab w:val="left" w:pos="276"/>
              </w:tabs>
              <w:overflowPunct w:val="0"/>
              <w:autoSpaceDE w:val="0"/>
              <w:autoSpaceDN w:val="0"/>
              <w:adjustRightInd w:val="0"/>
              <w:spacing w:after="0" w:line="240" w:lineRule="auto"/>
              <w:ind w:hanging="7"/>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АО «НПО автоматики» ИНН6685066917/КПП668501001</w:t>
            </w:r>
          </w:p>
          <w:p w:rsidR="00EA63D2" w:rsidRPr="006F0D24" w:rsidRDefault="00EA63D2" w:rsidP="007C353E">
            <w:pPr>
              <w:tabs>
                <w:tab w:val="left" w:pos="0"/>
                <w:tab w:val="left" w:pos="276"/>
              </w:tabs>
              <w:overflowPunct w:val="0"/>
              <w:autoSpaceDE w:val="0"/>
              <w:autoSpaceDN w:val="0"/>
              <w:adjustRightInd w:val="0"/>
              <w:spacing w:after="0" w:line="240" w:lineRule="auto"/>
              <w:ind w:hanging="7"/>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620075, Российская Федерация, Свердловская область,</w:t>
            </w:r>
          </w:p>
          <w:p w:rsidR="00EA63D2" w:rsidRPr="006F0D24" w:rsidRDefault="00EA63D2" w:rsidP="007C353E">
            <w:pPr>
              <w:tabs>
                <w:tab w:val="left" w:pos="0"/>
                <w:tab w:val="left" w:pos="276"/>
              </w:tabs>
              <w:overflowPunct w:val="0"/>
              <w:autoSpaceDE w:val="0"/>
              <w:autoSpaceDN w:val="0"/>
              <w:adjustRightInd w:val="0"/>
              <w:spacing w:after="0" w:line="240" w:lineRule="auto"/>
              <w:ind w:hanging="7"/>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г. Екатеринбург, ул. Мамина-Сибиряка, д.145</w:t>
            </w:r>
          </w:p>
          <w:p w:rsidR="00EA63D2" w:rsidRPr="006F0D24" w:rsidRDefault="00EA63D2" w:rsidP="007C353E">
            <w:pPr>
              <w:tabs>
                <w:tab w:val="left" w:pos="0"/>
                <w:tab w:val="left" w:pos="276"/>
              </w:tabs>
              <w:overflowPunct w:val="0"/>
              <w:autoSpaceDE w:val="0"/>
              <w:autoSpaceDN w:val="0"/>
              <w:adjustRightInd w:val="0"/>
              <w:spacing w:after="0" w:line="240" w:lineRule="auto"/>
              <w:ind w:hanging="7"/>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Банковские реквизиты:</w:t>
            </w:r>
          </w:p>
          <w:p w:rsidR="00EA63D2" w:rsidRPr="006F0D24" w:rsidRDefault="00EA63D2" w:rsidP="007C353E">
            <w:pPr>
              <w:tabs>
                <w:tab w:val="left" w:pos="0"/>
                <w:tab w:val="left" w:pos="276"/>
              </w:tabs>
              <w:overflowPunct w:val="0"/>
              <w:autoSpaceDE w:val="0"/>
              <w:autoSpaceDN w:val="0"/>
              <w:adjustRightInd w:val="0"/>
              <w:spacing w:after="0" w:line="240" w:lineRule="auto"/>
              <w:ind w:hanging="7"/>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р/с 40702810900000068622</w:t>
            </w:r>
          </w:p>
          <w:p w:rsidR="00EA63D2" w:rsidRPr="006F0D24" w:rsidRDefault="00EA63D2" w:rsidP="007C353E">
            <w:pPr>
              <w:tabs>
                <w:tab w:val="left" w:pos="0"/>
                <w:tab w:val="left" w:pos="276"/>
              </w:tabs>
              <w:overflowPunct w:val="0"/>
              <w:autoSpaceDE w:val="0"/>
              <w:autoSpaceDN w:val="0"/>
              <w:adjustRightInd w:val="0"/>
              <w:spacing w:after="0" w:line="240" w:lineRule="auto"/>
              <w:ind w:hanging="7"/>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Банк ГПБ (АО) г. Москва</w:t>
            </w:r>
          </w:p>
          <w:p w:rsidR="00EA63D2" w:rsidRPr="006F0D24" w:rsidRDefault="00EA63D2" w:rsidP="007C353E">
            <w:pPr>
              <w:tabs>
                <w:tab w:val="left" w:pos="0"/>
                <w:tab w:val="left" w:pos="276"/>
              </w:tabs>
              <w:overflowPunct w:val="0"/>
              <w:autoSpaceDE w:val="0"/>
              <w:autoSpaceDN w:val="0"/>
              <w:adjustRightInd w:val="0"/>
              <w:spacing w:after="0" w:line="240" w:lineRule="auto"/>
              <w:ind w:hanging="7"/>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к/с 30101810200000000823</w:t>
            </w:r>
          </w:p>
          <w:p w:rsidR="00EA63D2" w:rsidRPr="006F0D24" w:rsidRDefault="00EA63D2" w:rsidP="007C353E">
            <w:pPr>
              <w:tabs>
                <w:tab w:val="left" w:pos="0"/>
                <w:tab w:val="left" w:pos="276"/>
              </w:tabs>
              <w:overflowPunct w:val="0"/>
              <w:autoSpaceDE w:val="0"/>
              <w:autoSpaceDN w:val="0"/>
              <w:adjustRightInd w:val="0"/>
              <w:spacing w:after="0" w:line="240" w:lineRule="auto"/>
              <w:ind w:hanging="7"/>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БИК 044525823</w:t>
            </w:r>
          </w:p>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Назначение платежа: «Обеспечение исполнения договора на участие в запросе </w:t>
            </w:r>
            <w:r>
              <w:rPr>
                <w:rFonts w:ascii="Times New Roman" w:eastAsia="Times New Roman" w:hAnsi="Times New Roman"/>
                <w:sz w:val="24"/>
                <w:szCs w:val="24"/>
                <w:lang w:eastAsia="ru-RU"/>
              </w:rPr>
              <w:t>котировок</w:t>
            </w:r>
            <w:r w:rsidRPr="006F0D24">
              <w:rPr>
                <w:rFonts w:ascii="Times New Roman" w:eastAsia="Times New Roman" w:hAnsi="Times New Roman"/>
                <w:sz w:val="24"/>
                <w:szCs w:val="24"/>
                <w:lang w:eastAsia="ru-RU"/>
              </w:rPr>
              <w:t xml:space="preserve"> ____________________ №________________».</w:t>
            </w:r>
          </w:p>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F0D24">
              <w:rPr>
                <w:rFonts w:ascii="Times New Roman" w:eastAsia="Times New Roman" w:hAnsi="Times New Roman"/>
                <w:sz w:val="24"/>
                <w:szCs w:val="24"/>
                <w:lang w:eastAsia="ru-RU"/>
              </w:rPr>
              <w:t>(реестровый номер)</w:t>
            </w:r>
          </w:p>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lastRenderedPageBreak/>
              <w:t>2) в виде безотзывной банковской гарантии, выданной банком, банковская гарантия должна отвечать, как минимум следующим требованиям:</w:t>
            </w:r>
          </w:p>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(а) должна быть безотзывной;</w:t>
            </w:r>
          </w:p>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 срок действия банковской гарантии должен оканчиваться не ранее одного месяца с момента исполнения поставщиком своих обязательств;</w:t>
            </w:r>
          </w:p>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(в) банковская гарантия должна быть выдана банком, отвечающим критериям, установленным Наблюдательным советом Корпорации, и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(г) сумма банковской гарантии должна быть не менее суммы обеспечения исполнения договора;</w:t>
            </w:r>
          </w:p>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 по итогам которой будет заключен такой договор.</w:t>
            </w:r>
          </w:p>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Срок внесения обеспечения – до момента заключения договора и с учетом требований пункта 20.2.4 Положения о закупке.</w:t>
            </w:r>
          </w:p>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Возврат денежных средств, внесенных в качестве обеспечения исполнения договора, производится в соответствии с условиями договора.</w:t>
            </w:r>
          </w:p>
          <w:p w:rsidR="00EA63D2" w:rsidRPr="006F0D24" w:rsidRDefault="00EA63D2" w:rsidP="00EA63D2">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sidRPr="006F0D24">
              <w:rPr>
                <w:rFonts w:ascii="Times New Roman" w:eastAsia="Times New Roman" w:hAnsi="Times New Roman"/>
                <w:sz w:val="24"/>
                <w:szCs w:val="24"/>
                <w:lang w:eastAsia="ru-RU"/>
              </w:rPr>
              <w:t>Остальные и более подробные условия содержатся в подразделе 10.11 Положения о закупке.</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1D7382" w:rsidRPr="00DA3C93" w:rsidRDefault="001D7382" w:rsidP="001D7382">
            <w:pPr>
              <w:suppressAutoHyphens/>
              <w:spacing w:after="0" w:line="240" w:lineRule="auto"/>
              <w:jc w:val="both"/>
              <w:rPr>
                <w:rFonts w:ascii="Times New Roman" w:eastAsia="Times New Roman" w:hAnsi="Times New Roman"/>
                <w:bCs/>
                <w:sz w:val="24"/>
                <w:szCs w:val="24"/>
                <w:lang w:eastAsia="ru-RU"/>
              </w:rPr>
            </w:pPr>
            <w:r w:rsidRPr="00DA3C93">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1D7382" w:rsidRPr="00DA3C93" w:rsidRDefault="001D7382" w:rsidP="001D7382">
            <w:pPr>
              <w:suppressAutoHyphens/>
              <w:spacing w:after="0" w:line="240" w:lineRule="auto"/>
              <w:jc w:val="both"/>
              <w:rPr>
                <w:rFonts w:ascii="Times New Roman" w:eastAsia="Times New Roman" w:hAnsi="Times New Roman"/>
                <w:bCs/>
                <w:sz w:val="24"/>
                <w:szCs w:val="24"/>
                <w:lang w:eastAsia="ru-RU"/>
              </w:rPr>
            </w:pPr>
            <w:r w:rsidRPr="00DA3C93">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1D7382" w:rsidRPr="00DA3C93" w:rsidRDefault="001D7382" w:rsidP="001D7382">
            <w:pPr>
              <w:suppressAutoHyphens/>
              <w:spacing w:after="0" w:line="240" w:lineRule="auto"/>
              <w:jc w:val="both"/>
              <w:rPr>
                <w:rFonts w:ascii="Times New Roman" w:eastAsia="Times New Roman" w:hAnsi="Times New Roman"/>
                <w:bCs/>
                <w:sz w:val="24"/>
                <w:szCs w:val="24"/>
                <w:lang w:eastAsia="ru-RU"/>
              </w:rPr>
            </w:pPr>
            <w:r w:rsidRPr="00DA3C93">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424A1A" w:rsidRPr="00A505AA" w:rsidRDefault="001D7382" w:rsidP="00577B6C">
            <w:pPr>
              <w:pStyle w:val="afffff6"/>
              <w:spacing w:before="0"/>
              <w:rPr>
                <w:rFonts w:ascii="Times New Roman" w:hAnsi="Times New Roman"/>
                <w:bCs/>
                <w:spacing w:val="-6"/>
                <w:sz w:val="24"/>
                <w:szCs w:val="24"/>
              </w:rPr>
            </w:pPr>
            <w:r w:rsidRPr="00DA3C93">
              <w:rPr>
                <w:rFonts w:ascii="Times New Roman" w:eastAsiaTheme="minorHAnsi" w:hAnsi="Times New Roman"/>
                <w:sz w:val="24"/>
                <w:szCs w:val="24"/>
                <w:lang w:eastAsia="en-US"/>
              </w:rPr>
              <w:t>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w:t>
            </w:r>
            <w:r w:rsidRPr="002D0666">
              <w:rPr>
                <w:rFonts w:ascii="Times New Roman" w:hAnsi="Times New Roman"/>
                <w:spacing w:val="-6"/>
                <w:sz w:val="24"/>
                <w:szCs w:val="24"/>
              </w:rPr>
              <w:lastRenderedPageBreak/>
              <w:t>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A96DEA">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7B4D07">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8C2D35">
              <w:rPr>
                <w:rFonts w:ascii="Times New Roman" w:eastAsia="Times New Roman" w:hAnsi="Times New Roman"/>
                <w:sz w:val="24"/>
                <w:szCs w:val="24"/>
                <w:lang w:eastAsia="ru-RU"/>
              </w:rPr>
              <w:t xml:space="preserve"> /</w:t>
            </w:r>
            <w:r w:rsidRPr="00552F31">
              <w:rPr>
                <w:rFonts w:ascii="Times New Roman" w:hAnsi="Times New Roman"/>
                <w:i/>
                <w:sz w:val="24"/>
                <w:szCs w:val="24"/>
              </w:rPr>
              <w:t xml:space="preserve"> </w:t>
            </w:r>
            <w:r w:rsidR="007B4D07" w:rsidRPr="00552F31">
              <w:rPr>
                <w:rFonts w:ascii="Times New Roman" w:eastAsia="Calibri" w:hAnsi="Times New Roman"/>
                <w:sz w:val="24"/>
                <w:szCs w:val="24"/>
              </w:rPr>
              <w:t xml:space="preserve">Предложение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9728F3"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A617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8C2D35">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8C2D35">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7B4D07">
              <w:rPr>
                <w:rFonts w:ascii="Times New Roman" w:hAnsi="Times New Roman"/>
                <w:color w:val="000000"/>
                <w:sz w:val="24"/>
                <w:szCs w:val="24"/>
              </w:rPr>
              <w:t>, 3</w:t>
            </w:r>
            <w:r w:rsidR="002F0740">
              <w:rPr>
                <w:rFonts w:ascii="Times New Roman" w:hAnsi="Times New Roman"/>
                <w:color w:val="000000"/>
                <w:sz w:val="24"/>
                <w:szCs w:val="24"/>
              </w:rPr>
              <w:t>-</w:t>
            </w:r>
            <w:r w:rsidR="007B4D07">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FF63E5" w:rsidRDefault="00FF63E5" w:rsidP="00FF63E5">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730"/>
        <w:gridCol w:w="4678"/>
        <w:gridCol w:w="3402"/>
        <w:gridCol w:w="1701"/>
        <w:gridCol w:w="992"/>
        <w:gridCol w:w="1134"/>
        <w:gridCol w:w="1134"/>
      </w:tblGrid>
      <w:tr w:rsidR="00FF63E5" w:rsidRPr="00B1459E" w:rsidTr="008C2D35">
        <w:trPr>
          <w:trHeight w:val="315"/>
        </w:trPr>
        <w:tc>
          <w:tcPr>
            <w:tcW w:w="724" w:type="dxa"/>
            <w:shd w:val="clear" w:color="auto" w:fill="auto"/>
            <w:noWrap/>
            <w:hideMark/>
          </w:tcPr>
          <w:p w:rsidR="00FF63E5" w:rsidRPr="00B1459E" w:rsidRDefault="00FF63E5" w:rsidP="008C2D35">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730" w:type="dxa"/>
            <w:shd w:val="clear" w:color="auto" w:fill="auto"/>
            <w:noWrap/>
            <w:hideMark/>
          </w:tcPr>
          <w:p w:rsidR="00FF63E5" w:rsidRPr="00B1459E" w:rsidRDefault="00FF63E5" w:rsidP="008C2D35">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678"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FF63E5" w:rsidRPr="00B1459E" w:rsidRDefault="00FF63E5" w:rsidP="008C2D35">
            <w:pPr>
              <w:spacing w:after="0" w:line="240" w:lineRule="auto"/>
              <w:jc w:val="center"/>
              <w:rPr>
                <w:rFonts w:ascii="Times New Roman" w:eastAsia="Calibri" w:hAnsi="Times New Roman"/>
                <w:b/>
                <w:sz w:val="22"/>
                <w:szCs w:val="22"/>
                <w:lang w:eastAsia="ru-RU"/>
              </w:rPr>
            </w:pPr>
          </w:p>
        </w:tc>
        <w:tc>
          <w:tcPr>
            <w:tcW w:w="3402"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701"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992"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r w:rsidR="00B8199B">
              <w:rPr>
                <w:rFonts w:ascii="Times New Roman" w:eastAsia="Calibri" w:hAnsi="Times New Roman"/>
                <w:b/>
                <w:bCs/>
                <w:sz w:val="22"/>
                <w:szCs w:val="22"/>
              </w:rPr>
              <w:t>, ед. изм.</w:t>
            </w:r>
            <w:r w:rsidR="008C2D35">
              <w:rPr>
                <w:rFonts w:ascii="Times New Roman" w:eastAsia="Calibri" w:hAnsi="Times New Roman"/>
                <w:b/>
                <w:bCs/>
                <w:sz w:val="22"/>
                <w:szCs w:val="22"/>
              </w:rPr>
              <w:t xml:space="preserve"> </w:t>
            </w:r>
          </w:p>
          <w:p w:rsidR="00FF63E5" w:rsidRPr="00B1459E" w:rsidRDefault="00FF63E5" w:rsidP="008C2D35">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8C2D35">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8C2D35">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Pr>
                <w:rFonts w:ascii="Times New Roman" w:hAnsi="Times New Roman"/>
                <w:b/>
                <w:sz w:val="22"/>
                <w:szCs w:val="22"/>
                <w:vertAlign w:val="superscript"/>
              </w:rPr>
              <w:t>1</w:t>
            </w:r>
          </w:p>
        </w:tc>
      </w:tr>
      <w:tr w:rsidR="00FF63E5" w:rsidRPr="00F6582F" w:rsidTr="008C2D35">
        <w:trPr>
          <w:trHeight w:val="315"/>
        </w:trPr>
        <w:tc>
          <w:tcPr>
            <w:tcW w:w="724" w:type="dxa"/>
            <w:shd w:val="clear" w:color="auto" w:fill="auto"/>
            <w:noWrap/>
            <w:vAlign w:val="center"/>
          </w:tcPr>
          <w:p w:rsidR="00FF63E5" w:rsidRPr="00775275" w:rsidRDefault="00FF63E5" w:rsidP="008C2D35">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730" w:type="dxa"/>
            <w:shd w:val="clear" w:color="auto" w:fill="auto"/>
            <w:noWrap/>
            <w:vAlign w:val="center"/>
          </w:tcPr>
          <w:p w:rsidR="00FF63E5" w:rsidRPr="00775275" w:rsidRDefault="00FF63E5" w:rsidP="008C2D35">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678" w:type="dxa"/>
          </w:tcPr>
          <w:p w:rsidR="00FF63E5" w:rsidRPr="00775275" w:rsidRDefault="00FF63E5" w:rsidP="008C2D35">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402" w:type="dxa"/>
          </w:tcPr>
          <w:p w:rsidR="00FF63E5" w:rsidRPr="00F6582F" w:rsidRDefault="00FF63E5" w:rsidP="008C2D35">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701" w:type="dxa"/>
          </w:tcPr>
          <w:p w:rsidR="00FF63E5" w:rsidRPr="00F6582F"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992" w:type="dxa"/>
          </w:tcPr>
          <w:p w:rsidR="00FF63E5" w:rsidRPr="00F6582F"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EC5395" w:rsidRPr="00F6582F" w:rsidTr="00EC5395">
        <w:trPr>
          <w:trHeight w:val="3297"/>
        </w:trPr>
        <w:tc>
          <w:tcPr>
            <w:tcW w:w="724" w:type="dxa"/>
            <w:shd w:val="clear" w:color="auto" w:fill="auto"/>
            <w:noWrap/>
            <w:vAlign w:val="center"/>
          </w:tcPr>
          <w:p w:rsidR="00EC5395" w:rsidRDefault="00EC5395" w:rsidP="00EC5395">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EC5395" w:rsidRPr="00775275" w:rsidRDefault="00EC5395" w:rsidP="00EC5395">
            <w:pPr>
              <w:spacing w:after="0" w:line="240" w:lineRule="auto"/>
              <w:jc w:val="center"/>
              <w:rPr>
                <w:rFonts w:ascii="Times New Roman" w:eastAsia="Calibri" w:hAnsi="Times New Roman"/>
                <w:sz w:val="21"/>
                <w:szCs w:val="21"/>
                <w:lang w:eastAsia="ru-RU"/>
              </w:rPr>
            </w:pPr>
          </w:p>
        </w:tc>
        <w:tc>
          <w:tcPr>
            <w:tcW w:w="1730" w:type="dxa"/>
            <w:shd w:val="clear" w:color="auto" w:fill="auto"/>
            <w:noWrap/>
            <w:vAlign w:val="center"/>
          </w:tcPr>
          <w:p w:rsidR="00EC5395" w:rsidRPr="00EC5395" w:rsidRDefault="002813DA" w:rsidP="002813DA">
            <w:pPr>
              <w:spacing w:after="0" w:line="240" w:lineRule="auto"/>
              <w:jc w:val="center"/>
              <w:rPr>
                <w:rFonts w:ascii="Times New Roman" w:hAnsi="Times New Roman"/>
                <w:szCs w:val="24"/>
              </w:rPr>
            </w:pPr>
            <w:r w:rsidRPr="002813DA">
              <w:rPr>
                <w:rFonts w:ascii="Times New Roman" w:eastAsia="Calibri" w:hAnsi="Times New Roman"/>
                <w:sz w:val="21"/>
                <w:szCs w:val="21"/>
                <w:lang w:eastAsia="ru-RU"/>
              </w:rPr>
              <w:t>Промышленный компьютер</w:t>
            </w:r>
          </w:p>
        </w:tc>
        <w:tc>
          <w:tcPr>
            <w:tcW w:w="4678" w:type="dxa"/>
          </w:tcPr>
          <w:tbl>
            <w:tblPr>
              <w:tblStyle w:val="af6"/>
              <w:tblW w:w="0" w:type="auto"/>
              <w:tblLayout w:type="fixed"/>
              <w:tblLook w:val="04A0" w:firstRow="1" w:lastRow="0" w:firstColumn="1" w:lastColumn="0" w:noHBand="0" w:noVBand="1"/>
            </w:tblPr>
            <w:tblGrid>
              <w:gridCol w:w="2152"/>
              <w:gridCol w:w="2268"/>
            </w:tblGrid>
            <w:tr w:rsidR="00EC5395" w:rsidTr="00AE077A">
              <w:tc>
                <w:tcPr>
                  <w:tcW w:w="2152"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EC5395" w:rsidRPr="00B1459E" w:rsidRDefault="00EC5395" w:rsidP="00EC539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EC5395" w:rsidTr="00AE077A">
              <w:tc>
                <w:tcPr>
                  <w:tcW w:w="2152"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EC5395" w:rsidRPr="00DA5051" w:rsidRDefault="00EC5395" w:rsidP="00EC539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EC5395" w:rsidTr="00AE077A">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AE077A">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AE077A">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AE077A">
              <w:tc>
                <w:tcPr>
                  <w:tcW w:w="2152" w:type="dxa"/>
                </w:tcPr>
                <w:p w:rsidR="00EC5395" w:rsidRDefault="00EC5395" w:rsidP="00EC5395">
                  <w:pPr>
                    <w:jc w:val="center"/>
                    <w:rPr>
                      <w:rFonts w:ascii="Times New Roman" w:eastAsia="Calibri" w:hAnsi="Times New Roman"/>
                      <w:b/>
                      <w:bCs/>
                      <w:sz w:val="24"/>
                      <w:szCs w:val="24"/>
                    </w:rPr>
                  </w:pPr>
                </w:p>
              </w:tc>
              <w:tc>
                <w:tcPr>
                  <w:tcW w:w="2268" w:type="dxa"/>
                </w:tcPr>
                <w:p w:rsidR="00EC5395" w:rsidRDefault="00EC5395" w:rsidP="00EC5395">
                  <w:pPr>
                    <w:jc w:val="center"/>
                    <w:rPr>
                      <w:rFonts w:ascii="Times New Roman" w:eastAsia="Calibri" w:hAnsi="Times New Roman"/>
                      <w:b/>
                      <w:bCs/>
                      <w:sz w:val="24"/>
                      <w:szCs w:val="24"/>
                    </w:rPr>
                  </w:pPr>
                </w:p>
              </w:tc>
            </w:tr>
            <w:tr w:rsidR="00EC5395" w:rsidTr="00AE077A">
              <w:tc>
                <w:tcPr>
                  <w:tcW w:w="2152" w:type="dxa"/>
                </w:tcPr>
                <w:p w:rsidR="00EC5395" w:rsidRPr="007B0BF2" w:rsidRDefault="00EC5395" w:rsidP="00EC5395">
                  <w:pPr>
                    <w:rPr>
                      <w:rFonts w:ascii="Times New Roman" w:eastAsia="Calibri" w:hAnsi="Times New Roman"/>
                      <w:b/>
                      <w:bCs/>
                      <w:sz w:val="24"/>
                      <w:szCs w:val="24"/>
                      <w:lang w:val="en-US"/>
                    </w:rPr>
                  </w:pPr>
                  <w:r>
                    <w:rPr>
                      <w:rFonts w:ascii="Times New Roman" w:eastAsia="Calibri" w:hAnsi="Times New Roman"/>
                      <w:b/>
                      <w:bCs/>
                      <w:sz w:val="24"/>
                      <w:szCs w:val="24"/>
                    </w:rPr>
                    <w:t>…</w:t>
                  </w:r>
                </w:p>
              </w:tc>
              <w:tc>
                <w:tcPr>
                  <w:tcW w:w="2268" w:type="dxa"/>
                </w:tcPr>
                <w:p w:rsidR="00EC5395" w:rsidRDefault="00EC5395" w:rsidP="00EC5395">
                  <w:pPr>
                    <w:rPr>
                      <w:rFonts w:ascii="Times New Roman" w:eastAsia="Calibri" w:hAnsi="Times New Roman"/>
                      <w:b/>
                      <w:bCs/>
                      <w:sz w:val="24"/>
                      <w:szCs w:val="24"/>
                    </w:rPr>
                  </w:pPr>
                  <w:r>
                    <w:rPr>
                      <w:rFonts w:ascii="Times New Roman" w:eastAsia="Calibri" w:hAnsi="Times New Roman"/>
                      <w:b/>
                      <w:bCs/>
                      <w:sz w:val="24"/>
                      <w:szCs w:val="24"/>
                    </w:rPr>
                    <w:t>…</w:t>
                  </w:r>
                </w:p>
              </w:tc>
            </w:tr>
          </w:tbl>
          <w:p w:rsidR="00EC5395" w:rsidRPr="00775275" w:rsidRDefault="00EC5395" w:rsidP="00EC5395">
            <w:pPr>
              <w:spacing w:after="0" w:line="240" w:lineRule="auto"/>
              <w:jc w:val="center"/>
              <w:rPr>
                <w:rFonts w:ascii="Times New Roman" w:eastAsia="Calibri" w:hAnsi="Times New Roman"/>
                <w:b/>
                <w:bCs/>
                <w:sz w:val="24"/>
                <w:szCs w:val="24"/>
              </w:rPr>
            </w:pPr>
          </w:p>
        </w:tc>
        <w:tc>
          <w:tcPr>
            <w:tcW w:w="3402" w:type="dxa"/>
          </w:tcPr>
          <w:p w:rsidR="00EC5395" w:rsidRPr="00F6582F" w:rsidRDefault="00EC5395" w:rsidP="00EC5395">
            <w:pPr>
              <w:spacing w:after="0" w:line="240" w:lineRule="auto"/>
              <w:jc w:val="center"/>
              <w:rPr>
                <w:rFonts w:ascii="Times New Roman" w:eastAsia="Calibri" w:hAnsi="Times New Roman"/>
                <w:b/>
                <w:bCs/>
                <w:sz w:val="24"/>
                <w:szCs w:val="24"/>
              </w:rPr>
            </w:pPr>
          </w:p>
        </w:tc>
        <w:tc>
          <w:tcPr>
            <w:tcW w:w="1701" w:type="dxa"/>
          </w:tcPr>
          <w:p w:rsidR="00EC5395" w:rsidRPr="008E6505" w:rsidRDefault="00EC5395" w:rsidP="00EC5395">
            <w:pPr>
              <w:jc w:val="center"/>
              <w:rPr>
                <w:rFonts w:ascii="Times New Roman" w:eastAsia="Times New Roman" w:hAnsi="Times New Roman"/>
                <w:sz w:val="24"/>
                <w:szCs w:val="24"/>
                <w:lang w:eastAsia="ru-RU"/>
              </w:rPr>
            </w:pPr>
          </w:p>
        </w:tc>
        <w:tc>
          <w:tcPr>
            <w:tcW w:w="992" w:type="dxa"/>
          </w:tcPr>
          <w:p w:rsidR="00EC5395" w:rsidRPr="00EC5395" w:rsidRDefault="00C24862" w:rsidP="00B01ADD">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EC5395">
              <w:rPr>
                <w:rFonts w:ascii="Times New Roman" w:eastAsia="Times New Roman" w:hAnsi="Times New Roman"/>
                <w:sz w:val="24"/>
                <w:szCs w:val="24"/>
                <w:lang w:val="en-US" w:eastAsia="ru-RU"/>
              </w:rPr>
              <w:t xml:space="preserve"> </w:t>
            </w:r>
            <w:r w:rsidR="00EC5395">
              <w:rPr>
                <w:rFonts w:ascii="Times New Roman" w:eastAsia="Times New Roman" w:hAnsi="Times New Roman"/>
                <w:sz w:val="24"/>
                <w:szCs w:val="24"/>
                <w:lang w:eastAsia="ru-RU"/>
              </w:rPr>
              <w:t>шт</w:t>
            </w:r>
            <w:r w:rsidR="00B01ADD">
              <w:rPr>
                <w:rFonts w:ascii="Times New Roman" w:eastAsia="Times New Roman" w:hAnsi="Times New Roman"/>
                <w:sz w:val="24"/>
                <w:szCs w:val="24"/>
                <w:lang w:eastAsia="ru-RU"/>
              </w:rPr>
              <w:t>.</w:t>
            </w: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c>
          <w:tcPr>
            <w:tcW w:w="1134" w:type="dxa"/>
          </w:tcPr>
          <w:p w:rsidR="00EC5395" w:rsidRDefault="00EC5395" w:rsidP="00EC5395">
            <w:pPr>
              <w:spacing w:after="0" w:line="240" w:lineRule="auto"/>
              <w:jc w:val="center"/>
              <w:rPr>
                <w:rFonts w:ascii="Times New Roman" w:eastAsia="Calibri" w:hAnsi="Times New Roman"/>
                <w:b/>
                <w:bCs/>
                <w:sz w:val="24"/>
                <w:szCs w:val="24"/>
              </w:rPr>
            </w:pPr>
          </w:p>
        </w:tc>
      </w:tr>
    </w:tbl>
    <w:p w:rsidR="00FF63E5" w:rsidRPr="00FC460C" w:rsidRDefault="00D64A53" w:rsidP="00FF63E5">
      <w:pPr>
        <w:widowControl w:val="0"/>
        <w:spacing w:after="0"/>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FF63E5" w:rsidRPr="00F358EE">
        <w:rPr>
          <w:rFonts w:ascii="Times New Roman" w:eastAsia="Times New Roman" w:hAnsi="Times New Roman"/>
          <w:b/>
          <w:i/>
          <w:sz w:val="24"/>
          <w:szCs w:val="24"/>
          <w:lang w:eastAsia="ru-RU"/>
        </w:rPr>
        <w:t xml:space="preserve">      </w:t>
      </w:r>
      <w:r w:rsidR="00FF63E5" w:rsidRPr="00FC460C">
        <w:rPr>
          <w:rFonts w:ascii="Times New Roman" w:hAnsi="Times New Roman"/>
          <w:b/>
          <w:sz w:val="24"/>
          <w:szCs w:val="24"/>
        </w:rPr>
        <w:t xml:space="preserve">ИТОГО цена договора составляет: ________________ </w:t>
      </w:r>
      <w:r w:rsidR="00FF63E5" w:rsidRPr="00FC460C">
        <w:rPr>
          <w:rFonts w:ascii="Times New Roman" w:hAnsi="Times New Roman"/>
          <w:i/>
          <w:sz w:val="24"/>
          <w:szCs w:val="24"/>
        </w:rPr>
        <w:t>(указать значение цифрами и прописью)</w:t>
      </w:r>
      <w:r w:rsidR="00FF63E5" w:rsidRPr="00FC460C">
        <w:rPr>
          <w:rFonts w:ascii="Times New Roman" w:hAnsi="Times New Roman"/>
          <w:b/>
          <w:sz w:val="24"/>
          <w:szCs w:val="24"/>
        </w:rPr>
        <w:t xml:space="preserve"> рублей, с учетом НДС/без НДС </w:t>
      </w:r>
      <w:r w:rsidR="00FF63E5" w:rsidRPr="00FC460C">
        <w:rPr>
          <w:rFonts w:ascii="Times New Roman" w:hAnsi="Times New Roman"/>
          <w:i/>
          <w:sz w:val="24"/>
          <w:szCs w:val="24"/>
        </w:rPr>
        <w:t>(в случае освобождения от уплаты НДС)</w:t>
      </w:r>
      <w:r w:rsidR="00FF63E5" w:rsidRPr="00FC460C">
        <w:rPr>
          <w:rFonts w:ascii="Times New Roman" w:hAnsi="Times New Roman"/>
          <w:b/>
          <w:sz w:val="24"/>
          <w:szCs w:val="24"/>
        </w:rPr>
        <w:t xml:space="preserve"> в размере _________ </w:t>
      </w:r>
      <w:r w:rsidR="00FF63E5">
        <w:rPr>
          <w:rFonts w:ascii="Times New Roman" w:hAnsi="Times New Roman"/>
          <w:b/>
          <w:sz w:val="24"/>
          <w:szCs w:val="24"/>
        </w:rPr>
        <w:t>рублей</w:t>
      </w:r>
    </w:p>
    <w:p w:rsidR="00FF63E5" w:rsidRPr="00FC460C" w:rsidRDefault="00FF63E5" w:rsidP="00FF63E5">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F63E5" w:rsidRPr="00F358EE" w:rsidRDefault="00FF63E5" w:rsidP="00FF63E5">
      <w:pPr>
        <w:widowControl w:val="0"/>
        <w:spacing w:after="0"/>
        <w:jc w:val="both"/>
        <w:rPr>
          <w:rFonts w:ascii="Times New Roman" w:eastAsia="Times New Roman" w:hAnsi="Times New Roman"/>
          <w:b/>
          <w:i/>
          <w:sz w:val="24"/>
          <w:szCs w:val="24"/>
          <w:lang w:eastAsia="ru-RU"/>
        </w:rPr>
      </w:pPr>
    </w:p>
    <w:p w:rsidR="00FF63E5" w:rsidRDefault="00FF63E5" w:rsidP="00FF63E5">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FF63E5" w:rsidRPr="00606CCA" w:rsidRDefault="00FF63E5" w:rsidP="00FF63E5">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FF63E5" w:rsidRPr="00BD6E5E" w:rsidRDefault="00FF63E5" w:rsidP="00FF63E5">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Pr>
          <w:rFonts w:ascii="Times New Roman" w:eastAsia="Times New Roman" w:hAnsi="Times New Roman"/>
          <w:i/>
          <w:sz w:val="22"/>
          <w:szCs w:val="22"/>
          <w:lang w:eastAsia="ru-RU"/>
        </w:rPr>
        <w:t>;</w:t>
      </w:r>
    </w:p>
    <w:p w:rsidR="00FF63E5" w:rsidRPr="008A54E8" w:rsidRDefault="00FF63E5" w:rsidP="00FF63E5">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w:t>
      </w:r>
      <w:r w:rsidR="004A0057">
        <w:rPr>
          <w:rFonts w:ascii="Times New Roman" w:eastAsia="Times New Roman" w:hAnsi="Times New Roman"/>
          <w:i/>
          <w:sz w:val="22"/>
          <w:szCs w:val="22"/>
          <w:lang w:eastAsia="ru-RU"/>
        </w:rPr>
        <w:br/>
      </w:r>
      <w:r w:rsidRPr="00BD6E5E">
        <w:rPr>
          <w:rFonts w:ascii="Times New Roman" w:eastAsia="Times New Roman" w:hAnsi="Times New Roman"/>
          <w:i/>
          <w:sz w:val="22"/>
          <w:szCs w:val="22"/>
          <w:lang w:eastAsia="ru-RU"/>
        </w:rPr>
        <w:t>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xml:space="preserve">» в соответствии со своим предложением.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FF63E5" w:rsidRDefault="00FF63E5" w:rsidP="00FF63E5">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FF63E5" w:rsidRPr="007827FF" w:rsidRDefault="00FF63E5" w:rsidP="00FF63E5">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F63E5" w:rsidRPr="007827FF" w:rsidRDefault="00FF63E5" w:rsidP="00FF63E5">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FF63E5" w:rsidRPr="00767F88" w:rsidRDefault="00FF63E5" w:rsidP="00FF63E5">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6</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FF63E5" w:rsidRPr="000B2DBE" w:rsidRDefault="00FF63E5" w:rsidP="00FF63E5">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FF63E5" w:rsidRDefault="00FF63E5" w:rsidP="00FF63E5">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Pr>
          <w:rFonts w:ascii="Times New Roman" w:eastAsia="Calibri" w:hAnsi="Times New Roman"/>
          <w:b/>
          <w:i/>
          <w:sz w:val="22"/>
          <w:szCs w:val="22"/>
        </w:rPr>
        <w:t>Изменение вида формы не допускается.</w:t>
      </w:r>
    </w:p>
    <w:p w:rsidR="00892699" w:rsidRDefault="00892699" w:rsidP="00FF63E5">
      <w:pPr>
        <w:widowControl w:val="0"/>
        <w:spacing w:after="0"/>
        <w:ind w:firstLine="426"/>
        <w:jc w:val="both"/>
        <w:rPr>
          <w:rFonts w:ascii="Times New Roman" w:hAnsi="Times New Roman"/>
          <w:sz w:val="24"/>
          <w:szCs w:val="24"/>
          <w:shd w:val="clear" w:color="auto" w:fill="FFFFFF"/>
        </w:rPr>
      </w:pPr>
    </w:p>
    <w:p w:rsidR="00FF63E5" w:rsidRDefault="00FF63E5" w:rsidP="00FF63E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FF63E5"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FF63E5" w:rsidRPr="005A1E8C"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(п</w:t>
      </w:r>
      <w:r w:rsidRPr="005A1E8C">
        <w:rPr>
          <w:rFonts w:ascii="Times New Roman" w:eastAsia="Times New Roman" w:hAnsi="Times New Roman"/>
          <w:sz w:val="20"/>
          <w:szCs w:val="20"/>
          <w:shd w:val="clear" w:color="auto" w:fill="FFFFFF"/>
          <w:lang w:eastAsia="ru-RU"/>
        </w:rPr>
        <w:t>одпись)                      (Ф.И.О)</w:t>
      </w:r>
    </w:p>
    <w:p w:rsidR="00FF63E5" w:rsidRDefault="00FF63E5" w:rsidP="00FF63E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Pr>
          <w:rFonts w:ascii="Times New Roman" w:eastAsia="Times New Roman" w:hAnsi="Times New Roman"/>
          <w:sz w:val="24"/>
          <w:szCs w:val="24"/>
          <w:shd w:val="clear" w:color="auto" w:fill="FFFFFF"/>
          <w:lang w:eastAsia="ru-RU"/>
        </w:rPr>
        <w:t>)</w:t>
      </w:r>
    </w:p>
    <w:p w:rsidR="00FF63E5" w:rsidRDefault="00FF63E5" w:rsidP="00FF63E5">
      <w:pPr>
        <w:keepNext/>
        <w:keepLines/>
        <w:suppressAutoHyphens/>
        <w:spacing w:after="0" w:line="240" w:lineRule="auto"/>
        <w:outlineLvl w:val="1"/>
        <w:rPr>
          <w:rFonts w:ascii="Times New Roman" w:hAnsi="Times New Roman"/>
          <w:lang w:eastAsia="ru-RU"/>
        </w:rPr>
      </w:pPr>
    </w:p>
    <w:p w:rsidR="00FF63E5" w:rsidRPr="004279D4" w:rsidRDefault="00FF63E5" w:rsidP="00FF63E5">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61C" w:rsidRDefault="0078461C" w:rsidP="00BE4551">
      <w:pPr>
        <w:spacing w:after="0" w:line="240" w:lineRule="auto"/>
      </w:pPr>
      <w:r>
        <w:separator/>
      </w:r>
    </w:p>
  </w:endnote>
  <w:endnote w:type="continuationSeparator" w:id="0">
    <w:p w:rsidR="0078461C" w:rsidRDefault="0078461C" w:rsidP="00BE4551">
      <w:pPr>
        <w:spacing w:after="0" w:line="240" w:lineRule="auto"/>
      </w:pPr>
      <w:r>
        <w:continuationSeparator/>
      </w:r>
    </w:p>
  </w:endnote>
  <w:endnote w:type="continuationNotice" w:id="1">
    <w:p w:rsidR="0078461C" w:rsidRDefault="007846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78461C" w:rsidRDefault="0078461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78461C" w:rsidRDefault="007846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61C" w:rsidRPr="0032691D" w:rsidRDefault="0078461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78461C" w:rsidRDefault="0078461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85EC8">
              <w:rPr>
                <w:rFonts w:ascii="Times New Roman" w:hAnsi="Times New Roman"/>
                <w:bCs/>
                <w:noProof/>
                <w:sz w:val="24"/>
                <w:szCs w:val="24"/>
              </w:rPr>
              <w:t>3</w:t>
            </w:r>
            <w:r w:rsidRPr="00E36F9A">
              <w:rPr>
                <w:rFonts w:ascii="Times New Roman" w:hAnsi="Times New Roman"/>
                <w:bCs/>
                <w:sz w:val="24"/>
                <w:szCs w:val="24"/>
              </w:rPr>
              <w:fldChar w:fldCharType="end"/>
            </w:r>
          </w:p>
        </w:sdtContent>
      </w:sdt>
    </w:sdtContent>
  </w:sdt>
  <w:p w:rsidR="0078461C" w:rsidRDefault="0078461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61C" w:rsidRPr="0032691D" w:rsidRDefault="0078461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78461C" w:rsidRPr="00C408FB" w:rsidRDefault="0078461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85EC8">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78461C" w:rsidRPr="00CA0F23" w:rsidRDefault="0078461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85EC8">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61C" w:rsidRPr="0032691D" w:rsidRDefault="0078461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61C" w:rsidRDefault="0078461C" w:rsidP="00BE4551">
      <w:pPr>
        <w:spacing w:after="0" w:line="240" w:lineRule="auto"/>
      </w:pPr>
      <w:r>
        <w:separator/>
      </w:r>
    </w:p>
  </w:footnote>
  <w:footnote w:type="continuationSeparator" w:id="0">
    <w:p w:rsidR="0078461C" w:rsidRDefault="0078461C" w:rsidP="00BE4551">
      <w:pPr>
        <w:spacing w:after="0" w:line="240" w:lineRule="auto"/>
      </w:pPr>
      <w:r>
        <w:continuationSeparator/>
      </w:r>
    </w:p>
  </w:footnote>
  <w:footnote w:type="continuationNotice" w:id="1">
    <w:p w:rsidR="0078461C" w:rsidRDefault="0078461C">
      <w:pPr>
        <w:spacing w:after="0" w:line="240" w:lineRule="auto"/>
      </w:pPr>
    </w:p>
  </w:footnote>
  <w:footnote w:id="2">
    <w:p w:rsidR="0078461C" w:rsidRDefault="0078461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61C" w:rsidRPr="00A234A7" w:rsidRDefault="0078461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9976B774"/>
    <w:lvl w:ilvl="0">
      <w:start w:val="1"/>
      <w:numFmt w:val="decimal"/>
      <w:lvlText w:val="%1."/>
      <w:lvlJc w:val="left"/>
      <w:pPr>
        <w:ind w:left="786"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98006C2"/>
    <w:multiLevelType w:val="hybridMultilevel"/>
    <w:tmpl w:val="2E083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C2455FE"/>
    <w:multiLevelType w:val="hybridMultilevel"/>
    <w:tmpl w:val="6EFC1BCC"/>
    <w:lvl w:ilvl="0" w:tplc="5CBE37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7"/>
  </w:num>
  <w:num w:numId="5">
    <w:abstractNumId w:val="22"/>
  </w:num>
  <w:num w:numId="6">
    <w:abstractNumId w:val="25"/>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9"/>
  </w:num>
  <w:num w:numId="16">
    <w:abstractNumId w:val="14"/>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6"/>
  </w:num>
  <w:num w:numId="31">
    <w:abstractNumId w:val="17"/>
  </w:num>
  <w:num w:numId="32">
    <w:abstractNumId w:val="20"/>
  </w:num>
  <w:num w:numId="33">
    <w:abstractNumId w:val="8"/>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34"/>
  </w:num>
  <w:num w:numId="41">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1"/>
  <w:styleLockTheme/>
  <w:styleLockQFSet/>
  <w:defaultTabStop w:val="708"/>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8DE"/>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AE0"/>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185"/>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495"/>
    <w:rsid w:val="001125A7"/>
    <w:rsid w:val="00112688"/>
    <w:rsid w:val="001127C6"/>
    <w:rsid w:val="00112926"/>
    <w:rsid w:val="00112C36"/>
    <w:rsid w:val="00112D21"/>
    <w:rsid w:val="001130AE"/>
    <w:rsid w:val="001134A2"/>
    <w:rsid w:val="001136C8"/>
    <w:rsid w:val="0011385B"/>
    <w:rsid w:val="00113C70"/>
    <w:rsid w:val="00113DE6"/>
    <w:rsid w:val="001140B6"/>
    <w:rsid w:val="00114624"/>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33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14F"/>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38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BF"/>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49D3"/>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3DA"/>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2AC7"/>
    <w:rsid w:val="002C319C"/>
    <w:rsid w:val="002C36BA"/>
    <w:rsid w:val="002C3F5B"/>
    <w:rsid w:val="002C45C9"/>
    <w:rsid w:val="002C47A0"/>
    <w:rsid w:val="002C4D89"/>
    <w:rsid w:val="002C5269"/>
    <w:rsid w:val="002C59F2"/>
    <w:rsid w:val="002C5E3B"/>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A"/>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63"/>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319"/>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88F"/>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0F02"/>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057"/>
    <w:rsid w:val="004A02F4"/>
    <w:rsid w:val="004A044F"/>
    <w:rsid w:val="004A0BD2"/>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69C8"/>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B1E"/>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536"/>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7315"/>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5CA"/>
    <w:rsid w:val="00573621"/>
    <w:rsid w:val="00573ADF"/>
    <w:rsid w:val="00574A79"/>
    <w:rsid w:val="00574C8A"/>
    <w:rsid w:val="00575EA9"/>
    <w:rsid w:val="0057637C"/>
    <w:rsid w:val="00576384"/>
    <w:rsid w:val="00576EE7"/>
    <w:rsid w:val="005774E5"/>
    <w:rsid w:val="00577841"/>
    <w:rsid w:val="00577B6C"/>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0D0"/>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57F"/>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DBC"/>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9DA"/>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61C"/>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4B4"/>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BF2"/>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4D07"/>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53E"/>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2B2F"/>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746"/>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5EE0"/>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699"/>
    <w:rsid w:val="00892E61"/>
    <w:rsid w:val="00892FD2"/>
    <w:rsid w:val="0089329B"/>
    <w:rsid w:val="0089464B"/>
    <w:rsid w:val="00895158"/>
    <w:rsid w:val="008955DB"/>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BD6"/>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2D35"/>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4E2"/>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8BB"/>
    <w:rsid w:val="00986A14"/>
    <w:rsid w:val="00986A5A"/>
    <w:rsid w:val="00986A87"/>
    <w:rsid w:val="00986DAD"/>
    <w:rsid w:val="0098727B"/>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3C5C"/>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B5B"/>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12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DEA"/>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77A"/>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ADD"/>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5FA"/>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99B"/>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726"/>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86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4C"/>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27DF"/>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5D"/>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2CB8"/>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C65"/>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7A2"/>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2F6"/>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49E"/>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EC8"/>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3D2"/>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99"/>
    <w:rsid w:val="00EC2EC0"/>
    <w:rsid w:val="00EC2FB7"/>
    <w:rsid w:val="00EC2FEB"/>
    <w:rsid w:val="00EC3536"/>
    <w:rsid w:val="00EC4085"/>
    <w:rsid w:val="00EC428D"/>
    <w:rsid w:val="00EC475E"/>
    <w:rsid w:val="00EC48EF"/>
    <w:rsid w:val="00EC50B1"/>
    <w:rsid w:val="00EC525A"/>
    <w:rsid w:val="00EC5395"/>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B83"/>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1D8"/>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578"/>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1F20"/>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0A0"/>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3E5"/>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5BD0F326"/>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Нумерованый список"/>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72B77-1799-4784-ABBD-719C294CE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1827</TotalTime>
  <Pages>35</Pages>
  <Words>13506</Words>
  <Characters>76990</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90316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137</cp:revision>
  <cp:lastPrinted>2023-12-11T06:55:00Z</cp:lastPrinted>
  <dcterms:created xsi:type="dcterms:W3CDTF">2022-10-13T07:14:00Z</dcterms:created>
  <dcterms:modified xsi:type="dcterms:W3CDTF">2024-02-02T10:11:00Z</dcterms:modified>
</cp:coreProperties>
</file>