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5926B7">
        <w:rPr>
          <w:rFonts w:ascii="Times New Roman" w:eastAsia="Calibri" w:hAnsi="Times New Roman" w:cs="Times New Roman"/>
          <w:b/>
          <w:sz w:val="24"/>
          <w:szCs w:val="24"/>
        </w:rPr>
        <w:t>киселя</w:t>
      </w:r>
    </w:p>
    <w:p w:rsidR="007E6176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FA1" w:rsidRPr="00781609" w:rsidRDefault="00E26FA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7033"/>
      </w:tblGrid>
      <w:tr w:rsidR="007E6176" w:rsidRPr="00781609" w:rsidTr="00EB5D1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EB5D1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EB5D19">
        <w:trPr>
          <w:trHeight w:val="16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D" w:rsidRPr="00515942" w:rsidRDefault="007E6176" w:rsidP="00E15EDD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</w:t>
            </w:r>
            <w:r w:rsidR="00515942"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="00515942" w:rsidRPr="002808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8CF" w:rsidRPr="00515942" w:rsidRDefault="002808CF" w:rsidP="002808C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F562F5">
              <w:rPr>
                <w:rFonts w:ascii="Times New Roman" w:eastAsia="Calibri" w:hAnsi="Times New Roman" w:cs="Times New Roman"/>
                <w:sz w:val="24"/>
                <w:szCs w:val="24"/>
              </w:rPr>
              <w:t>киселя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7E6176" w:rsidRPr="00781609" w:rsidRDefault="00557965" w:rsidP="00E32EC5">
            <w:pPr>
              <w:spacing w:before="20" w:after="0" w:line="240" w:lineRule="auto"/>
              <w:ind w:left="34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Показатели продукции,</w:t>
            </w:r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 соответствии с которыми будет определяться «эквивалент» указаны в приложении № </w:t>
            </w:r>
            <w:r w:rsidR="00AC4497" w:rsidRPr="007B27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AC44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 Техническому заданию и 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определяются по равноценным, равнозначным техническим характеристикам продукции, имеющим практическую ценность для Заказчика. Технические характеристики,  предлагаемые Участником закупки должны полностью соответствовать техническим характеристикам, указанным в приложении №</w:t>
            </w:r>
            <w:r w:rsidR="00AC4497" w:rsidRPr="007B27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 ТЗ</w:t>
            </w:r>
            <w:r w:rsidR="007E6176"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6176" w:rsidRDefault="007E6176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поставляемой продукции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F1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0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DD5E31" w:rsidRPr="00781609" w:rsidRDefault="00DD5E31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  <w:p w:rsidR="00DD5E31" w:rsidRPr="00781609" w:rsidRDefault="00DD5E31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rPr>
          <w:trHeight w:val="1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EC6F77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регламент Таможенного союза ТР ТС 021/2011 «О безопасности пищевой продукции»</w:t>
            </w:r>
          </w:p>
          <w:p w:rsidR="007E6176" w:rsidRDefault="007E6176" w:rsidP="007B27F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продукции предъявляются требования, которые определяют потребность </w:t>
            </w:r>
            <w:r w:rsidR="00FD7A9A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заказчика</w:t>
            </w:r>
            <w:r w:rsidR="00FD7A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D7A9A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применение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технических характеристик не допускается.</w:t>
            </w:r>
          </w:p>
          <w:p w:rsidR="004A2261" w:rsidRPr="002808CF" w:rsidRDefault="004A2261" w:rsidP="00EB5D1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 </w:t>
            </w:r>
            <w:r w:rsidR="00EC6F77" w:rsidRPr="002808C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требованиям</w:t>
            </w:r>
            <w:r w:rsidRPr="00280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6F77" w:rsidRPr="002808C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закона от 02.01.2000 № 29-ФЗ «О качестве и безопасности пищевых продуктов»</w:t>
            </w:r>
            <w:r w:rsidR="002808CF" w:rsidRPr="00280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2808CF" w:rsidRPr="002808CF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Российской Федерации от 30 марта 1999 года № 52-ФЗ «О санитарно-эпидемиологическом благополучии населения»;</w:t>
            </w:r>
            <w:r w:rsidR="00EB5D19"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6176" w:rsidRPr="00781609" w:rsidTr="00EB5D19">
        <w:trPr>
          <w:trHeight w:val="11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качеству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CF" w:rsidRDefault="002808CF" w:rsidP="002808C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808CF">
              <w:rPr>
                <w:rFonts w:ascii="Times New Roman" w:hAnsi="Times New Roman" w:cs="Times New Roman"/>
                <w:sz w:val="24"/>
                <w:szCs w:val="24"/>
              </w:rPr>
              <w:t>оставляемый товар соответствует требованиям Федерального закона от 02.01.2000 № 29-ФЗ «О качестве и безопасности пищевых продуктов», государственных стандартов Российской Федерации, ТУ, СанПиН, предъявляемым к данному виду товаров, другим нормативным документам, установленным законодательством Российской Федерации</w:t>
            </w:r>
          </w:p>
          <w:p w:rsidR="002808CF" w:rsidRDefault="00EC6F77" w:rsidP="002808C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допускается поставка товара, содержащего генно-модифицированные организмы (ГМО)</w:t>
            </w:r>
            <w:r w:rsidR="002808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808CF" w:rsidRDefault="002808CF" w:rsidP="002808C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Остаточный срок годности поставляемого товара должен быть </w:t>
            </w:r>
            <w:r w:rsidRPr="00280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80%</w:t>
            </w: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установленного (указанного на маркировке товара) на момент поставки товара</w:t>
            </w:r>
          </w:p>
          <w:p w:rsidR="00DD5E31" w:rsidRPr="00781609" w:rsidRDefault="007E6176" w:rsidP="00B93FFB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требованиями инструкций № П-6 от 15.06.1965г. и П-7 от 25.04.1966г,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E6176" w:rsidRPr="00781609" w:rsidTr="00EB5D1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B93FFB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Приобретаемая продукция должна соответствовать 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ГОСТам,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стандартам, техническим условиям страны – изготовителя, а также иметь российские сертификаты. </w:t>
            </w:r>
          </w:p>
        </w:tc>
      </w:tr>
      <w:tr w:rsidR="007E6176" w:rsidRPr="00781609" w:rsidTr="00EB5D19">
        <w:trPr>
          <w:trHeight w:val="14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AC449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ТЗ</w:t>
            </w:r>
          </w:p>
        </w:tc>
      </w:tr>
      <w:tr w:rsidR="007E6176" w:rsidRPr="00781609" w:rsidTr="00EB5D19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E6176" w:rsidRPr="00781609" w:rsidTr="00EB5D19">
        <w:trPr>
          <w:trHeight w:val="7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Поставка продукции осуществляется партиями по заявкам Заказчика силами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 г. Екатеринбург, ул. Начдива Васильева, 1.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41027C" w:rsidRPr="00781609" w:rsidRDefault="007E6176" w:rsidP="00B93FF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7C" w:rsidRPr="005926B7" w:rsidRDefault="00DB3C10" w:rsidP="00B93F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C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Поставка Товара осуществляется в срок, не позднее 10 рабочих дней с даты получения заявки Поставщиком.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CF" w:rsidRDefault="00FD7A9A" w:rsidP="002808CF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в рублях. </w:t>
            </w:r>
          </w:p>
          <w:p w:rsidR="00DD5E31" w:rsidRPr="00FD7A9A" w:rsidRDefault="00FD7A9A" w:rsidP="005716E0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Предоплата за поставляемую продукцию не производится. Оплата Товара производится </w:t>
            </w:r>
            <w:r w:rsidR="005716E0"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основании счета Поставщик</w:t>
            </w:r>
            <w:r w:rsidR="005716E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716E0"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путем перечисления </w:t>
            </w:r>
            <w:r w:rsidR="00571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соответствующих 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денежных средств на расчетный счет Поставщика в течение </w:t>
            </w:r>
            <w:r w:rsidR="00EF1F7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F7C">
              <w:rPr>
                <w:rFonts w:ascii="Times New Roman" w:eastAsia="Times New Roman" w:hAnsi="Times New Roman" w:cs="Times New Roman"/>
                <w:sz w:val="24"/>
                <w:szCs w:val="24"/>
              </w:rPr>
              <w:t>двадцати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7F51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</w:t>
            </w:r>
            <w:r w:rsidR="008C7C79" w:rsidRPr="008C7C79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поставки Товара и подписан</w:t>
            </w:r>
            <w:r w:rsidR="005716E0">
              <w:rPr>
                <w:rFonts w:ascii="Times New Roman" w:eastAsia="Times New Roman" w:hAnsi="Times New Roman" w:cs="Times New Roman"/>
                <w:sz w:val="24"/>
                <w:szCs w:val="24"/>
              </w:rPr>
              <w:t>ия Сторонами товарной накладной</w:t>
            </w:r>
            <w:r w:rsidRPr="00FD7A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49E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2808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7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B837FA" w:rsidRPr="00781609" w:rsidRDefault="007E6176" w:rsidP="00B93FF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AC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  <w:p w:rsidR="00E26FA1" w:rsidRPr="00781609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B837FA" w:rsidRPr="00781609" w:rsidRDefault="007E6176" w:rsidP="00B93FFB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r w:rsidR="00AC4497"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 w:rsid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</w:t>
            </w:r>
            <w:r w:rsidR="00AC44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10.4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rPr>
          <w:trHeight w:val="83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FA" w:rsidRPr="00781609" w:rsidRDefault="007E6176" w:rsidP="00A35CC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Вся приобретаемая продукция должна сопровождаться соответствующей документацией, документами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rPr>
          <w:trHeight w:val="54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CF" w:rsidRDefault="00515942" w:rsidP="00280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 должен передаваться Заказчику в упаковке (таре) в соответствии с санитарными правилами и нормами СанПиН 2.3.2.1078-01, а также требованиям государственных стандартов. Упаковка товара должна быть предназначена для данного вида товара, которая обеспечит его сохранность от всякого рода повреждений при перевозке любыми видами транспорта и хранении, а также от атмосферных влияний.</w:t>
            </w:r>
          </w:p>
          <w:p w:rsidR="002808CF" w:rsidRDefault="00515942" w:rsidP="00280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Маркировка пищевых продуктов, не должна противоречить требованиям ГОСТ Р 51074-2003 «Продукты пищевые. Информация для потребителя. Общие требования»</w:t>
            </w:r>
          </w:p>
          <w:p w:rsidR="00FD7A9A" w:rsidRPr="002808CF" w:rsidRDefault="00FD7A9A" w:rsidP="00280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942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должна обеспечивать сохранность товара от механических и прочих повреждений при транспортировке и погрузо-разгрузочных работах к конечному месту эксплуатации. </w:t>
            </w:r>
          </w:p>
          <w:p w:rsidR="007E6176" w:rsidRPr="00FD7A9A" w:rsidRDefault="00FD7A9A" w:rsidP="00FD7A9A">
            <w:pPr>
              <w:spacing w:after="0" w:line="240" w:lineRule="auto"/>
              <w:ind w:right="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942">
              <w:rPr>
                <w:rFonts w:ascii="Times New Roman" w:hAnsi="Times New Roman" w:cs="Times New Roman"/>
                <w:sz w:val="24"/>
                <w:szCs w:val="24"/>
              </w:rPr>
              <w:t>Товар в поврежденной упаковке (со следами физических, химических повреждений и иных повреждений или загрязнений) не принимается. Возврат такого товара осуществляется силами Поставщика.</w:t>
            </w:r>
            <w:r w:rsidR="007E6176" w:rsidRPr="00FD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E6176" w:rsidRPr="00781609" w:rsidTr="00EB5D1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26FA1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EB5D1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2808CF">
            <w:pPr>
              <w:tabs>
                <w:tab w:val="left" w:pos="742"/>
              </w:tabs>
              <w:spacing w:after="0" w:line="240" w:lineRule="auto"/>
              <w:ind w:right="-141" w:firstLine="714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Маркировка продукции должна содержать: 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продукции, технический станда</w:t>
            </w:r>
            <w:r w:rsidR="00AC4497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рт, квалификацию, маркировку  </w:t>
            </w: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видов защиты;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юридический адрес изготовителя продукции;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фирмы изготовителя;</w:t>
            </w:r>
          </w:p>
          <w:p w:rsidR="007E6176" w:rsidRPr="00781609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дату изготовления, условия хранения продукции.</w:t>
            </w:r>
          </w:p>
        </w:tc>
      </w:tr>
    </w:tbl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Default="00676B09" w:rsidP="00A20606">
      <w:pPr>
        <w:pStyle w:val="a3"/>
        <w:numPr>
          <w:ilvl w:val="0"/>
          <w:numId w:val="2"/>
        </w:num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 к техническому заданию (Технические характеристики)</w:t>
      </w:r>
      <w:r w:rsidR="007E6176" w:rsidRPr="00A20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62F5" w:rsidRDefault="00E26FA1" w:rsidP="00F562F5">
      <w:pPr>
        <w:tabs>
          <w:tab w:val="left" w:pos="493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</w:p>
    <w:p w:rsidR="00A35CC6" w:rsidRDefault="00A35CC6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E26FA1" w:rsidRPr="00E26FA1" w:rsidRDefault="00F562F5" w:rsidP="00EB5D19">
      <w:pPr>
        <w:tabs>
          <w:tab w:val="left" w:pos="709"/>
        </w:tabs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B5D19">
        <w:rPr>
          <w:rFonts w:ascii="Times New Roman" w:hAnsi="Times New Roman"/>
          <w:b/>
          <w:bCs/>
          <w:sz w:val="20"/>
          <w:szCs w:val="20"/>
        </w:rPr>
        <w:t xml:space="preserve">      </w:t>
      </w:r>
      <w:r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Начальник цеха 823                                                       </w:t>
      </w:r>
      <w:r w:rsidR="00EB5D1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Е. Б. Марковина</w:t>
      </w:r>
    </w:p>
    <w:sectPr w:rsidR="00E26FA1" w:rsidRPr="00E26FA1" w:rsidSect="00E15E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30F19"/>
    <w:multiLevelType w:val="hybridMultilevel"/>
    <w:tmpl w:val="2B863CBE"/>
    <w:lvl w:ilvl="0" w:tplc="2A88E87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2"/>
    <w:rsid w:val="0004499F"/>
    <w:rsid w:val="002238DD"/>
    <w:rsid w:val="00273083"/>
    <w:rsid w:val="002808CF"/>
    <w:rsid w:val="00286B7A"/>
    <w:rsid w:val="0029487F"/>
    <w:rsid w:val="0041027C"/>
    <w:rsid w:val="00464655"/>
    <w:rsid w:val="00473A96"/>
    <w:rsid w:val="004A2261"/>
    <w:rsid w:val="004C0ADF"/>
    <w:rsid w:val="00515942"/>
    <w:rsid w:val="00527122"/>
    <w:rsid w:val="00542FDF"/>
    <w:rsid w:val="0054615C"/>
    <w:rsid w:val="00557965"/>
    <w:rsid w:val="005716E0"/>
    <w:rsid w:val="005926B7"/>
    <w:rsid w:val="00594180"/>
    <w:rsid w:val="005963DF"/>
    <w:rsid w:val="005E40E2"/>
    <w:rsid w:val="005F1616"/>
    <w:rsid w:val="00676B09"/>
    <w:rsid w:val="007B27F3"/>
    <w:rsid w:val="007E6176"/>
    <w:rsid w:val="007F1BC5"/>
    <w:rsid w:val="007F5121"/>
    <w:rsid w:val="008C7C79"/>
    <w:rsid w:val="00982D02"/>
    <w:rsid w:val="00A20606"/>
    <w:rsid w:val="00A35CC6"/>
    <w:rsid w:val="00AC4497"/>
    <w:rsid w:val="00B837FA"/>
    <w:rsid w:val="00B93FFB"/>
    <w:rsid w:val="00BE370A"/>
    <w:rsid w:val="00CB7E9D"/>
    <w:rsid w:val="00DB3C10"/>
    <w:rsid w:val="00DD5E31"/>
    <w:rsid w:val="00E15EDD"/>
    <w:rsid w:val="00E26FA1"/>
    <w:rsid w:val="00EB5D19"/>
    <w:rsid w:val="00EC6F77"/>
    <w:rsid w:val="00EF1F7C"/>
    <w:rsid w:val="00F145F5"/>
    <w:rsid w:val="00F562F5"/>
    <w:rsid w:val="00F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6C8F1-E916-4F6E-AF0B-ADACF7CF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606"/>
    <w:pPr>
      <w:ind w:left="720"/>
      <w:contextualSpacing/>
    </w:pPr>
  </w:style>
  <w:style w:type="table" w:styleId="a4">
    <w:name w:val="Table Grid"/>
    <w:basedOn w:val="a1"/>
    <w:uiPriority w:val="59"/>
    <w:rsid w:val="00E26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5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5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3A2BC-75B6-4C0F-AD34-AE7F0A14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Гончаревич Александра Игоревна</dc:creator>
  <cp:lastModifiedBy>Мощенко Юлия Олеговна</cp:lastModifiedBy>
  <cp:revision>2</cp:revision>
  <cp:lastPrinted>2023-12-15T06:29:00Z</cp:lastPrinted>
  <dcterms:created xsi:type="dcterms:W3CDTF">2023-12-15T09:33:00Z</dcterms:created>
  <dcterms:modified xsi:type="dcterms:W3CDTF">2023-12-15T09:33:00Z</dcterms:modified>
</cp:coreProperties>
</file>