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78CF" w:rsidRPr="003B2BD4" w:rsidRDefault="009078CF" w:rsidP="009078C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i/>
          <w:sz w:val="23"/>
          <w:szCs w:val="23"/>
        </w:rPr>
      </w:pPr>
    </w:p>
    <w:p w:rsidR="009078CF" w:rsidRPr="003B2BD4" w:rsidRDefault="009078CF" w:rsidP="009078C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3B2BD4">
        <w:rPr>
          <w:rFonts w:ascii="Times New Roman" w:eastAsia="Times New Roman" w:hAnsi="Times New Roman" w:cs="Times New Roman"/>
          <w:b/>
        </w:rPr>
        <w:t>ТЕХНИЧЕСКОЕ ЗАДАНИЕ</w:t>
      </w:r>
    </w:p>
    <w:p w:rsidR="009078CF" w:rsidRPr="003B2BD4" w:rsidRDefault="009078CF" w:rsidP="009078CF">
      <w:pPr>
        <w:tabs>
          <w:tab w:val="left" w:pos="709"/>
        </w:tabs>
        <w:spacing w:after="0"/>
        <w:jc w:val="both"/>
        <w:rPr>
          <w:rFonts w:ascii="Times New Roman" w:eastAsia="Times New Roman" w:hAnsi="Times New Roman" w:cs="Times New Roman"/>
          <w:highlight w:val="yellow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75"/>
        <w:gridCol w:w="2606"/>
        <w:gridCol w:w="5914"/>
      </w:tblGrid>
      <w:tr w:rsidR="009078CF" w:rsidRPr="009C172F" w:rsidTr="002A1A31">
        <w:tc>
          <w:tcPr>
            <w:tcW w:w="575" w:type="dxa"/>
          </w:tcPr>
          <w:p w:rsidR="009078CF" w:rsidRPr="002A1A31" w:rsidRDefault="009078CF" w:rsidP="00B914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lang w:eastAsia="ru-RU"/>
              </w:rPr>
            </w:pPr>
            <w:r w:rsidRPr="002A1A31"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lang w:eastAsia="ru-RU"/>
              </w:rPr>
              <w:t>№</w:t>
            </w:r>
          </w:p>
          <w:p w:rsidR="009078CF" w:rsidRPr="002A1A31" w:rsidRDefault="009078CF" w:rsidP="00B914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lang w:eastAsia="ru-RU"/>
              </w:rPr>
            </w:pPr>
            <w:r w:rsidRPr="002A1A31"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8520" w:type="dxa"/>
            <w:gridSpan w:val="2"/>
          </w:tcPr>
          <w:p w:rsidR="009078CF" w:rsidRPr="002A1A31" w:rsidRDefault="009078CF" w:rsidP="00B914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lang w:eastAsia="ru-RU"/>
              </w:rPr>
            </w:pPr>
            <w:r w:rsidRPr="002A1A31"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lang w:eastAsia="ru-RU"/>
              </w:rPr>
              <w:t>Характеристика, требования к выполнению работ</w:t>
            </w:r>
          </w:p>
        </w:tc>
      </w:tr>
      <w:tr w:rsidR="009078CF" w:rsidRPr="009C172F" w:rsidTr="00303BC8">
        <w:tc>
          <w:tcPr>
            <w:tcW w:w="561" w:type="dxa"/>
          </w:tcPr>
          <w:p w:rsidR="009078CF" w:rsidRPr="002A1A31" w:rsidRDefault="009078CF" w:rsidP="00B914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lang w:eastAsia="ru-RU"/>
              </w:rPr>
            </w:pPr>
            <w:r w:rsidRPr="002A1A31"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34" w:type="dxa"/>
            <w:gridSpan w:val="2"/>
          </w:tcPr>
          <w:p w:rsidR="009078CF" w:rsidRPr="002A1A31" w:rsidRDefault="009078CF" w:rsidP="00B914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lang w:eastAsia="ru-RU"/>
              </w:rPr>
            </w:pPr>
            <w:r w:rsidRPr="002A1A31"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lang w:eastAsia="ru-RU"/>
              </w:rPr>
              <w:t>2</w:t>
            </w:r>
          </w:p>
        </w:tc>
      </w:tr>
      <w:tr w:rsidR="009078CF" w:rsidRPr="009C172F" w:rsidTr="00303BC8">
        <w:tc>
          <w:tcPr>
            <w:tcW w:w="561" w:type="dxa"/>
            <w:vMerge w:val="restart"/>
          </w:tcPr>
          <w:p w:rsidR="009078CF" w:rsidRPr="002A1A31" w:rsidRDefault="009078CF" w:rsidP="00B914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lang w:eastAsia="ru-RU"/>
              </w:rPr>
            </w:pPr>
            <w:r w:rsidRPr="002A1A31"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34" w:type="dxa"/>
            <w:gridSpan w:val="2"/>
          </w:tcPr>
          <w:p w:rsidR="009078CF" w:rsidRPr="002A1A31" w:rsidRDefault="009078CF" w:rsidP="00B914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lang w:eastAsia="ru-RU"/>
              </w:rPr>
            </w:pPr>
            <w:r w:rsidRPr="002A1A3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Заказчик:</w:t>
            </w:r>
          </w:p>
        </w:tc>
      </w:tr>
      <w:tr w:rsidR="009078CF" w:rsidRPr="009C172F" w:rsidTr="00303BC8">
        <w:trPr>
          <w:trHeight w:val="164"/>
        </w:trPr>
        <w:tc>
          <w:tcPr>
            <w:tcW w:w="561" w:type="dxa"/>
            <w:vMerge/>
          </w:tcPr>
          <w:p w:rsidR="009078CF" w:rsidRPr="002A1A31" w:rsidRDefault="009078CF" w:rsidP="00B914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lang w:eastAsia="ru-RU"/>
              </w:rPr>
            </w:pPr>
          </w:p>
        </w:tc>
        <w:tc>
          <w:tcPr>
            <w:tcW w:w="8534" w:type="dxa"/>
            <w:gridSpan w:val="2"/>
          </w:tcPr>
          <w:p w:rsidR="009078CF" w:rsidRPr="002A1A31" w:rsidRDefault="009078CF" w:rsidP="00B9145F">
            <w:pPr>
              <w:spacing w:before="20"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АО «НПО автоматики».</w:t>
            </w:r>
          </w:p>
        </w:tc>
      </w:tr>
      <w:tr w:rsidR="009078CF" w:rsidRPr="009C172F" w:rsidTr="00303BC8">
        <w:tc>
          <w:tcPr>
            <w:tcW w:w="561" w:type="dxa"/>
          </w:tcPr>
          <w:p w:rsidR="009078CF" w:rsidRPr="002A1A31" w:rsidRDefault="009078CF" w:rsidP="00B914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lang w:eastAsia="ru-RU"/>
              </w:rPr>
            </w:pPr>
            <w:r w:rsidRPr="002A1A31"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34" w:type="dxa"/>
            <w:gridSpan w:val="2"/>
          </w:tcPr>
          <w:p w:rsidR="009078CF" w:rsidRPr="002A1A31" w:rsidRDefault="009078CF" w:rsidP="00B9145F">
            <w:pPr>
              <w:tabs>
                <w:tab w:val="left" w:pos="1276"/>
              </w:tabs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A31"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lang w:eastAsia="ru-RU"/>
              </w:rPr>
              <w:t>Вид закупки:</w:t>
            </w:r>
          </w:p>
        </w:tc>
      </w:tr>
      <w:tr w:rsidR="009078CF" w:rsidRPr="009C172F" w:rsidTr="00303BC8">
        <w:tc>
          <w:tcPr>
            <w:tcW w:w="561" w:type="dxa"/>
          </w:tcPr>
          <w:p w:rsidR="009078CF" w:rsidRPr="002A1A31" w:rsidRDefault="009078CF" w:rsidP="00B914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lang w:eastAsia="ru-RU"/>
              </w:rPr>
            </w:pPr>
          </w:p>
        </w:tc>
        <w:tc>
          <w:tcPr>
            <w:tcW w:w="8534" w:type="dxa"/>
            <w:gridSpan w:val="2"/>
          </w:tcPr>
          <w:p w:rsidR="009078CF" w:rsidRPr="002A1A31" w:rsidRDefault="004009AE" w:rsidP="00B9145F">
            <w:pPr>
              <w:spacing w:before="20"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Открытый запрос котировок в электронной форме</w:t>
            </w:r>
          </w:p>
        </w:tc>
      </w:tr>
      <w:tr w:rsidR="009078CF" w:rsidRPr="009C172F" w:rsidTr="00303BC8">
        <w:trPr>
          <w:trHeight w:val="373"/>
        </w:trPr>
        <w:tc>
          <w:tcPr>
            <w:tcW w:w="561" w:type="dxa"/>
          </w:tcPr>
          <w:p w:rsidR="009078CF" w:rsidRPr="002A1A31" w:rsidRDefault="009078CF" w:rsidP="00B914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lang w:eastAsia="ru-RU"/>
              </w:rPr>
            </w:pPr>
            <w:r w:rsidRPr="002A1A31"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34" w:type="dxa"/>
            <w:gridSpan w:val="2"/>
          </w:tcPr>
          <w:p w:rsidR="009078CF" w:rsidRPr="002A1A31" w:rsidRDefault="009078CF" w:rsidP="00B9145F">
            <w:pPr>
              <w:tabs>
                <w:tab w:val="left" w:pos="12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A1A3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Предмет договора, объем поставляемой продукции:</w:t>
            </w:r>
          </w:p>
        </w:tc>
      </w:tr>
      <w:tr w:rsidR="009078CF" w:rsidRPr="009C172F" w:rsidTr="00303BC8">
        <w:tc>
          <w:tcPr>
            <w:tcW w:w="561" w:type="dxa"/>
          </w:tcPr>
          <w:p w:rsidR="009078CF" w:rsidRPr="002A1A31" w:rsidRDefault="009078CF" w:rsidP="00B914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lang w:eastAsia="ru-RU"/>
              </w:rPr>
            </w:pPr>
          </w:p>
        </w:tc>
        <w:tc>
          <w:tcPr>
            <w:tcW w:w="8534" w:type="dxa"/>
            <w:gridSpan w:val="2"/>
          </w:tcPr>
          <w:p w:rsidR="009078CF" w:rsidRPr="002A1A31" w:rsidRDefault="009078CF" w:rsidP="000B31C9">
            <w:pPr>
              <w:overflowPunct w:val="0"/>
              <w:autoSpaceDE w:val="0"/>
              <w:autoSpaceDN w:val="0"/>
              <w:adjustRightInd w:val="0"/>
              <w:spacing w:before="20"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</w:t>
            </w:r>
            <w:r w:rsidR="00C80A35" w:rsidRPr="002A1A31">
              <w:rPr>
                <w:rFonts w:ascii="Times New Roman" w:hAnsi="Times New Roman" w:cs="Times New Roman"/>
                <w:sz w:val="24"/>
                <w:szCs w:val="24"/>
              </w:rPr>
              <w:t xml:space="preserve">Поставка </w:t>
            </w:r>
            <w:r w:rsidR="000B31C9" w:rsidRPr="002A1A31">
              <w:rPr>
                <w:rFonts w:ascii="Times New Roman" w:hAnsi="Times New Roman" w:cs="Times New Roman"/>
                <w:sz w:val="24"/>
                <w:szCs w:val="24"/>
              </w:rPr>
              <w:t>трубы, отводов</w:t>
            </w:r>
          </w:p>
        </w:tc>
      </w:tr>
      <w:tr w:rsidR="009078CF" w:rsidRPr="009C172F" w:rsidTr="00303BC8">
        <w:trPr>
          <w:trHeight w:val="724"/>
        </w:trPr>
        <w:tc>
          <w:tcPr>
            <w:tcW w:w="561" w:type="dxa"/>
          </w:tcPr>
          <w:p w:rsidR="009078CF" w:rsidRPr="002A1A31" w:rsidRDefault="009078CF" w:rsidP="00B914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lang w:eastAsia="ru-RU"/>
              </w:rPr>
            </w:pPr>
            <w:r w:rsidRPr="002A1A31"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34" w:type="dxa"/>
            <w:gridSpan w:val="2"/>
          </w:tcPr>
          <w:p w:rsidR="009078CF" w:rsidRPr="002A1A31" w:rsidRDefault="009078CF" w:rsidP="00B9145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2A1A3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Требования к безопасности, качеству, техническим характеристикам, функциональным характеристикам (потребительским свойствам) продукции, к размерам, упаковке, результатам работы, отгрузке продукции:</w:t>
            </w:r>
          </w:p>
        </w:tc>
      </w:tr>
      <w:tr w:rsidR="009078CF" w:rsidRPr="009C172F" w:rsidTr="00303BC8">
        <w:tc>
          <w:tcPr>
            <w:tcW w:w="561" w:type="dxa"/>
          </w:tcPr>
          <w:p w:rsidR="009078CF" w:rsidRPr="002A1A31" w:rsidRDefault="009078CF" w:rsidP="00B914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pacing w:val="5"/>
                <w:sz w:val="24"/>
                <w:szCs w:val="24"/>
                <w:lang w:eastAsia="ru-RU"/>
              </w:rPr>
            </w:pPr>
            <w:r w:rsidRPr="002A1A31">
              <w:rPr>
                <w:rFonts w:ascii="Times New Roman" w:eastAsia="Times New Roman" w:hAnsi="Times New Roman" w:cs="Times New Roman"/>
                <w:bCs/>
                <w:spacing w:val="5"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2195" w:type="dxa"/>
          </w:tcPr>
          <w:p w:rsidR="009078CF" w:rsidRPr="002A1A31" w:rsidRDefault="009078CF" w:rsidP="007E2FA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  <w:lang w:eastAsia="ru-RU"/>
              </w:rPr>
            </w:pPr>
            <w:r w:rsidRPr="002A1A31"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  <w:lang w:eastAsia="ru-RU"/>
              </w:rPr>
              <w:t>Технический регламент/</w:t>
            </w:r>
            <w:r w:rsidR="005E0F02" w:rsidRPr="002A1A31"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  <w:lang w:eastAsia="ru-RU"/>
              </w:rPr>
              <w:t>документы, разрабатываемые и применяемые в национальной системе стандартизации</w:t>
            </w:r>
          </w:p>
          <w:p w:rsidR="009078CF" w:rsidRPr="002A1A31" w:rsidRDefault="009078CF" w:rsidP="007E2FA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  <w:lang w:eastAsia="ru-RU"/>
              </w:rPr>
            </w:pPr>
          </w:p>
          <w:p w:rsidR="009078CF" w:rsidRPr="002A1A31" w:rsidRDefault="009078CF" w:rsidP="007E2FA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6339" w:type="dxa"/>
          </w:tcPr>
          <w:p w:rsidR="002A1A31" w:rsidRPr="002A1A31" w:rsidRDefault="002A1A31" w:rsidP="002A1A31">
            <w:pPr>
              <w:shd w:val="clear" w:color="auto" w:fill="FFFFFF"/>
              <w:spacing w:after="0" w:line="240" w:lineRule="auto"/>
              <w:ind w:firstLine="74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1A3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Технический регламент не утвержден. </w:t>
            </w:r>
          </w:p>
          <w:p w:rsidR="002A1A31" w:rsidRPr="002A1A31" w:rsidRDefault="002A1A31" w:rsidP="005E0F0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1A31" w:rsidRDefault="002A1A31" w:rsidP="002A1A3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A1A31" w:rsidRDefault="002A1A31" w:rsidP="002A1A3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1A3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•К Товару предъявляются требования, предусмотренные документами национальной системы стандартизации </w:t>
            </w:r>
            <w:r w:rsidRPr="002A1A31">
              <w:rPr>
                <w:rFonts w:ascii="Times New Roman" w:hAnsi="Times New Roman" w:cs="Times New Roman"/>
                <w:sz w:val="24"/>
                <w:szCs w:val="24"/>
              </w:rPr>
              <w:t>ГОСТ 8732-78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A1A31">
              <w:rPr>
                <w:rFonts w:ascii="Times New Roman" w:hAnsi="Times New Roman" w:cs="Times New Roman"/>
                <w:sz w:val="24"/>
                <w:szCs w:val="24"/>
              </w:rPr>
              <w:t>ГОСТ 17375-2001</w:t>
            </w:r>
          </w:p>
          <w:p w:rsidR="00023E2E" w:rsidRPr="002A1A31" w:rsidRDefault="00023E2E" w:rsidP="002A1A3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1A31" w:rsidRPr="002A1A31" w:rsidRDefault="002A1A31" w:rsidP="005E0F0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1A31">
              <w:rPr>
                <w:rFonts w:ascii="Times New Roman" w:eastAsia="Calibri" w:hAnsi="Times New Roman" w:cs="Times New Roman"/>
                <w:sz w:val="24"/>
                <w:szCs w:val="24"/>
              </w:rPr>
              <w:t>•К Товару предъявляются требования, которые определяют потребность Заказчика и конкретизируются в приложении №1 к настоящему ТЗ.</w:t>
            </w:r>
          </w:p>
          <w:p w:rsidR="00B8230D" w:rsidRPr="002A1A31" w:rsidRDefault="00B8230D" w:rsidP="005E0F0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078CF" w:rsidRPr="009C172F" w:rsidTr="00303BC8">
        <w:tc>
          <w:tcPr>
            <w:tcW w:w="561" w:type="dxa"/>
          </w:tcPr>
          <w:p w:rsidR="009078CF" w:rsidRPr="002A1A31" w:rsidRDefault="009078CF" w:rsidP="00B914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pacing w:val="5"/>
                <w:sz w:val="24"/>
                <w:szCs w:val="24"/>
                <w:lang w:eastAsia="ru-RU"/>
              </w:rPr>
            </w:pPr>
            <w:r w:rsidRPr="002A1A31">
              <w:rPr>
                <w:rFonts w:ascii="Times New Roman" w:eastAsia="Times New Roman" w:hAnsi="Times New Roman" w:cs="Times New Roman"/>
                <w:bCs/>
                <w:spacing w:val="5"/>
                <w:sz w:val="24"/>
                <w:szCs w:val="24"/>
                <w:lang w:eastAsia="ru-RU"/>
              </w:rPr>
              <w:t>4.2</w:t>
            </w:r>
          </w:p>
        </w:tc>
        <w:tc>
          <w:tcPr>
            <w:tcW w:w="2195" w:type="dxa"/>
          </w:tcPr>
          <w:p w:rsidR="009078CF" w:rsidRPr="002A1A31" w:rsidRDefault="009078CF" w:rsidP="007E2F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  <w:lang w:eastAsia="ru-RU"/>
              </w:rPr>
            </w:pPr>
            <w:r w:rsidRPr="002A1A3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Требования к безопасности продукции (работ)</w:t>
            </w:r>
          </w:p>
        </w:tc>
        <w:tc>
          <w:tcPr>
            <w:tcW w:w="6339" w:type="dxa"/>
          </w:tcPr>
          <w:p w:rsidR="00631FC3" w:rsidRPr="002A1A31" w:rsidRDefault="00631FC3" w:rsidP="00631FC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2A1A3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2A1A31">
              <w:rPr>
                <w:rFonts w:ascii="Times New Roman" w:hAnsi="Times New Roman" w:cs="Times New Roman"/>
                <w:sz w:val="24"/>
                <w:szCs w:val="24"/>
              </w:rPr>
              <w:t>Товар должен быть безопасным для здоровья людей и окружающей среды, быть безопасным в эксплуатации.</w:t>
            </w:r>
          </w:p>
        </w:tc>
      </w:tr>
      <w:tr w:rsidR="009078CF" w:rsidRPr="009C172F" w:rsidTr="00303BC8">
        <w:tc>
          <w:tcPr>
            <w:tcW w:w="561" w:type="dxa"/>
          </w:tcPr>
          <w:p w:rsidR="009078CF" w:rsidRPr="002A1A31" w:rsidRDefault="009078CF" w:rsidP="00B914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pacing w:val="5"/>
                <w:sz w:val="24"/>
                <w:szCs w:val="24"/>
                <w:lang w:eastAsia="ru-RU"/>
              </w:rPr>
            </w:pPr>
            <w:r w:rsidRPr="002A1A31">
              <w:rPr>
                <w:rFonts w:ascii="Times New Roman" w:eastAsia="Times New Roman" w:hAnsi="Times New Roman" w:cs="Times New Roman"/>
                <w:bCs/>
                <w:spacing w:val="5"/>
                <w:sz w:val="24"/>
                <w:szCs w:val="24"/>
                <w:lang w:eastAsia="ru-RU"/>
              </w:rPr>
              <w:t>4.3</w:t>
            </w:r>
          </w:p>
        </w:tc>
        <w:tc>
          <w:tcPr>
            <w:tcW w:w="2195" w:type="dxa"/>
          </w:tcPr>
          <w:p w:rsidR="009078CF" w:rsidRPr="002A1A31" w:rsidRDefault="009078CF" w:rsidP="007E2F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A1A3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Требования к качеству продукции (работ)</w:t>
            </w:r>
          </w:p>
        </w:tc>
        <w:tc>
          <w:tcPr>
            <w:tcW w:w="6339" w:type="dxa"/>
          </w:tcPr>
          <w:p w:rsidR="002A1A31" w:rsidRDefault="002A1A31" w:rsidP="00631FC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A1A31">
              <w:rPr>
                <w:rFonts w:ascii="Times New Roman" w:eastAsia="Calibri" w:hAnsi="Times New Roman" w:cs="Times New Roman"/>
                <w:sz w:val="24"/>
                <w:szCs w:val="24"/>
              </w:rPr>
              <w:t>В соответствии с требованиями</w:t>
            </w:r>
            <w:r w:rsidRPr="002A1A31">
              <w:rPr>
                <w:rFonts w:ascii="Times New Roman" w:hAnsi="Times New Roman" w:cs="Times New Roman"/>
                <w:sz w:val="24"/>
                <w:szCs w:val="24"/>
              </w:rPr>
              <w:t xml:space="preserve"> ГОСТ 8732-78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A1A31">
              <w:rPr>
                <w:rFonts w:ascii="Times New Roman" w:hAnsi="Times New Roman" w:cs="Times New Roman"/>
                <w:sz w:val="24"/>
                <w:szCs w:val="24"/>
              </w:rPr>
              <w:t>ГОСТ 17375-2001</w:t>
            </w:r>
          </w:p>
          <w:p w:rsidR="00631FC3" w:rsidRPr="002A1A31" w:rsidRDefault="002A1A31" w:rsidP="00631FC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Продукция должна быть новой (</w:t>
            </w:r>
            <w:r w:rsidR="00631FC3" w:rsidRPr="002A1A31">
              <w:rPr>
                <w:rFonts w:ascii="Times New Roman" w:hAnsi="Times New Roman" w:cs="Times New Roman"/>
                <w:sz w:val="24"/>
                <w:szCs w:val="24"/>
              </w:rPr>
              <w:t>не была в употреблении, в ремонте, в том числе не была восстановлена, не была осуществлена замена составных частей, не были восстановлены потребительские свойства).</w:t>
            </w:r>
          </w:p>
        </w:tc>
      </w:tr>
      <w:tr w:rsidR="009078CF" w:rsidRPr="009C172F" w:rsidTr="00303BC8">
        <w:tc>
          <w:tcPr>
            <w:tcW w:w="561" w:type="dxa"/>
          </w:tcPr>
          <w:p w:rsidR="009078CF" w:rsidRPr="002A1A31" w:rsidRDefault="009078CF" w:rsidP="00B914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pacing w:val="5"/>
                <w:sz w:val="24"/>
                <w:szCs w:val="24"/>
                <w:lang w:eastAsia="ru-RU"/>
              </w:rPr>
            </w:pPr>
            <w:r w:rsidRPr="002A1A31">
              <w:rPr>
                <w:rFonts w:ascii="Times New Roman" w:eastAsia="Times New Roman" w:hAnsi="Times New Roman" w:cs="Times New Roman"/>
                <w:bCs/>
                <w:spacing w:val="5"/>
                <w:sz w:val="24"/>
                <w:szCs w:val="24"/>
                <w:lang w:eastAsia="ru-RU"/>
              </w:rPr>
              <w:t>4.4</w:t>
            </w:r>
          </w:p>
        </w:tc>
        <w:tc>
          <w:tcPr>
            <w:tcW w:w="2195" w:type="dxa"/>
          </w:tcPr>
          <w:p w:rsidR="009078CF" w:rsidRPr="002A1A31" w:rsidRDefault="009078CF" w:rsidP="007E2FA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A1A3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Требования к техническим характеристикам продукции </w:t>
            </w:r>
          </w:p>
        </w:tc>
        <w:tc>
          <w:tcPr>
            <w:tcW w:w="6339" w:type="dxa"/>
          </w:tcPr>
          <w:p w:rsidR="009078CF" w:rsidRPr="002A1A31" w:rsidRDefault="00631FC3" w:rsidP="00631FC3">
            <w:pPr>
              <w:spacing w:before="20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A1A3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соответствии с приложением №1 настоящего ТЗ.</w:t>
            </w:r>
          </w:p>
        </w:tc>
      </w:tr>
      <w:tr w:rsidR="00631FC3" w:rsidRPr="009C172F" w:rsidTr="00303BC8">
        <w:tc>
          <w:tcPr>
            <w:tcW w:w="561" w:type="dxa"/>
          </w:tcPr>
          <w:p w:rsidR="00631FC3" w:rsidRPr="002A1A31" w:rsidRDefault="00631FC3" w:rsidP="00631F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pacing w:val="5"/>
                <w:sz w:val="24"/>
                <w:szCs w:val="24"/>
                <w:lang w:eastAsia="ru-RU"/>
              </w:rPr>
            </w:pPr>
            <w:r w:rsidRPr="002A1A31">
              <w:rPr>
                <w:rFonts w:ascii="Times New Roman" w:eastAsia="Times New Roman" w:hAnsi="Times New Roman" w:cs="Times New Roman"/>
                <w:bCs/>
                <w:spacing w:val="5"/>
                <w:sz w:val="24"/>
                <w:szCs w:val="24"/>
                <w:lang w:eastAsia="ru-RU"/>
              </w:rPr>
              <w:t>4.5</w:t>
            </w:r>
          </w:p>
        </w:tc>
        <w:tc>
          <w:tcPr>
            <w:tcW w:w="2195" w:type="dxa"/>
          </w:tcPr>
          <w:p w:rsidR="00631FC3" w:rsidRPr="002A1A31" w:rsidRDefault="00631FC3" w:rsidP="007E2FA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red"/>
                <w:lang w:eastAsia="ru-RU"/>
              </w:rPr>
            </w:pPr>
            <w:r w:rsidRPr="002A1A3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Требования к функциональным характеристикам (потребительским свойствам) продукции</w:t>
            </w:r>
          </w:p>
        </w:tc>
        <w:tc>
          <w:tcPr>
            <w:tcW w:w="6339" w:type="dxa"/>
          </w:tcPr>
          <w:p w:rsidR="00631FC3" w:rsidRPr="002A1A31" w:rsidRDefault="00631FC3" w:rsidP="00631FC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2A1A31">
              <w:rPr>
                <w:rFonts w:ascii="Times New Roman" w:hAnsi="Times New Roman" w:cs="Times New Roman"/>
                <w:sz w:val="24"/>
                <w:szCs w:val="24"/>
              </w:rPr>
              <w:t xml:space="preserve"> Товар применяется на производстве.</w:t>
            </w:r>
          </w:p>
          <w:p w:rsidR="00631FC3" w:rsidRPr="002A1A31" w:rsidRDefault="00631FC3" w:rsidP="00631FC3">
            <w:pPr>
              <w:spacing w:before="20"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1FC3" w:rsidRPr="009C172F" w:rsidTr="00303BC8">
        <w:tc>
          <w:tcPr>
            <w:tcW w:w="561" w:type="dxa"/>
          </w:tcPr>
          <w:p w:rsidR="00631FC3" w:rsidRPr="002A1A31" w:rsidRDefault="00631FC3" w:rsidP="00631F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pacing w:val="5"/>
                <w:sz w:val="24"/>
                <w:szCs w:val="24"/>
                <w:lang w:eastAsia="ru-RU"/>
              </w:rPr>
            </w:pPr>
            <w:r w:rsidRPr="002A1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</w:r>
            <w:r w:rsidRPr="002A1A31">
              <w:rPr>
                <w:rFonts w:ascii="Times New Roman" w:eastAsia="Times New Roman" w:hAnsi="Times New Roman" w:cs="Times New Roman"/>
                <w:bCs/>
                <w:spacing w:val="5"/>
                <w:sz w:val="24"/>
                <w:szCs w:val="24"/>
                <w:lang w:eastAsia="ru-RU"/>
              </w:rPr>
              <w:t>4.6</w:t>
            </w:r>
          </w:p>
        </w:tc>
        <w:tc>
          <w:tcPr>
            <w:tcW w:w="2195" w:type="dxa"/>
          </w:tcPr>
          <w:p w:rsidR="00631FC3" w:rsidRPr="002A1A31" w:rsidRDefault="00631FC3" w:rsidP="007E2F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5"/>
                <w:sz w:val="24"/>
                <w:szCs w:val="24"/>
                <w:lang w:eastAsia="ru-RU"/>
              </w:rPr>
            </w:pPr>
            <w:r w:rsidRPr="002A1A3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Требования к упаковке </w:t>
            </w:r>
          </w:p>
        </w:tc>
        <w:tc>
          <w:tcPr>
            <w:tcW w:w="6339" w:type="dxa"/>
          </w:tcPr>
          <w:p w:rsidR="00631FC3" w:rsidRPr="002A1A31" w:rsidRDefault="00631FC3" w:rsidP="00631FC3">
            <w:pPr>
              <w:spacing w:before="20" w:after="0" w:line="240" w:lineRule="auto"/>
              <w:ind w:left="34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A1A3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Упаковка должна быть оригинальной, обеспечивать полную сохранность продукции при транспортировке любыми видами транспорта.</w:t>
            </w:r>
            <w:r w:rsidRPr="002A1A31">
              <w:rPr>
                <w:rFonts w:ascii="Times New Roman" w:hAnsi="Times New Roman" w:cs="Times New Roman"/>
                <w:sz w:val="24"/>
                <w:szCs w:val="24"/>
              </w:rPr>
              <w:t xml:space="preserve"> Маркировка должна соответствовать требованиям нормативных актов Российской Федерации для данной группы товара </w:t>
            </w:r>
            <w:r w:rsidRPr="002A1A3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(продукции). Маркировка упаковок, а также документация внутри и вне их, должна позволять четко определить содержимое без вскрытия упаковки. </w:t>
            </w:r>
          </w:p>
        </w:tc>
      </w:tr>
      <w:tr w:rsidR="00631FC3" w:rsidRPr="009C172F" w:rsidTr="00303BC8">
        <w:tc>
          <w:tcPr>
            <w:tcW w:w="561" w:type="dxa"/>
          </w:tcPr>
          <w:p w:rsidR="00631FC3" w:rsidRPr="002A1A31" w:rsidRDefault="00631FC3" w:rsidP="00631F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pacing w:val="5"/>
                <w:sz w:val="24"/>
                <w:szCs w:val="24"/>
                <w:lang w:eastAsia="ru-RU"/>
              </w:rPr>
            </w:pPr>
            <w:r w:rsidRPr="002A1A31">
              <w:rPr>
                <w:rFonts w:ascii="Times New Roman" w:eastAsia="Times New Roman" w:hAnsi="Times New Roman" w:cs="Times New Roman"/>
                <w:bCs/>
                <w:spacing w:val="5"/>
                <w:sz w:val="24"/>
                <w:szCs w:val="24"/>
                <w:lang w:eastAsia="ru-RU"/>
              </w:rPr>
              <w:lastRenderedPageBreak/>
              <w:t>4.7</w:t>
            </w:r>
          </w:p>
        </w:tc>
        <w:tc>
          <w:tcPr>
            <w:tcW w:w="2195" w:type="dxa"/>
          </w:tcPr>
          <w:p w:rsidR="00631FC3" w:rsidRPr="002A1A31" w:rsidRDefault="00631FC3" w:rsidP="007E2F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A1A3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Требования к размерам продукции</w:t>
            </w:r>
          </w:p>
        </w:tc>
        <w:tc>
          <w:tcPr>
            <w:tcW w:w="6339" w:type="dxa"/>
          </w:tcPr>
          <w:p w:rsidR="00631FC3" w:rsidRPr="002A1A31" w:rsidRDefault="008A6C50" w:rsidP="008A6C50">
            <w:pPr>
              <w:spacing w:before="20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A1A3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соответствии с приложением №1 настоящего ТЗ.</w:t>
            </w:r>
          </w:p>
        </w:tc>
      </w:tr>
      <w:tr w:rsidR="00631FC3" w:rsidRPr="009C172F" w:rsidTr="00303BC8">
        <w:tc>
          <w:tcPr>
            <w:tcW w:w="561" w:type="dxa"/>
          </w:tcPr>
          <w:p w:rsidR="00631FC3" w:rsidRPr="002A1A31" w:rsidRDefault="00631FC3" w:rsidP="00631F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pacing w:val="5"/>
                <w:sz w:val="24"/>
                <w:szCs w:val="24"/>
                <w:lang w:eastAsia="ru-RU"/>
              </w:rPr>
            </w:pPr>
            <w:r w:rsidRPr="002A1A31">
              <w:rPr>
                <w:rFonts w:ascii="Times New Roman" w:eastAsia="Times New Roman" w:hAnsi="Times New Roman" w:cs="Times New Roman"/>
                <w:bCs/>
                <w:spacing w:val="5"/>
                <w:sz w:val="24"/>
                <w:szCs w:val="24"/>
                <w:lang w:eastAsia="ru-RU"/>
              </w:rPr>
              <w:t>4.8</w:t>
            </w:r>
          </w:p>
        </w:tc>
        <w:tc>
          <w:tcPr>
            <w:tcW w:w="2195" w:type="dxa"/>
          </w:tcPr>
          <w:p w:rsidR="00631FC3" w:rsidRPr="002A1A31" w:rsidRDefault="00631FC3" w:rsidP="007E2F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A1A3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Требования к результатам работы</w:t>
            </w:r>
          </w:p>
        </w:tc>
        <w:tc>
          <w:tcPr>
            <w:tcW w:w="6339" w:type="dxa"/>
          </w:tcPr>
          <w:p w:rsidR="00631FC3" w:rsidRPr="002A1A31" w:rsidRDefault="00AA5DCA" w:rsidP="008A6C50">
            <w:pPr>
              <w:spacing w:before="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1A31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31FC3" w:rsidRPr="009C172F" w:rsidTr="00303BC8">
        <w:tc>
          <w:tcPr>
            <w:tcW w:w="561" w:type="dxa"/>
          </w:tcPr>
          <w:p w:rsidR="00631FC3" w:rsidRPr="002A1A31" w:rsidRDefault="00631FC3" w:rsidP="00631F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pacing w:val="5"/>
                <w:sz w:val="24"/>
                <w:szCs w:val="24"/>
                <w:lang w:eastAsia="ru-RU"/>
              </w:rPr>
            </w:pPr>
            <w:r w:rsidRPr="002A1A31">
              <w:rPr>
                <w:rFonts w:ascii="Times New Roman" w:eastAsia="Times New Roman" w:hAnsi="Times New Roman" w:cs="Times New Roman"/>
                <w:bCs/>
                <w:spacing w:val="5"/>
                <w:sz w:val="24"/>
                <w:szCs w:val="24"/>
                <w:lang w:eastAsia="ru-RU"/>
              </w:rPr>
              <w:t>4.9</w:t>
            </w:r>
          </w:p>
        </w:tc>
        <w:tc>
          <w:tcPr>
            <w:tcW w:w="2195" w:type="dxa"/>
          </w:tcPr>
          <w:p w:rsidR="00631FC3" w:rsidRPr="002A1A31" w:rsidRDefault="00631FC3" w:rsidP="007E2F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A1A3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Требования к отгрузке продукции</w:t>
            </w:r>
          </w:p>
        </w:tc>
        <w:tc>
          <w:tcPr>
            <w:tcW w:w="6339" w:type="dxa"/>
          </w:tcPr>
          <w:p w:rsidR="00631FC3" w:rsidRPr="002A1A31" w:rsidRDefault="008A6C50" w:rsidP="00AA5DCA">
            <w:pPr>
              <w:spacing w:before="20"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highlight w:val="yellow"/>
              </w:rPr>
            </w:pPr>
            <w:r w:rsidRPr="002A1A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Транспортом </w:t>
            </w:r>
            <w:r w:rsidR="00AA5DCA" w:rsidRPr="002A1A31">
              <w:rPr>
                <w:rFonts w:ascii="Times New Roman" w:eastAsia="Times New Roman" w:hAnsi="Times New Roman" w:cs="Times New Roman"/>
                <w:sz w:val="24"/>
                <w:szCs w:val="24"/>
              </w:rPr>
              <w:t>Поставщика</w:t>
            </w:r>
            <w:r w:rsidRPr="002A1A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за счет </w:t>
            </w:r>
            <w:r w:rsidR="00AA5DCA" w:rsidRPr="002A1A31">
              <w:rPr>
                <w:rFonts w:ascii="Times New Roman" w:eastAsia="Times New Roman" w:hAnsi="Times New Roman" w:cs="Times New Roman"/>
                <w:sz w:val="24"/>
                <w:szCs w:val="24"/>
              </w:rPr>
              <w:t>Поставщика</w:t>
            </w:r>
            <w:r w:rsidRPr="002A1A3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631FC3" w:rsidRPr="009C172F" w:rsidTr="00303BC8">
        <w:tc>
          <w:tcPr>
            <w:tcW w:w="561" w:type="dxa"/>
            <w:vMerge w:val="restart"/>
          </w:tcPr>
          <w:p w:rsidR="00631FC3" w:rsidRPr="002A1A31" w:rsidRDefault="00631FC3" w:rsidP="00631F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highlight w:val="yellow"/>
                <w:lang w:eastAsia="ru-RU"/>
              </w:rPr>
            </w:pPr>
            <w:r w:rsidRPr="002A1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</w:r>
            <w:r w:rsidRPr="002A1A31"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34" w:type="dxa"/>
            <w:gridSpan w:val="2"/>
          </w:tcPr>
          <w:p w:rsidR="00631FC3" w:rsidRPr="002A1A31" w:rsidRDefault="00631FC3" w:rsidP="002A1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lang w:eastAsia="ru-RU"/>
              </w:rPr>
            </w:pPr>
            <w:r w:rsidRPr="002A1A3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Место </w:t>
            </w:r>
            <w:r w:rsidR="002A1A31" w:rsidRPr="002A1A3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поставки</w:t>
            </w:r>
            <w:r w:rsidRPr="002A1A3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</w:p>
        </w:tc>
      </w:tr>
      <w:tr w:rsidR="00631FC3" w:rsidRPr="009C172F" w:rsidTr="00303BC8">
        <w:tc>
          <w:tcPr>
            <w:tcW w:w="561" w:type="dxa"/>
            <w:vMerge/>
          </w:tcPr>
          <w:p w:rsidR="00631FC3" w:rsidRPr="002A1A31" w:rsidRDefault="00631FC3" w:rsidP="00631F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8534" w:type="dxa"/>
            <w:gridSpan w:val="2"/>
          </w:tcPr>
          <w:p w:rsidR="00631FC3" w:rsidRPr="002A1A31" w:rsidRDefault="00631FC3" w:rsidP="00AA0D19">
            <w:pPr>
              <w:spacing w:before="20" w:after="6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Екатеринбург, ул</w:t>
            </w:r>
            <w:r w:rsidR="00AA5DCA" w:rsidRPr="002A1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Мамина Сибиряка</w:t>
            </w:r>
            <w:r w:rsidRPr="002A1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AA0D19" w:rsidRPr="002A1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</w:t>
            </w:r>
            <w:r w:rsidR="00AA5DCA" w:rsidRPr="002A1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2A1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A5DCA" w:rsidRPr="002A1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</w:tr>
      <w:tr w:rsidR="00631FC3" w:rsidRPr="009C172F" w:rsidTr="00303BC8">
        <w:tc>
          <w:tcPr>
            <w:tcW w:w="561" w:type="dxa"/>
            <w:vMerge w:val="restart"/>
          </w:tcPr>
          <w:p w:rsidR="00631FC3" w:rsidRPr="002A1A31" w:rsidRDefault="00631FC3" w:rsidP="00631F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lang w:eastAsia="ru-RU"/>
              </w:rPr>
            </w:pPr>
            <w:r w:rsidRPr="002A1A31"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34" w:type="dxa"/>
            <w:gridSpan w:val="2"/>
          </w:tcPr>
          <w:p w:rsidR="00631FC3" w:rsidRPr="002A1A31" w:rsidRDefault="00631FC3" w:rsidP="00B90450">
            <w:pPr>
              <w:tabs>
                <w:tab w:val="left" w:pos="74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A1A3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Срок и условия </w:t>
            </w:r>
            <w:r w:rsidR="00B90450" w:rsidRPr="002A1A3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поставки продукции</w:t>
            </w:r>
            <w:r w:rsidRPr="002A1A3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</w:p>
        </w:tc>
      </w:tr>
      <w:tr w:rsidR="00631FC3" w:rsidRPr="009C172F" w:rsidTr="00303BC8">
        <w:tc>
          <w:tcPr>
            <w:tcW w:w="561" w:type="dxa"/>
            <w:vMerge/>
          </w:tcPr>
          <w:p w:rsidR="00631FC3" w:rsidRPr="002A1A31" w:rsidRDefault="00631FC3" w:rsidP="00631F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8534" w:type="dxa"/>
            <w:gridSpan w:val="2"/>
          </w:tcPr>
          <w:p w:rsidR="00687C29" w:rsidRPr="002A1A31" w:rsidRDefault="00687C29" w:rsidP="002A1A31">
            <w:pPr>
              <w:tabs>
                <w:tab w:val="left" w:pos="411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1A31">
              <w:rPr>
                <w:rFonts w:ascii="Times New Roman" w:hAnsi="Times New Roman" w:cs="Times New Roman"/>
                <w:sz w:val="24"/>
                <w:szCs w:val="24"/>
              </w:rPr>
              <w:t>Поставка товара производится транспортом Поставщик</w:t>
            </w:r>
            <w:r w:rsidR="00881555" w:rsidRPr="002A1A3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A1A31">
              <w:rPr>
                <w:rFonts w:ascii="Times New Roman" w:hAnsi="Times New Roman" w:cs="Times New Roman"/>
                <w:sz w:val="24"/>
                <w:szCs w:val="24"/>
              </w:rPr>
              <w:t xml:space="preserve"> в течение 30 (тридцати) календарных дней с момента подписания настоящего договора следующим способом: получение товара Покупателем или его полномочным представителем на складе Покупателя в г. Екатеринбурге, ул. Мамина Сибиряка, </w:t>
            </w:r>
            <w:r w:rsidR="00881555" w:rsidRPr="002A1A31"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r w:rsidRPr="002A1A31">
              <w:rPr>
                <w:rFonts w:ascii="Times New Roman" w:hAnsi="Times New Roman" w:cs="Times New Roman"/>
                <w:sz w:val="24"/>
                <w:szCs w:val="24"/>
              </w:rPr>
              <w:t>. 145.</w:t>
            </w:r>
          </w:p>
          <w:p w:rsidR="00631FC3" w:rsidRPr="002A1A31" w:rsidRDefault="00687C29" w:rsidP="002A1A31">
            <w:pPr>
              <w:tabs>
                <w:tab w:val="left" w:pos="411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2A1A31">
              <w:rPr>
                <w:rFonts w:ascii="Times New Roman" w:hAnsi="Times New Roman" w:cs="Times New Roman"/>
                <w:sz w:val="24"/>
                <w:szCs w:val="24"/>
              </w:rPr>
              <w:t>Транспортные расходы, связанные с поставкой товара, оплачивает Поставщик.</w:t>
            </w:r>
          </w:p>
        </w:tc>
      </w:tr>
      <w:tr w:rsidR="00631FC3" w:rsidRPr="009C172F" w:rsidTr="00303BC8">
        <w:tc>
          <w:tcPr>
            <w:tcW w:w="561" w:type="dxa"/>
            <w:vMerge w:val="restart"/>
          </w:tcPr>
          <w:p w:rsidR="00631FC3" w:rsidRPr="002A1A31" w:rsidRDefault="00631FC3" w:rsidP="00631F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lang w:eastAsia="ru-RU"/>
              </w:rPr>
            </w:pPr>
            <w:r w:rsidRPr="002A1A31"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34" w:type="dxa"/>
            <w:gridSpan w:val="2"/>
          </w:tcPr>
          <w:p w:rsidR="00631FC3" w:rsidRPr="002A1A31" w:rsidRDefault="00631FC3" w:rsidP="00B90450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A1A3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Срок и условия оплаты:</w:t>
            </w:r>
          </w:p>
        </w:tc>
      </w:tr>
      <w:tr w:rsidR="00631FC3" w:rsidRPr="009C172F" w:rsidTr="00303BC8">
        <w:tc>
          <w:tcPr>
            <w:tcW w:w="561" w:type="dxa"/>
            <w:vMerge/>
          </w:tcPr>
          <w:p w:rsidR="00631FC3" w:rsidRPr="002A1A31" w:rsidRDefault="00631FC3" w:rsidP="00631F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5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8534" w:type="dxa"/>
            <w:gridSpan w:val="2"/>
          </w:tcPr>
          <w:p w:rsidR="00631FC3" w:rsidRPr="002A1A31" w:rsidRDefault="00631FC3" w:rsidP="00881555">
            <w:pPr>
              <w:spacing w:before="20"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2A1A31">
              <w:rPr>
                <w:rFonts w:ascii="Times New Roman" w:hAnsi="Times New Roman" w:cs="Times New Roman"/>
                <w:sz w:val="24"/>
                <w:szCs w:val="24"/>
              </w:rPr>
              <w:t xml:space="preserve">Оплата производится в размере </w:t>
            </w:r>
            <w:r w:rsidR="00AA5DCA" w:rsidRPr="002A1A31">
              <w:rPr>
                <w:rFonts w:ascii="Times New Roman" w:hAnsi="Times New Roman" w:cs="Times New Roman"/>
                <w:sz w:val="24"/>
                <w:szCs w:val="24"/>
              </w:rPr>
              <w:t xml:space="preserve">100 % от общей суммы поставки не позднее 30 (Тридцать) календарных дней </w:t>
            </w:r>
            <w:r w:rsidR="00881555" w:rsidRPr="002A1A31">
              <w:rPr>
                <w:rFonts w:ascii="Times New Roman" w:hAnsi="Times New Roman" w:cs="Times New Roman"/>
                <w:sz w:val="24"/>
                <w:szCs w:val="24"/>
              </w:rPr>
              <w:t>с момента подписания товарной накладной</w:t>
            </w:r>
            <w:r w:rsidRPr="002A1A31">
              <w:rPr>
                <w:rFonts w:ascii="Times New Roman" w:hAnsi="Times New Roman" w:cs="Times New Roman"/>
                <w:sz w:val="24"/>
                <w:szCs w:val="24"/>
              </w:rPr>
              <w:t>, путем перечисления Заказчиком безналичных денежных средств на расчетный счет По</w:t>
            </w:r>
            <w:r w:rsidR="00303BC8" w:rsidRPr="002A1A31">
              <w:rPr>
                <w:rFonts w:ascii="Times New Roman" w:hAnsi="Times New Roman" w:cs="Times New Roman"/>
                <w:sz w:val="24"/>
                <w:szCs w:val="24"/>
              </w:rPr>
              <w:t>ставщика</w:t>
            </w:r>
            <w:r w:rsidRPr="002A1A31">
              <w:rPr>
                <w:rFonts w:ascii="Times New Roman" w:hAnsi="Times New Roman" w:cs="Times New Roman"/>
                <w:sz w:val="24"/>
                <w:szCs w:val="24"/>
              </w:rPr>
              <w:t xml:space="preserve"> по выставленному счету на основании настоящего Договора.</w:t>
            </w:r>
          </w:p>
        </w:tc>
      </w:tr>
      <w:tr w:rsidR="00631FC3" w:rsidRPr="009C172F" w:rsidTr="00303BC8">
        <w:tc>
          <w:tcPr>
            <w:tcW w:w="561" w:type="dxa"/>
            <w:vMerge w:val="restart"/>
          </w:tcPr>
          <w:p w:rsidR="00631FC3" w:rsidRPr="002A1A31" w:rsidRDefault="00631FC3" w:rsidP="00631F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lang w:eastAsia="ru-RU"/>
              </w:rPr>
            </w:pPr>
            <w:r w:rsidRPr="002A1A31"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34" w:type="dxa"/>
            <w:gridSpan w:val="2"/>
          </w:tcPr>
          <w:p w:rsidR="00631FC3" w:rsidRPr="002A1A31" w:rsidRDefault="00631FC3" w:rsidP="00631FC3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A1A3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Цена договора:</w:t>
            </w:r>
          </w:p>
        </w:tc>
      </w:tr>
      <w:tr w:rsidR="00631FC3" w:rsidRPr="009C172F" w:rsidTr="00303BC8">
        <w:tc>
          <w:tcPr>
            <w:tcW w:w="561" w:type="dxa"/>
            <w:vMerge/>
          </w:tcPr>
          <w:p w:rsidR="00631FC3" w:rsidRPr="002A1A31" w:rsidRDefault="00631FC3" w:rsidP="00631F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5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8534" w:type="dxa"/>
            <w:gridSpan w:val="2"/>
          </w:tcPr>
          <w:p w:rsidR="00631FC3" w:rsidRPr="002A1A31" w:rsidRDefault="00631FC3" w:rsidP="00631FC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34" w:firstLine="601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цену договора включаются затраты </w:t>
            </w:r>
            <w:r w:rsidR="00AA5DCA" w:rsidRPr="002A1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Поставщика</w:t>
            </w:r>
            <w:r w:rsidRPr="002A1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(Победителя, открытого запрос котировок в электронной форме), связанные с </w:t>
            </w:r>
            <w:r w:rsidR="008A6C50" w:rsidRPr="002A1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поставкой продукции </w:t>
            </w:r>
            <w:r w:rsidRPr="002A1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требованиями Технического задания, иными условиями договора, уплатой налогов, таможенных сборов и других обязательных платежей.</w:t>
            </w:r>
          </w:p>
          <w:p w:rsidR="00631FC3" w:rsidRPr="002A1A31" w:rsidRDefault="00631FC3" w:rsidP="00303BC8">
            <w:pPr>
              <w:keepNext/>
              <w:shd w:val="clear" w:color="auto" w:fill="FFFFFF"/>
              <w:tabs>
                <w:tab w:val="left" w:pos="601"/>
                <w:tab w:val="left" w:pos="709"/>
                <w:tab w:val="left" w:pos="9781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u w:val="single"/>
                <w:lang w:eastAsia="ru-RU"/>
              </w:rPr>
            </w:pPr>
            <w:r w:rsidRPr="002A1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договора </w:t>
            </w:r>
            <w:r w:rsidR="00303BC8" w:rsidRPr="002A1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сформирована </w:t>
            </w:r>
            <w:r w:rsidRPr="002A1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учетом НДС.</w:t>
            </w:r>
          </w:p>
        </w:tc>
      </w:tr>
      <w:tr w:rsidR="00631FC3" w:rsidRPr="009C172F" w:rsidTr="00303BC8">
        <w:tc>
          <w:tcPr>
            <w:tcW w:w="561" w:type="dxa"/>
            <w:vMerge w:val="restart"/>
          </w:tcPr>
          <w:p w:rsidR="00631FC3" w:rsidRPr="002A1A31" w:rsidRDefault="00631FC3" w:rsidP="00631F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lang w:eastAsia="ru-RU"/>
              </w:rPr>
            </w:pPr>
            <w:r w:rsidRPr="002A1A31"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534" w:type="dxa"/>
            <w:gridSpan w:val="2"/>
          </w:tcPr>
          <w:p w:rsidR="00631FC3" w:rsidRPr="002A1A31" w:rsidRDefault="00631FC3" w:rsidP="00631FC3">
            <w:pPr>
              <w:shd w:val="clear" w:color="auto" w:fill="FFFFFF"/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A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Требования к участникам закупки:</w:t>
            </w:r>
          </w:p>
        </w:tc>
      </w:tr>
      <w:tr w:rsidR="00631FC3" w:rsidRPr="009C172F" w:rsidTr="00303BC8">
        <w:tc>
          <w:tcPr>
            <w:tcW w:w="561" w:type="dxa"/>
            <w:vMerge/>
          </w:tcPr>
          <w:p w:rsidR="00631FC3" w:rsidRPr="002A1A31" w:rsidRDefault="00631FC3" w:rsidP="00631F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5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8534" w:type="dxa"/>
            <w:gridSpan w:val="2"/>
          </w:tcPr>
          <w:p w:rsidR="002A1A31" w:rsidRDefault="002A1A31" w:rsidP="002A1A3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0449E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редложить к поставке</w:t>
            </w:r>
            <w:r w:rsidRPr="000449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продукцию в соответствии с требованиями настоящего Технического задания и по цене, не превышающей начальную (максимальную) цену договора</w:t>
            </w:r>
            <w:r w:rsidR="00631FC3" w:rsidRPr="002A1A3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   </w:t>
            </w:r>
          </w:p>
          <w:p w:rsidR="00631FC3" w:rsidRPr="002A1A31" w:rsidRDefault="00631FC3" w:rsidP="002A1A3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1A3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Участник закупки должен соответствовать требованиям в соответствии с </w:t>
            </w:r>
            <w:r w:rsidR="00303BC8" w:rsidRPr="002A1A3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подразделом </w:t>
            </w:r>
            <w:r w:rsidRPr="002A1A3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10.4 Положения о закупках</w:t>
            </w:r>
            <w:r w:rsidRPr="002A1A3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631FC3" w:rsidRPr="009C172F" w:rsidTr="00303BC8">
        <w:tc>
          <w:tcPr>
            <w:tcW w:w="561" w:type="dxa"/>
            <w:vMerge w:val="restart"/>
          </w:tcPr>
          <w:p w:rsidR="00631FC3" w:rsidRPr="002A1A31" w:rsidRDefault="00631FC3" w:rsidP="00631F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lang w:eastAsia="ru-RU"/>
              </w:rPr>
            </w:pPr>
            <w:r w:rsidRPr="002A1A31"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34" w:type="dxa"/>
            <w:gridSpan w:val="2"/>
          </w:tcPr>
          <w:p w:rsidR="00631FC3" w:rsidRPr="002A1A31" w:rsidRDefault="00631FC3" w:rsidP="00631FC3">
            <w:pPr>
              <w:keepNext/>
              <w:shd w:val="clear" w:color="auto" w:fill="FFFFFF"/>
              <w:tabs>
                <w:tab w:val="left" w:pos="601"/>
                <w:tab w:val="left" w:pos="709"/>
                <w:tab w:val="left" w:pos="9781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green"/>
                <w:lang w:eastAsia="ru-RU"/>
              </w:rPr>
            </w:pPr>
            <w:r w:rsidRPr="002A1A3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Срок гарантии качества на продукцию:</w:t>
            </w:r>
          </w:p>
        </w:tc>
      </w:tr>
      <w:tr w:rsidR="00631FC3" w:rsidRPr="009C172F" w:rsidTr="00303BC8">
        <w:tc>
          <w:tcPr>
            <w:tcW w:w="561" w:type="dxa"/>
            <w:vMerge/>
          </w:tcPr>
          <w:p w:rsidR="00631FC3" w:rsidRPr="002A1A31" w:rsidRDefault="00631FC3" w:rsidP="00631F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lang w:eastAsia="ru-RU"/>
              </w:rPr>
            </w:pPr>
          </w:p>
        </w:tc>
        <w:tc>
          <w:tcPr>
            <w:tcW w:w="8534" w:type="dxa"/>
            <w:gridSpan w:val="2"/>
          </w:tcPr>
          <w:p w:rsidR="008A6C50" w:rsidRPr="002A1A31" w:rsidRDefault="00AA5DCA" w:rsidP="008A6C50">
            <w:pPr>
              <w:keepNext/>
              <w:spacing w:after="0" w:line="240" w:lineRule="auto"/>
              <w:jc w:val="both"/>
              <w:outlineLvl w:val="7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A1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  <w:r w:rsidR="008A6C50" w:rsidRPr="002A1A3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На Товар устанавливается гарантийный срок продолжительностью </w:t>
            </w:r>
            <w:r w:rsidRPr="002A1A31">
              <w:rPr>
                <w:rFonts w:ascii="Times New Roman" w:hAnsi="Times New Roman" w:cs="Times New Roman"/>
                <w:sz w:val="24"/>
                <w:szCs w:val="24"/>
              </w:rPr>
              <w:t>12 (Двенадцать) календарных месяцев и начинает исчисляться с момента передачи товара Покупателю</w:t>
            </w:r>
            <w:r w:rsidR="008A6C50" w:rsidRPr="002A1A3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2A1A31" w:rsidRPr="009C172F" w:rsidTr="002A1A31">
        <w:trPr>
          <w:trHeight w:val="280"/>
        </w:trPr>
        <w:tc>
          <w:tcPr>
            <w:tcW w:w="561" w:type="dxa"/>
            <w:vMerge w:val="restart"/>
          </w:tcPr>
          <w:p w:rsidR="002A1A31" w:rsidRPr="002A1A31" w:rsidRDefault="002A1A31" w:rsidP="00631F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34" w:type="dxa"/>
            <w:gridSpan w:val="2"/>
          </w:tcPr>
          <w:p w:rsidR="002A1A31" w:rsidRPr="008A1D9A" w:rsidRDefault="002A1A31" w:rsidP="002A1A31">
            <w:pPr>
              <w:keepNext/>
              <w:spacing w:after="0" w:line="240" w:lineRule="auto"/>
              <w:jc w:val="both"/>
              <w:outlineLvl w:val="7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A1D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Требования к документации:  </w:t>
            </w:r>
          </w:p>
        </w:tc>
      </w:tr>
      <w:tr w:rsidR="002A1A31" w:rsidRPr="009C172F" w:rsidTr="002A1A31">
        <w:trPr>
          <w:trHeight w:val="270"/>
        </w:trPr>
        <w:tc>
          <w:tcPr>
            <w:tcW w:w="575" w:type="dxa"/>
            <w:vMerge/>
          </w:tcPr>
          <w:p w:rsidR="002A1A31" w:rsidRDefault="002A1A31" w:rsidP="00631F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lang w:eastAsia="ru-RU"/>
              </w:rPr>
            </w:pPr>
          </w:p>
        </w:tc>
        <w:tc>
          <w:tcPr>
            <w:tcW w:w="8520" w:type="dxa"/>
            <w:gridSpan w:val="2"/>
          </w:tcPr>
          <w:p w:rsidR="002A1A31" w:rsidRDefault="002A1A31" w:rsidP="002A1A31">
            <w:pPr>
              <w:keepNext/>
              <w:spacing w:after="0" w:line="240" w:lineRule="auto"/>
              <w:jc w:val="both"/>
              <w:outlineLvl w:val="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Вся документация предоставляется на русском языке.</w:t>
            </w:r>
          </w:p>
        </w:tc>
      </w:tr>
    </w:tbl>
    <w:p w:rsidR="009078CF" w:rsidRPr="009C172F" w:rsidRDefault="009078CF" w:rsidP="009078CF">
      <w:pPr>
        <w:tabs>
          <w:tab w:val="left" w:pos="709"/>
        </w:tabs>
        <w:spacing w:after="0"/>
        <w:jc w:val="both"/>
        <w:rPr>
          <w:rFonts w:ascii="Times New Roman" w:eastAsia="Times New Roman" w:hAnsi="Times New Roman" w:cs="Times New Roman"/>
          <w:sz w:val="20"/>
          <w:szCs w:val="20"/>
          <w:highlight w:val="yellow"/>
        </w:rPr>
      </w:pPr>
    </w:p>
    <w:p w:rsidR="00983E2B" w:rsidRDefault="00983E2B" w:rsidP="009078CF">
      <w:pPr>
        <w:tabs>
          <w:tab w:val="left" w:pos="709"/>
        </w:tabs>
        <w:spacing w:after="0"/>
        <w:ind w:left="284" w:firstLine="709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9078CF" w:rsidRPr="00983E2B" w:rsidRDefault="00983E2B" w:rsidP="00983E2B">
      <w:pPr>
        <w:tabs>
          <w:tab w:val="left" w:pos="709"/>
        </w:tabs>
        <w:spacing w:after="0"/>
        <w:ind w:left="284"/>
        <w:jc w:val="both"/>
        <w:rPr>
          <w:rFonts w:ascii="Times New Roman" w:eastAsia="Times New Roman" w:hAnsi="Times New Roman" w:cs="Times New Roman"/>
        </w:rPr>
      </w:pPr>
      <w:r w:rsidRPr="00983E2B">
        <w:rPr>
          <w:rFonts w:ascii="Times New Roman" w:eastAsia="Times New Roman" w:hAnsi="Times New Roman" w:cs="Times New Roman"/>
        </w:rPr>
        <w:t>- Приложение №1 к Техническому заданию</w:t>
      </w:r>
    </w:p>
    <w:p w:rsidR="009078CF" w:rsidRPr="003B2BD4" w:rsidRDefault="009078CF" w:rsidP="00EA27C0">
      <w:pPr>
        <w:tabs>
          <w:tab w:val="left" w:pos="709"/>
        </w:tabs>
        <w:spacing w:after="0"/>
        <w:jc w:val="both"/>
        <w:rPr>
          <w:rFonts w:ascii="Times New Roman" w:eastAsia="Times New Roman" w:hAnsi="Times New Roman" w:cs="Times New Roman"/>
        </w:rPr>
      </w:pPr>
    </w:p>
    <w:p w:rsidR="009078CF" w:rsidRPr="00C80A35" w:rsidRDefault="00052948" w:rsidP="00052948">
      <w:pPr>
        <w:spacing w:after="60" w:line="240" w:lineRule="auto"/>
        <w:rPr>
          <w:rFonts w:ascii="Times New Roman" w:eastAsia="Times New Roman" w:hAnsi="Times New Roman" w:cs="Times New Roman"/>
          <w:lang w:eastAsia="ru-RU"/>
        </w:rPr>
      </w:pPr>
      <w:bookmarkStart w:id="0" w:name="_GoBack"/>
      <w:bookmarkEnd w:id="0"/>
      <w:r w:rsidRPr="00C80A35">
        <w:rPr>
          <w:rFonts w:ascii="Times New Roman" w:eastAsia="Times New Roman" w:hAnsi="Times New Roman" w:cs="Times New Roman"/>
          <w:lang w:eastAsia="ru-RU"/>
        </w:rPr>
        <w:t xml:space="preserve"> </w:t>
      </w:r>
    </w:p>
    <w:sectPr w:rsidR="009078CF" w:rsidRPr="00C80A35" w:rsidSect="0085759F">
      <w:headerReference w:type="default" r:id="rId7"/>
      <w:footerReference w:type="default" r:id="rId8"/>
      <w:headerReference w:type="first" r:id="rId9"/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6154" w:rsidRDefault="00D96154">
      <w:pPr>
        <w:spacing w:after="0" w:line="240" w:lineRule="auto"/>
      </w:pPr>
      <w:r>
        <w:separator/>
      </w:r>
    </w:p>
  </w:endnote>
  <w:endnote w:type="continuationSeparator" w:id="0">
    <w:p w:rsidR="00D96154" w:rsidRDefault="00D961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35478137"/>
      <w:docPartObj>
        <w:docPartGallery w:val="Page Numbers (Bottom of Page)"/>
        <w:docPartUnique/>
      </w:docPartObj>
    </w:sdtPr>
    <w:sdtEndPr/>
    <w:sdtContent>
      <w:p w:rsidR="0019774B" w:rsidRDefault="005F47C7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541BF">
          <w:rPr>
            <w:noProof/>
          </w:rPr>
          <w:t>1</w:t>
        </w:r>
        <w:r>
          <w:fldChar w:fldCharType="end"/>
        </w:r>
      </w:p>
    </w:sdtContent>
  </w:sdt>
  <w:p w:rsidR="0019774B" w:rsidRDefault="006541BF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6154" w:rsidRDefault="00D96154">
      <w:pPr>
        <w:spacing w:after="0" w:line="240" w:lineRule="auto"/>
      </w:pPr>
      <w:r>
        <w:separator/>
      </w:r>
    </w:p>
  </w:footnote>
  <w:footnote w:type="continuationSeparator" w:id="0">
    <w:p w:rsidR="00D96154" w:rsidRDefault="00D961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3053" w:rsidRPr="000319D8" w:rsidRDefault="006541BF" w:rsidP="00C9150A">
    <w:pPr>
      <w:keepNext/>
      <w:suppressAutoHyphens/>
      <w:spacing w:after="0"/>
      <w:ind w:right="180"/>
      <w:rPr>
        <w:i/>
        <w:color w:val="000000"/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3053" w:rsidRPr="00F4735E" w:rsidRDefault="005F47C7" w:rsidP="00C9150A">
    <w:pPr>
      <w:pStyle w:val="a3"/>
      <w:jc w:val="center"/>
      <w:rPr>
        <w:szCs w:val="16"/>
      </w:rPr>
    </w:pPr>
    <w:r w:rsidRPr="00F4735E">
      <w:rPr>
        <w:rFonts w:ascii="Times New Roman" w:hAnsi="Times New Roman"/>
        <w:i/>
        <w:sz w:val="16"/>
        <w:szCs w:val="16"/>
      </w:rPr>
      <w:t xml:space="preserve">Конкурсная документация для проведения открытого конкурса на право заключить договор на оказание услуг по проведению обязательного аудита </w:t>
    </w:r>
    <w:r w:rsidRPr="00F4735E">
      <w:rPr>
        <w:rFonts w:ascii="Times New Roman" w:hAnsi="Times New Roman"/>
        <w:i/>
        <w:color w:val="000000"/>
        <w:sz w:val="16"/>
        <w:szCs w:val="16"/>
      </w:rPr>
      <w:t xml:space="preserve">ФГУП «НПП ВНИИЭМ» </w:t>
    </w:r>
    <w:r w:rsidRPr="00F4735E">
      <w:rPr>
        <w:rFonts w:ascii="Times New Roman" w:hAnsi="Times New Roman"/>
        <w:i/>
        <w:sz w:val="16"/>
        <w:szCs w:val="16"/>
      </w:rPr>
      <w:t>за 2011 г.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13427B0"/>
    <w:multiLevelType w:val="hybridMultilevel"/>
    <w:tmpl w:val="68249E6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7F3093B"/>
    <w:multiLevelType w:val="hybridMultilevel"/>
    <w:tmpl w:val="8DA682FC"/>
    <w:lvl w:ilvl="0" w:tplc="04190001">
      <w:start w:val="1"/>
      <w:numFmt w:val="bullet"/>
      <w:lvlText w:val=""/>
      <w:lvlJc w:val="left"/>
      <w:pPr>
        <w:ind w:left="146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3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707A"/>
    <w:rsid w:val="00023E2E"/>
    <w:rsid w:val="000515DB"/>
    <w:rsid w:val="00052948"/>
    <w:rsid w:val="00057D88"/>
    <w:rsid w:val="000728D7"/>
    <w:rsid w:val="000B31C9"/>
    <w:rsid w:val="00113D33"/>
    <w:rsid w:val="00134041"/>
    <w:rsid w:val="001456B2"/>
    <w:rsid w:val="0015362F"/>
    <w:rsid w:val="00166C46"/>
    <w:rsid w:val="00170B33"/>
    <w:rsid w:val="001A53D7"/>
    <w:rsid w:val="001C25B1"/>
    <w:rsid w:val="001E670F"/>
    <w:rsid w:val="001F0773"/>
    <w:rsid w:val="002539FA"/>
    <w:rsid w:val="002A1A31"/>
    <w:rsid w:val="002E5994"/>
    <w:rsid w:val="00303BC8"/>
    <w:rsid w:val="00332E31"/>
    <w:rsid w:val="004009AE"/>
    <w:rsid w:val="004323B0"/>
    <w:rsid w:val="00465890"/>
    <w:rsid w:val="004F73FE"/>
    <w:rsid w:val="00537D0B"/>
    <w:rsid w:val="0055645A"/>
    <w:rsid w:val="005B6A29"/>
    <w:rsid w:val="005E0F02"/>
    <w:rsid w:val="005F47C7"/>
    <w:rsid w:val="00616AB3"/>
    <w:rsid w:val="00631FC3"/>
    <w:rsid w:val="006541BF"/>
    <w:rsid w:val="006706F8"/>
    <w:rsid w:val="00687C29"/>
    <w:rsid w:val="006D7606"/>
    <w:rsid w:val="00707F33"/>
    <w:rsid w:val="007160A0"/>
    <w:rsid w:val="00747FBB"/>
    <w:rsid w:val="00763B18"/>
    <w:rsid w:val="0077238E"/>
    <w:rsid w:val="007E2FA5"/>
    <w:rsid w:val="008162DD"/>
    <w:rsid w:val="00822B5D"/>
    <w:rsid w:val="008645C9"/>
    <w:rsid w:val="00881555"/>
    <w:rsid w:val="008A1D9A"/>
    <w:rsid w:val="008A6C50"/>
    <w:rsid w:val="008D2A91"/>
    <w:rsid w:val="009078CF"/>
    <w:rsid w:val="00961C23"/>
    <w:rsid w:val="00983E2B"/>
    <w:rsid w:val="009C172F"/>
    <w:rsid w:val="009D5271"/>
    <w:rsid w:val="00A5357B"/>
    <w:rsid w:val="00AA0D19"/>
    <w:rsid w:val="00AA5DCA"/>
    <w:rsid w:val="00AB4471"/>
    <w:rsid w:val="00AC6128"/>
    <w:rsid w:val="00AE0F1E"/>
    <w:rsid w:val="00B000ED"/>
    <w:rsid w:val="00B746AA"/>
    <w:rsid w:val="00B8230D"/>
    <w:rsid w:val="00B84458"/>
    <w:rsid w:val="00B90450"/>
    <w:rsid w:val="00C01B16"/>
    <w:rsid w:val="00C80A35"/>
    <w:rsid w:val="00CA7CE0"/>
    <w:rsid w:val="00D609FE"/>
    <w:rsid w:val="00D6707A"/>
    <w:rsid w:val="00D67DD1"/>
    <w:rsid w:val="00D83E9B"/>
    <w:rsid w:val="00D96154"/>
    <w:rsid w:val="00DC5662"/>
    <w:rsid w:val="00DD00FF"/>
    <w:rsid w:val="00DD128B"/>
    <w:rsid w:val="00E76312"/>
    <w:rsid w:val="00E93319"/>
    <w:rsid w:val="00EA27C0"/>
    <w:rsid w:val="00EB7E65"/>
    <w:rsid w:val="00EC3B19"/>
    <w:rsid w:val="00EC5EA8"/>
    <w:rsid w:val="00F17DD7"/>
    <w:rsid w:val="00F24B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1C5078"/>
  <w15:chartTrackingRefBased/>
  <w15:docId w15:val="{D8BA2032-5098-466D-82F5-8F5B9F6562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78CF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078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078CF"/>
  </w:style>
  <w:style w:type="paragraph" w:styleId="a5">
    <w:name w:val="footer"/>
    <w:basedOn w:val="a"/>
    <w:link w:val="a6"/>
    <w:uiPriority w:val="99"/>
    <w:unhideWhenUsed/>
    <w:rsid w:val="009078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078CF"/>
  </w:style>
  <w:style w:type="paragraph" w:styleId="a7">
    <w:name w:val="List Paragraph"/>
    <w:basedOn w:val="a"/>
    <w:uiPriority w:val="34"/>
    <w:qFormat/>
    <w:rsid w:val="006D7606"/>
    <w:pPr>
      <w:spacing w:after="160" w:line="259" w:lineRule="auto"/>
      <w:ind w:left="720"/>
      <w:contextualSpacing/>
    </w:pPr>
    <w:rPr>
      <w:rFonts w:ascii="Times New Roman" w:hAnsi="Times New Roman"/>
      <w:sz w:val="28"/>
    </w:rPr>
  </w:style>
  <w:style w:type="character" w:customStyle="1" w:styleId="jss220">
    <w:name w:val="jss220"/>
    <w:rsid w:val="0063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8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9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8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591</Words>
  <Characters>3375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Малухина Наталья Николаевна</dc:creator>
  <cp:keywords/>
  <dc:description/>
  <cp:lastModifiedBy>Шангареева Инна Григорьевна</cp:lastModifiedBy>
  <cp:revision>6</cp:revision>
  <dcterms:created xsi:type="dcterms:W3CDTF">2023-11-21T09:10:00Z</dcterms:created>
  <dcterms:modified xsi:type="dcterms:W3CDTF">2023-12-04T04:15:00Z</dcterms:modified>
</cp:coreProperties>
</file>