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80" w:rsidRPr="00005162" w:rsidRDefault="006700AD" w:rsidP="00846680">
      <w:pPr>
        <w:jc w:val="center"/>
        <w:rPr>
          <w:b/>
          <w:sz w:val="18"/>
          <w:szCs w:val="18"/>
          <w:lang w:eastAsia="en-US"/>
        </w:rPr>
      </w:pPr>
      <w:r w:rsidRPr="00005162">
        <w:rPr>
          <w:b/>
          <w:sz w:val="18"/>
          <w:szCs w:val="18"/>
          <w:lang w:eastAsia="en-US"/>
        </w:rPr>
        <w:t>ТЕХНИЧЕСКОЕ ЗАДАНИЕ</w:t>
      </w:r>
    </w:p>
    <w:p w:rsidR="006700AD" w:rsidRPr="00005162" w:rsidRDefault="006700AD" w:rsidP="003C2445">
      <w:pPr>
        <w:jc w:val="center"/>
        <w:rPr>
          <w:b/>
          <w:sz w:val="18"/>
          <w:szCs w:val="18"/>
          <w:lang w:eastAsia="en-US"/>
        </w:rPr>
      </w:pPr>
      <w:r w:rsidRPr="00005162">
        <w:rPr>
          <w:b/>
          <w:sz w:val="18"/>
          <w:szCs w:val="18"/>
          <w:lang w:eastAsia="en-US"/>
        </w:rPr>
        <w:t xml:space="preserve">на поставку </w:t>
      </w:r>
      <w:r w:rsidR="001F200C">
        <w:rPr>
          <w:b/>
          <w:sz w:val="18"/>
          <w:szCs w:val="18"/>
          <w:lang w:eastAsia="en-US"/>
        </w:rPr>
        <w:t>измерительных приборов</w:t>
      </w:r>
      <w:r w:rsidR="00204F1B">
        <w:rPr>
          <w:b/>
          <w:sz w:val="18"/>
          <w:szCs w:val="18"/>
          <w:lang w:eastAsia="en-US"/>
        </w:rPr>
        <w:t>, с поверкой</w:t>
      </w:r>
      <w:r w:rsidR="00C10C78" w:rsidRPr="00005162">
        <w:rPr>
          <w:b/>
          <w:sz w:val="18"/>
          <w:szCs w:val="18"/>
          <w:lang w:eastAsia="en-US"/>
        </w:rPr>
        <w:t xml:space="preserve"> </w:t>
      </w:r>
      <w:r w:rsidRPr="00005162">
        <w:rPr>
          <w:b/>
          <w:sz w:val="18"/>
          <w:szCs w:val="18"/>
          <w:lang w:eastAsia="en-US"/>
        </w:rPr>
        <w:t xml:space="preserve">для АО «НПО автоматики» </w:t>
      </w:r>
    </w:p>
    <w:p w:rsidR="006700AD" w:rsidRDefault="006700AD" w:rsidP="003C2445">
      <w:pPr>
        <w:tabs>
          <w:tab w:val="left" w:pos="709"/>
        </w:tabs>
        <w:spacing w:line="276" w:lineRule="auto"/>
        <w:ind w:firstLine="709"/>
        <w:jc w:val="both"/>
        <w:rPr>
          <w:sz w:val="18"/>
          <w:szCs w:val="18"/>
          <w:highlight w:val="yellow"/>
          <w:lang w:eastAsia="en-US"/>
        </w:rPr>
      </w:pPr>
    </w:p>
    <w:p w:rsidR="00846680" w:rsidRPr="00005162" w:rsidRDefault="00846680" w:rsidP="003C2445">
      <w:pPr>
        <w:tabs>
          <w:tab w:val="left" w:pos="709"/>
        </w:tabs>
        <w:spacing w:line="276" w:lineRule="auto"/>
        <w:ind w:firstLine="709"/>
        <w:jc w:val="both"/>
        <w:rPr>
          <w:sz w:val="18"/>
          <w:szCs w:val="18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33"/>
        <w:gridCol w:w="6601"/>
      </w:tblGrid>
      <w:tr w:rsidR="006700AD" w:rsidRPr="00005162" w:rsidTr="00D57FB2">
        <w:tc>
          <w:tcPr>
            <w:tcW w:w="563" w:type="dxa"/>
          </w:tcPr>
          <w:p w:rsidR="006700AD" w:rsidRPr="00005162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005162">
              <w:rPr>
                <w:b/>
                <w:bCs/>
                <w:spacing w:val="5"/>
                <w:sz w:val="18"/>
                <w:szCs w:val="18"/>
              </w:rPr>
              <w:t>№</w:t>
            </w:r>
          </w:p>
          <w:p w:rsidR="006700AD" w:rsidRPr="00005162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005162">
              <w:rPr>
                <w:b/>
                <w:bCs/>
                <w:spacing w:val="5"/>
                <w:sz w:val="18"/>
                <w:szCs w:val="18"/>
              </w:rPr>
              <w:t>п/п</w:t>
            </w:r>
          </w:p>
        </w:tc>
        <w:tc>
          <w:tcPr>
            <w:tcW w:w="8616" w:type="dxa"/>
            <w:gridSpan w:val="2"/>
          </w:tcPr>
          <w:p w:rsidR="006700AD" w:rsidRPr="00005162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005162">
              <w:rPr>
                <w:b/>
                <w:bCs/>
                <w:spacing w:val="5"/>
                <w:sz w:val="18"/>
                <w:szCs w:val="18"/>
              </w:rPr>
              <w:t>Характеристика, требования к поставке продукции</w:t>
            </w:r>
          </w:p>
        </w:tc>
      </w:tr>
      <w:tr w:rsidR="006700AD" w:rsidRPr="00005162" w:rsidTr="00D57FB2">
        <w:tc>
          <w:tcPr>
            <w:tcW w:w="563" w:type="dxa"/>
          </w:tcPr>
          <w:p w:rsidR="006700AD" w:rsidRPr="00005162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005162">
              <w:rPr>
                <w:b/>
                <w:bCs/>
                <w:spacing w:val="5"/>
                <w:sz w:val="18"/>
                <w:szCs w:val="18"/>
              </w:rPr>
              <w:t>1</w:t>
            </w:r>
          </w:p>
        </w:tc>
        <w:tc>
          <w:tcPr>
            <w:tcW w:w="8616" w:type="dxa"/>
            <w:gridSpan w:val="2"/>
          </w:tcPr>
          <w:p w:rsidR="006700AD" w:rsidRPr="00005162" w:rsidRDefault="006700A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18"/>
                <w:szCs w:val="18"/>
              </w:rPr>
            </w:pPr>
            <w:r w:rsidRPr="00005162">
              <w:rPr>
                <w:b/>
                <w:bCs/>
                <w:spacing w:val="5"/>
                <w:sz w:val="18"/>
                <w:szCs w:val="18"/>
              </w:rPr>
              <w:t>2</w:t>
            </w:r>
          </w:p>
        </w:tc>
      </w:tr>
      <w:tr w:rsidR="006700AD" w:rsidRPr="00005162" w:rsidTr="00D57FB2">
        <w:tc>
          <w:tcPr>
            <w:tcW w:w="563" w:type="dxa"/>
            <w:vMerge w:val="restart"/>
          </w:tcPr>
          <w:p w:rsidR="006700AD" w:rsidRPr="00005162" w:rsidRDefault="00D57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18"/>
                <w:szCs w:val="18"/>
              </w:rPr>
            </w:pPr>
            <w:r>
              <w:rPr>
                <w:b/>
                <w:bCs/>
                <w:spacing w:val="5"/>
                <w:sz w:val="18"/>
                <w:szCs w:val="18"/>
              </w:rPr>
              <w:t>1</w:t>
            </w:r>
          </w:p>
        </w:tc>
        <w:tc>
          <w:tcPr>
            <w:tcW w:w="8616" w:type="dxa"/>
            <w:gridSpan w:val="2"/>
          </w:tcPr>
          <w:p w:rsidR="006700AD" w:rsidRPr="00005162" w:rsidRDefault="006700AD">
            <w:pPr>
              <w:tabs>
                <w:tab w:val="left" w:pos="1276"/>
              </w:tabs>
              <w:jc w:val="both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Предмет договора, объем поставляемой продукции: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8616" w:type="dxa"/>
            <w:gridSpan w:val="2"/>
          </w:tcPr>
          <w:p w:rsidR="006700AD" w:rsidRPr="00005162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18"/>
                <w:szCs w:val="18"/>
              </w:rPr>
            </w:pPr>
            <w:r w:rsidRPr="00005162">
              <w:rPr>
                <w:b/>
                <w:kern w:val="28"/>
                <w:sz w:val="18"/>
                <w:szCs w:val="18"/>
              </w:rPr>
              <w:t>Предмет договора</w:t>
            </w:r>
            <w:r w:rsidR="00C10C78" w:rsidRPr="00005162">
              <w:rPr>
                <w:kern w:val="28"/>
                <w:sz w:val="18"/>
                <w:szCs w:val="18"/>
              </w:rPr>
              <w:t xml:space="preserve">: поставка </w:t>
            </w:r>
            <w:r w:rsidR="001F200C">
              <w:rPr>
                <w:kern w:val="28"/>
                <w:sz w:val="18"/>
                <w:szCs w:val="18"/>
              </w:rPr>
              <w:t>измерительных приборов</w:t>
            </w:r>
            <w:r w:rsidR="00204F1B">
              <w:rPr>
                <w:kern w:val="28"/>
                <w:sz w:val="18"/>
                <w:szCs w:val="18"/>
              </w:rPr>
              <w:t>, с поверкой.</w:t>
            </w:r>
          </w:p>
          <w:p w:rsidR="006700AD" w:rsidRPr="00005162" w:rsidRDefault="006700AD" w:rsidP="00C31A16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  <w:shd w:val="clear" w:color="auto" w:fill="FFFFFF"/>
                <w:lang w:eastAsia="en-US"/>
              </w:rPr>
              <w:t>Объем поставляемой продукции:</w:t>
            </w:r>
            <w:r w:rsidR="002B6AB1" w:rsidRPr="00005162">
              <w:rPr>
                <w:sz w:val="18"/>
                <w:szCs w:val="18"/>
                <w:shd w:val="clear" w:color="auto" w:fill="FFFFFF"/>
              </w:rPr>
              <w:t xml:space="preserve">  </w:t>
            </w:r>
            <w:r w:rsidR="00C31A16">
              <w:rPr>
                <w:sz w:val="18"/>
                <w:szCs w:val="18"/>
                <w:shd w:val="clear" w:color="auto" w:fill="FFFFFF"/>
              </w:rPr>
              <w:t>4</w:t>
            </w:r>
            <w:r w:rsidR="004204CE" w:rsidRPr="00FD4D70">
              <w:rPr>
                <w:sz w:val="18"/>
                <w:szCs w:val="18"/>
              </w:rPr>
              <w:t xml:space="preserve"> </w:t>
            </w:r>
            <w:r w:rsidRPr="00FD4D70">
              <w:rPr>
                <w:sz w:val="18"/>
                <w:szCs w:val="18"/>
              </w:rPr>
              <w:t>(</w:t>
            </w:r>
            <w:r w:rsidR="00C31A16">
              <w:rPr>
                <w:sz w:val="18"/>
                <w:szCs w:val="18"/>
              </w:rPr>
              <w:t>четыре</w:t>
            </w:r>
            <w:r w:rsidR="008C7D9E" w:rsidRPr="00FD4D70">
              <w:rPr>
                <w:sz w:val="18"/>
                <w:szCs w:val="18"/>
              </w:rPr>
              <w:t xml:space="preserve">) </w:t>
            </w:r>
            <w:r w:rsidR="006E3586">
              <w:rPr>
                <w:sz w:val="18"/>
                <w:szCs w:val="18"/>
              </w:rPr>
              <w:t>штуки</w:t>
            </w:r>
            <w:r w:rsidR="00846680">
              <w:rPr>
                <w:sz w:val="18"/>
                <w:szCs w:val="18"/>
              </w:rPr>
              <w:t>.</w:t>
            </w:r>
          </w:p>
        </w:tc>
      </w:tr>
      <w:tr w:rsidR="006700AD" w:rsidRPr="00005162" w:rsidTr="00D57FB2">
        <w:tc>
          <w:tcPr>
            <w:tcW w:w="563" w:type="dxa"/>
            <w:vMerge w:val="restart"/>
          </w:tcPr>
          <w:p w:rsidR="006700AD" w:rsidRPr="00005162" w:rsidRDefault="00D57FB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18"/>
                <w:szCs w:val="18"/>
              </w:rPr>
            </w:pPr>
            <w:r>
              <w:rPr>
                <w:b/>
                <w:bCs/>
                <w:spacing w:val="5"/>
                <w:sz w:val="18"/>
                <w:szCs w:val="18"/>
              </w:rPr>
              <w:t>2</w:t>
            </w:r>
          </w:p>
        </w:tc>
        <w:tc>
          <w:tcPr>
            <w:tcW w:w="8616" w:type="dxa"/>
            <w:gridSpan w:val="2"/>
          </w:tcPr>
          <w:p w:rsidR="006700AD" w:rsidRPr="00005162" w:rsidRDefault="006700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pacing w:val="-4"/>
                <w:sz w:val="18"/>
                <w:szCs w:val="18"/>
              </w:rPr>
            </w:pPr>
            <w:r w:rsidRPr="00005162">
              <w:rPr>
                <w:b/>
                <w:spacing w:val="-4"/>
                <w:sz w:val="18"/>
                <w:szCs w:val="18"/>
              </w:rPr>
              <w:t>Технический регламент</w:t>
            </w:r>
          </w:p>
        </w:tc>
        <w:tc>
          <w:tcPr>
            <w:tcW w:w="6668" w:type="dxa"/>
          </w:tcPr>
          <w:p w:rsidR="00005162" w:rsidRPr="00005162" w:rsidRDefault="006700AD" w:rsidP="0000516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  <w:r w:rsidRPr="00005162">
              <w:rPr>
                <w:sz w:val="18"/>
                <w:szCs w:val="18"/>
              </w:rPr>
              <w:t>Не установлен</w:t>
            </w:r>
          </w:p>
          <w:p w:rsidR="0082009F" w:rsidRDefault="0082009F" w:rsidP="0000516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  <w:r w:rsidRPr="00005162">
              <w:rPr>
                <w:sz w:val="18"/>
                <w:szCs w:val="18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B2487A" w:rsidRPr="00005162" w:rsidRDefault="00B2487A" w:rsidP="0000516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6700AD" w:rsidRPr="00D57FB2" w:rsidRDefault="00B2487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  <w:r w:rsidRPr="00D57FB2">
              <w:rPr>
                <w:sz w:val="18"/>
                <w:szCs w:val="18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B2487A" w:rsidRPr="00005162" w:rsidRDefault="00B2487A" w:rsidP="007D73D6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18"/>
                <w:szCs w:val="18"/>
                <w:u w:val="single"/>
              </w:rPr>
            </w:pPr>
            <w:r w:rsidRPr="00D57FB2">
              <w:rPr>
                <w:sz w:val="18"/>
                <w:szCs w:val="18"/>
              </w:rPr>
              <w:t xml:space="preserve">Поставляемая продукция должна соответствовать действующим стандартам и нормам по пожарной, санитарной и электрической безопасности, а также </w:t>
            </w:r>
            <w:r w:rsidR="005960A5" w:rsidRPr="00D57FB2">
              <w:rPr>
                <w:sz w:val="18"/>
                <w:szCs w:val="18"/>
              </w:rPr>
              <w:t>электромагнитной совместимости, в соответствии с номенклатурой продукции</w:t>
            </w:r>
            <w:r w:rsidR="007D73D6">
              <w:rPr>
                <w:sz w:val="18"/>
                <w:szCs w:val="18"/>
              </w:rPr>
              <w:t>.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D57FB2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  <w:highlight w:val="white"/>
              </w:rPr>
            </w:pPr>
            <w:r w:rsidRPr="00005162">
              <w:rPr>
                <w:sz w:val="18"/>
                <w:szCs w:val="18"/>
                <w:highlight w:val="white"/>
              </w:rPr>
              <w:t xml:space="preserve">Качество поставляемой Поставщиком продукции должно соответствовать </w:t>
            </w:r>
            <w:r w:rsidR="00EE1E9D">
              <w:rPr>
                <w:sz w:val="18"/>
                <w:szCs w:val="18"/>
                <w:highlight w:val="white"/>
              </w:rPr>
              <w:t xml:space="preserve">требованиям, </w:t>
            </w:r>
            <w:r w:rsidRPr="00005162">
              <w:rPr>
                <w:sz w:val="18"/>
                <w:szCs w:val="18"/>
                <w:highlight w:val="white"/>
              </w:rPr>
              <w:t xml:space="preserve">установленным </w:t>
            </w:r>
            <w:r w:rsidR="00EE1E9D">
              <w:rPr>
                <w:sz w:val="18"/>
                <w:szCs w:val="18"/>
              </w:rPr>
              <w:t xml:space="preserve">в </w:t>
            </w:r>
            <w:r w:rsidRPr="00005162">
              <w:rPr>
                <w:sz w:val="18"/>
                <w:szCs w:val="18"/>
              </w:rPr>
              <w:t>документации</w:t>
            </w:r>
            <w:r w:rsidR="00EE1E9D">
              <w:rPr>
                <w:sz w:val="18"/>
                <w:szCs w:val="18"/>
              </w:rPr>
              <w:t xml:space="preserve"> на поставляемую продукцию</w:t>
            </w:r>
            <w:r w:rsidRPr="00005162">
              <w:rPr>
                <w:sz w:val="18"/>
                <w:szCs w:val="18"/>
                <w:highlight w:val="white"/>
              </w:rPr>
              <w:t xml:space="preserve">. В комплекте поставки должны присутствовать </w:t>
            </w:r>
            <w:r w:rsidR="005960A5">
              <w:rPr>
                <w:sz w:val="18"/>
                <w:szCs w:val="18"/>
              </w:rPr>
              <w:t>гарантийные документы, паспорта</w:t>
            </w:r>
            <w:r w:rsidRPr="00005162">
              <w:rPr>
                <w:sz w:val="18"/>
                <w:szCs w:val="18"/>
              </w:rPr>
              <w:t xml:space="preserve">, </w:t>
            </w:r>
            <w:r w:rsidRPr="00005162">
              <w:rPr>
                <w:sz w:val="18"/>
                <w:szCs w:val="18"/>
                <w:highlight w:val="white"/>
              </w:rPr>
              <w:t>руководст</w:t>
            </w:r>
            <w:r w:rsidRPr="00005162">
              <w:rPr>
                <w:sz w:val="18"/>
                <w:szCs w:val="18"/>
              </w:rPr>
              <w:t>ва</w:t>
            </w:r>
            <w:r w:rsidRPr="00005162">
              <w:rPr>
                <w:sz w:val="18"/>
                <w:szCs w:val="18"/>
                <w:highlight w:val="white"/>
              </w:rPr>
              <w:t xml:space="preserve"> по эксплуатации.</w:t>
            </w:r>
          </w:p>
          <w:p w:rsidR="000369F4" w:rsidRPr="00D57FB2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  <w:r w:rsidRPr="00D57FB2">
              <w:rPr>
                <w:sz w:val="18"/>
                <w:szCs w:val="18"/>
              </w:rPr>
              <w:t xml:space="preserve"> </w:t>
            </w:r>
            <w:r w:rsidR="000369F4" w:rsidRPr="00D57FB2">
              <w:rPr>
                <w:sz w:val="18"/>
                <w:szCs w:val="18"/>
              </w:rPr>
              <w:t xml:space="preserve">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005162" w:rsidRPr="007D73D6" w:rsidRDefault="000369F4" w:rsidP="007D73D6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  <w:r w:rsidRPr="00D57FB2">
              <w:rPr>
                <w:sz w:val="18"/>
                <w:szCs w:val="18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6700AD" w:rsidRPr="00005162" w:rsidRDefault="006700AD" w:rsidP="0024195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18"/>
                <w:highlight w:val="yellow"/>
              </w:rPr>
            </w:pPr>
            <w:r w:rsidRPr="00005162">
              <w:rPr>
                <w:sz w:val="18"/>
                <w:szCs w:val="18"/>
              </w:rPr>
              <w:t xml:space="preserve">В соответствии с </w:t>
            </w:r>
            <w:r w:rsidR="00073F65">
              <w:rPr>
                <w:sz w:val="18"/>
                <w:szCs w:val="18"/>
              </w:rPr>
              <w:t>приложени</w:t>
            </w:r>
            <w:r w:rsidR="0024195A">
              <w:rPr>
                <w:sz w:val="18"/>
                <w:szCs w:val="18"/>
              </w:rPr>
              <w:t>ем</w:t>
            </w:r>
            <w:r w:rsidRPr="00005162">
              <w:rPr>
                <w:sz w:val="18"/>
                <w:szCs w:val="18"/>
              </w:rPr>
              <w:t xml:space="preserve"> №1 к техническому заданию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9918C7" w:rsidRPr="0024195A" w:rsidRDefault="009918C7" w:rsidP="009918C7">
            <w:pPr>
              <w:tabs>
                <w:tab w:val="left" w:pos="612"/>
                <w:tab w:val="left" w:pos="900"/>
              </w:tabs>
              <w:jc w:val="both"/>
              <w:rPr>
                <w:sz w:val="18"/>
                <w:szCs w:val="18"/>
              </w:rPr>
            </w:pPr>
            <w:r w:rsidRPr="0024195A">
              <w:rPr>
                <w:sz w:val="18"/>
                <w:szCs w:val="18"/>
              </w:rPr>
              <w:t xml:space="preserve">          </w:t>
            </w:r>
            <w:r w:rsidR="00073F65" w:rsidRPr="0024195A">
              <w:rPr>
                <w:sz w:val="18"/>
                <w:szCs w:val="18"/>
              </w:rPr>
              <w:t xml:space="preserve">    В соответствии с приложени</w:t>
            </w:r>
            <w:r w:rsidR="0024195A" w:rsidRPr="0024195A">
              <w:rPr>
                <w:sz w:val="18"/>
                <w:szCs w:val="18"/>
              </w:rPr>
              <w:t>ем</w:t>
            </w:r>
            <w:r w:rsidRPr="0024195A">
              <w:rPr>
                <w:sz w:val="18"/>
                <w:szCs w:val="18"/>
              </w:rPr>
              <w:t xml:space="preserve"> №1 к техническому заданию</w:t>
            </w:r>
          </w:p>
          <w:p w:rsidR="009918C7" w:rsidRPr="0024195A" w:rsidRDefault="009918C7" w:rsidP="009918C7">
            <w:pPr>
              <w:tabs>
                <w:tab w:val="left" w:pos="900"/>
              </w:tabs>
              <w:ind w:left="786"/>
              <w:jc w:val="both"/>
              <w:rPr>
                <w:b/>
                <w:sz w:val="18"/>
                <w:szCs w:val="18"/>
              </w:rPr>
            </w:pPr>
          </w:p>
          <w:p w:rsidR="006700AD" w:rsidRPr="00005162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18"/>
                <w:szCs w:val="18"/>
                <w:highlight w:val="yellow"/>
                <w:u w:val="single"/>
              </w:rPr>
            </w:pP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6700AD" w:rsidRPr="00005162" w:rsidRDefault="006700AD" w:rsidP="0024195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18"/>
                <w:szCs w:val="18"/>
                <w:highlight w:val="yellow"/>
                <w:u w:val="single"/>
              </w:rPr>
            </w:pPr>
            <w:r w:rsidRPr="00005162">
              <w:rPr>
                <w:sz w:val="18"/>
                <w:szCs w:val="18"/>
              </w:rPr>
              <w:t xml:space="preserve">В соответствии с </w:t>
            </w:r>
            <w:r w:rsidR="00073F65">
              <w:rPr>
                <w:sz w:val="18"/>
                <w:szCs w:val="18"/>
              </w:rPr>
              <w:t>приложени</w:t>
            </w:r>
            <w:r w:rsidR="0024195A">
              <w:rPr>
                <w:sz w:val="18"/>
                <w:szCs w:val="18"/>
              </w:rPr>
              <w:t>ем</w:t>
            </w:r>
            <w:r w:rsidRPr="00005162">
              <w:rPr>
                <w:sz w:val="18"/>
                <w:szCs w:val="18"/>
              </w:rPr>
              <w:t xml:space="preserve"> №1 к техническому заданию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6700AD" w:rsidRPr="00005162" w:rsidRDefault="006700AD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18"/>
                <w:szCs w:val="18"/>
              </w:rPr>
            </w:pPr>
            <w:r w:rsidRPr="00005162">
              <w:rPr>
                <w:sz w:val="18"/>
                <w:szCs w:val="18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6700AD" w:rsidRPr="00005162" w:rsidRDefault="006700A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18"/>
                <w:szCs w:val="18"/>
                <w:highlight w:val="white"/>
              </w:rPr>
            </w:pPr>
            <w:r w:rsidRPr="00005162">
              <w:rPr>
                <w:spacing w:val="-4"/>
                <w:sz w:val="18"/>
                <w:szCs w:val="18"/>
                <w:highlight w:val="white"/>
              </w:rPr>
              <w:t>Упаковка входит в общую стоимость поставляемой продукции.</w:t>
            </w:r>
          </w:p>
          <w:p w:rsidR="006700AD" w:rsidRPr="00005162" w:rsidRDefault="006700AD" w:rsidP="00D57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18"/>
                <w:szCs w:val="18"/>
                <w:highlight w:val="yellow"/>
                <w:u w:val="single"/>
              </w:rPr>
            </w:pPr>
            <w:r w:rsidRPr="00005162">
              <w:rPr>
                <w:sz w:val="18"/>
                <w:szCs w:val="18"/>
              </w:rPr>
              <w:t xml:space="preserve">Маркировка продукции должна содержать: </w:t>
            </w:r>
            <w:r w:rsidRPr="00005162">
              <w:rPr>
                <w:sz w:val="18"/>
                <w:szCs w:val="18"/>
              </w:rPr>
              <w:br/>
              <w:t>- наименование продукции;</w:t>
            </w:r>
            <w:r w:rsidRPr="00005162">
              <w:rPr>
                <w:sz w:val="18"/>
                <w:szCs w:val="18"/>
              </w:rPr>
              <w:br/>
              <w:t>- юридический адрес изготовителя продукции;</w:t>
            </w:r>
            <w:r w:rsidRPr="00005162">
              <w:rPr>
                <w:sz w:val="18"/>
                <w:szCs w:val="18"/>
              </w:rPr>
              <w:br/>
              <w:t>- наименование фирмы изготовителя;</w:t>
            </w:r>
            <w:r w:rsidRPr="00005162">
              <w:rPr>
                <w:sz w:val="18"/>
                <w:szCs w:val="18"/>
              </w:rPr>
              <w:br/>
              <w:t>- дату выпуска</w:t>
            </w:r>
            <w:r w:rsidR="00D57FB2">
              <w:rPr>
                <w:sz w:val="18"/>
                <w:szCs w:val="18"/>
              </w:rPr>
              <w:t>.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6700AD" w:rsidRPr="00271080" w:rsidRDefault="00D57FB2" w:rsidP="008227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Не требуется</w:t>
            </w:r>
            <w:r w:rsidR="00A31A3C" w:rsidRPr="006C4E91">
              <w:rPr>
                <w:sz w:val="18"/>
                <w:szCs w:val="18"/>
              </w:rPr>
              <w:t xml:space="preserve"> </w:t>
            </w:r>
          </w:p>
        </w:tc>
      </w:tr>
      <w:tr w:rsidR="006700AD" w:rsidRPr="00005162" w:rsidTr="00D57FB2">
        <w:tc>
          <w:tcPr>
            <w:tcW w:w="0" w:type="auto"/>
            <w:vMerge/>
            <w:vAlign w:val="center"/>
          </w:tcPr>
          <w:p w:rsidR="006700AD" w:rsidRPr="00005162" w:rsidRDefault="006700AD">
            <w:pPr>
              <w:rPr>
                <w:b/>
                <w:bCs/>
                <w:spacing w:val="5"/>
                <w:sz w:val="18"/>
                <w:szCs w:val="18"/>
              </w:rPr>
            </w:pPr>
          </w:p>
        </w:tc>
        <w:tc>
          <w:tcPr>
            <w:tcW w:w="1948" w:type="dxa"/>
          </w:tcPr>
          <w:p w:rsidR="006700AD" w:rsidRPr="00005162" w:rsidRDefault="006700AD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005162">
              <w:rPr>
                <w:b/>
                <w:sz w:val="18"/>
                <w:szCs w:val="18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6700AD" w:rsidRPr="00005162" w:rsidRDefault="006700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8"/>
                <w:szCs w:val="18"/>
                <w:highlight w:val="yellow"/>
              </w:rPr>
            </w:pPr>
            <w:r w:rsidRPr="00005162">
              <w:rPr>
                <w:sz w:val="18"/>
                <w:szCs w:val="18"/>
              </w:rPr>
              <w:t>Не установлены.</w:t>
            </w:r>
          </w:p>
        </w:tc>
      </w:tr>
    </w:tbl>
    <w:p w:rsidR="006700AD" w:rsidRPr="00005162" w:rsidRDefault="006700AD" w:rsidP="003C2445">
      <w:pPr>
        <w:tabs>
          <w:tab w:val="left" w:pos="709"/>
        </w:tabs>
        <w:spacing w:line="276" w:lineRule="auto"/>
        <w:ind w:firstLine="709"/>
        <w:jc w:val="both"/>
        <w:rPr>
          <w:sz w:val="18"/>
          <w:szCs w:val="18"/>
          <w:highlight w:val="yellow"/>
          <w:lang w:eastAsia="en-US"/>
        </w:rPr>
      </w:pPr>
    </w:p>
    <w:p w:rsidR="006700AD" w:rsidRPr="00005162" w:rsidRDefault="006700AD" w:rsidP="003C2445">
      <w:pPr>
        <w:tabs>
          <w:tab w:val="left" w:pos="709"/>
        </w:tabs>
        <w:spacing w:line="276" w:lineRule="auto"/>
        <w:ind w:firstLine="709"/>
        <w:jc w:val="both"/>
        <w:rPr>
          <w:sz w:val="18"/>
          <w:szCs w:val="18"/>
          <w:lang w:eastAsia="en-US"/>
        </w:rPr>
      </w:pPr>
      <w:r w:rsidRPr="00005162">
        <w:rPr>
          <w:sz w:val="18"/>
          <w:szCs w:val="18"/>
          <w:lang w:eastAsia="en-US"/>
        </w:rPr>
        <w:t>Приложение:</w:t>
      </w:r>
    </w:p>
    <w:p w:rsidR="006700AD" w:rsidRPr="00F711BA" w:rsidRDefault="006700AD" w:rsidP="003C2445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005162">
        <w:rPr>
          <w:sz w:val="18"/>
          <w:szCs w:val="18"/>
          <w:lang w:eastAsia="en-US"/>
        </w:rPr>
        <w:t>Перечень продукции и технические требования на при</w:t>
      </w:r>
      <w:r w:rsidR="00073F65">
        <w:rPr>
          <w:sz w:val="18"/>
          <w:szCs w:val="18"/>
          <w:lang w:eastAsia="en-US"/>
        </w:rPr>
        <w:t>обретаемую продукцию (Приложени</w:t>
      </w:r>
      <w:r w:rsidR="002E3912">
        <w:rPr>
          <w:sz w:val="18"/>
          <w:szCs w:val="18"/>
          <w:lang w:eastAsia="en-US"/>
        </w:rPr>
        <w:t>е</w:t>
      </w:r>
      <w:r w:rsidRPr="00005162">
        <w:rPr>
          <w:sz w:val="18"/>
          <w:szCs w:val="18"/>
          <w:lang w:eastAsia="en-US"/>
        </w:rPr>
        <w:t xml:space="preserve"> №1);</w:t>
      </w:r>
    </w:p>
    <w:p w:rsidR="00D57FB2" w:rsidRPr="00005162" w:rsidRDefault="00D57FB2" w:rsidP="00D57FB2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18"/>
          <w:szCs w:val="18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  <w:bookmarkStart w:id="0" w:name="_GoBack"/>
      <w:bookmarkEnd w:id="0"/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965BC8" w:rsidRPr="000F65FB" w:rsidRDefault="00965BC8" w:rsidP="00965BC8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                                                                                        Приложение №</w:t>
      </w:r>
      <w:r w:rsidR="00664FE4" w:rsidRPr="00E9065B">
        <w:rPr>
          <w:sz w:val="24"/>
          <w:szCs w:val="24"/>
          <w:lang w:eastAsia="en-US"/>
        </w:rPr>
        <w:t>1</w:t>
      </w:r>
      <w:r w:rsidRPr="000F65FB">
        <w:rPr>
          <w:sz w:val="24"/>
          <w:szCs w:val="24"/>
          <w:lang w:eastAsia="en-US"/>
        </w:rPr>
        <w:t xml:space="preserve"> </w:t>
      </w:r>
      <w:r w:rsidRPr="000F65FB">
        <w:rPr>
          <w:sz w:val="24"/>
          <w:szCs w:val="24"/>
          <w:lang w:eastAsia="en-US"/>
        </w:rPr>
        <w:br/>
        <w:t xml:space="preserve">                                                                              </w:t>
      </w:r>
      <w:r>
        <w:rPr>
          <w:sz w:val="24"/>
          <w:szCs w:val="24"/>
          <w:lang w:eastAsia="en-US"/>
        </w:rPr>
        <w:t xml:space="preserve">             </w:t>
      </w:r>
      <w:r w:rsidRPr="000F65FB">
        <w:rPr>
          <w:sz w:val="24"/>
          <w:szCs w:val="24"/>
          <w:lang w:eastAsia="en-US"/>
        </w:rPr>
        <w:t xml:space="preserve"> к техническому заданию</w:t>
      </w:r>
      <w:r w:rsidR="00556D9D">
        <w:rPr>
          <w:sz w:val="24"/>
          <w:szCs w:val="24"/>
          <w:lang w:eastAsia="en-US"/>
        </w:rPr>
        <w:t xml:space="preserve"> </w:t>
      </w:r>
    </w:p>
    <w:p w:rsidR="00965BC8" w:rsidRDefault="00965BC8" w:rsidP="00965BC8">
      <w:pPr>
        <w:jc w:val="both"/>
        <w:rPr>
          <w:szCs w:val="28"/>
          <w:lang w:eastAsia="en-US"/>
        </w:rPr>
      </w:pPr>
    </w:p>
    <w:p w:rsidR="00D648E9" w:rsidRPr="000F65FB" w:rsidRDefault="00D648E9" w:rsidP="00965BC8">
      <w:pPr>
        <w:jc w:val="both"/>
        <w:rPr>
          <w:szCs w:val="28"/>
          <w:lang w:eastAsia="en-US"/>
        </w:rPr>
      </w:pPr>
    </w:p>
    <w:p w:rsidR="00965BC8" w:rsidRDefault="00965BC8" w:rsidP="00965BC8">
      <w:pPr>
        <w:jc w:val="center"/>
        <w:rPr>
          <w:b/>
          <w:szCs w:val="28"/>
          <w:lang w:eastAsia="en-US"/>
        </w:rPr>
      </w:pPr>
      <w:r w:rsidRPr="000F65FB">
        <w:rPr>
          <w:b/>
          <w:szCs w:val="28"/>
          <w:lang w:eastAsia="en-US"/>
        </w:rPr>
        <w:t>Перечень требуемой продукции</w:t>
      </w:r>
    </w:p>
    <w:p w:rsidR="00D648E9" w:rsidRDefault="00D648E9" w:rsidP="00965BC8">
      <w:pPr>
        <w:jc w:val="center"/>
        <w:rPr>
          <w:b/>
          <w:szCs w:val="28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1575"/>
        <w:gridCol w:w="6662"/>
        <w:gridCol w:w="851"/>
        <w:gridCol w:w="684"/>
      </w:tblGrid>
      <w:tr w:rsidR="00965BC8" w:rsidRPr="000F65FB" w:rsidTr="005A47C4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 xml:space="preserve">Показатели продукции, в соответствии с которыми будут определяться </w:t>
            </w:r>
            <w:r w:rsidR="00F711BA" w:rsidRPr="000F65FB">
              <w:rPr>
                <w:b/>
                <w:sz w:val="24"/>
                <w:szCs w:val="24"/>
              </w:rPr>
              <w:t>эквивалентность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F65FB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65BC8" w:rsidRPr="000F65FB" w:rsidRDefault="00965BC8" w:rsidP="00965BC8">
            <w:pPr>
              <w:jc w:val="center"/>
              <w:rPr>
                <w:b/>
                <w:sz w:val="24"/>
                <w:szCs w:val="24"/>
              </w:rPr>
            </w:pPr>
            <w:r w:rsidRPr="000F65FB">
              <w:rPr>
                <w:b/>
                <w:sz w:val="24"/>
                <w:szCs w:val="24"/>
              </w:rPr>
              <w:t>Кол-во</w:t>
            </w:r>
          </w:p>
        </w:tc>
      </w:tr>
      <w:tr w:rsidR="00592B9D" w:rsidRPr="000F65FB" w:rsidTr="005A47C4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2B9D" w:rsidRDefault="0024195A" w:rsidP="00965B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92B9D" w:rsidRPr="00F711BA" w:rsidRDefault="00A5287B" w:rsidP="0049237D">
            <w:pPr>
              <w:tabs>
                <w:tab w:val="center" w:pos="303"/>
              </w:tabs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Измеритель коэффициента гармоник СК6-220</w:t>
            </w:r>
            <w:r w:rsidR="00F711BA">
              <w:rPr>
                <w:sz w:val="24"/>
                <w:szCs w:val="24"/>
              </w:rPr>
              <w:t xml:space="preserve"> или </w:t>
            </w:r>
            <w:r w:rsidR="00F711BA" w:rsidRPr="00F711BA">
              <w:rPr>
                <w:sz w:val="24"/>
                <w:szCs w:val="24"/>
              </w:rPr>
              <w:t>эквивалент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6403" w:type="dxa"/>
              <w:tblLayout w:type="fixed"/>
              <w:tblLook w:val="04A0" w:firstRow="1" w:lastRow="0" w:firstColumn="1" w:lastColumn="0" w:noHBand="0" w:noVBand="1"/>
            </w:tblPr>
            <w:tblGrid>
              <w:gridCol w:w="2288"/>
              <w:gridCol w:w="4115"/>
            </w:tblGrid>
            <w:tr w:rsidR="00A5287B" w:rsidRPr="0049237D" w:rsidTr="00EE1E9D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4115" w:type="dxa"/>
                </w:tcPr>
                <w:p w:rsidR="00A5287B" w:rsidRPr="0049237D" w:rsidRDefault="00A5287B" w:rsidP="00A5287B">
                  <w:pPr>
                    <w:ind w:right="-79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Значение показателя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Конструкция</w:t>
                  </w:r>
                </w:p>
              </w:tc>
              <w:tc>
                <w:tcPr>
                  <w:tcW w:w="4115" w:type="dxa"/>
                </w:tcPr>
                <w:p w:rsidR="00A5287B" w:rsidRPr="0046721C" w:rsidRDefault="00A5287B" w:rsidP="00EE1E9D">
                  <w:pPr>
                    <w:pStyle w:val="aa"/>
                    <w:tabs>
                      <w:tab w:val="left" w:pos="567"/>
                    </w:tabs>
                    <w:ind w:firstLine="360"/>
                    <w:rPr>
                      <w:sz w:val="22"/>
                      <w:szCs w:val="22"/>
                    </w:rPr>
                  </w:pPr>
                  <w:r w:rsidRPr="0049237D">
                    <w:rPr>
                      <w:bCs/>
                      <w:sz w:val="22"/>
                      <w:szCs w:val="22"/>
                    </w:rPr>
                    <w:t xml:space="preserve">Конструктивно </w:t>
                  </w:r>
                  <w:r>
                    <w:rPr>
                      <w:bCs/>
                      <w:sz w:val="22"/>
                      <w:szCs w:val="22"/>
                    </w:rPr>
                    <w:t>выполнен в настольном исполнении. Отображение реализуемых функций, параметров измерении, измеряемых величин и результатов измерений производится на дисплее прибора</w:t>
                  </w:r>
                  <w:r w:rsidR="00A41545">
                    <w:rPr>
                      <w:bCs/>
                      <w:sz w:val="22"/>
                      <w:szCs w:val="22"/>
                    </w:rPr>
                    <w:t xml:space="preserve"> или монитора</w:t>
                  </w:r>
                  <w:r>
                    <w:rPr>
                      <w:bCs/>
                      <w:sz w:val="22"/>
                      <w:szCs w:val="22"/>
                    </w:rPr>
                    <w:t>. Управление осуществляется с помощью клавиатуры.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4115" w:type="dxa"/>
                </w:tcPr>
                <w:p w:rsidR="00A5287B" w:rsidRPr="00750208" w:rsidRDefault="00A5287B" w:rsidP="00A5287B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Предназначен для измерения коэффициента гармоник радиотехнических сигналов, амплитуды и частоты первой гармоники, уровней амплитуды и фазы высших гармоник относительно первой гармоники, а также определения уровней и частот </w:t>
                  </w:r>
                  <w:proofErr w:type="spellStart"/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интергармоник</w:t>
                  </w:r>
                  <w:proofErr w:type="spellEnd"/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и </w:t>
                  </w:r>
                  <w:proofErr w:type="spellStart"/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субгармоник</w:t>
                  </w:r>
                  <w:proofErr w:type="spellEnd"/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сигнала.</w:t>
                  </w:r>
                </w:p>
              </w:tc>
            </w:tr>
            <w:tr w:rsidR="00A5287B" w:rsidRPr="0049237D" w:rsidTr="008D0673">
              <w:tc>
                <w:tcPr>
                  <w:tcW w:w="6403" w:type="dxa"/>
                  <w:gridSpan w:val="2"/>
                </w:tcPr>
                <w:p w:rsidR="00A5287B" w:rsidRPr="0049237D" w:rsidRDefault="00A5287B" w:rsidP="00A5287B">
                  <w:pPr>
                    <w:rPr>
                      <w:b/>
                      <w:sz w:val="22"/>
                      <w:szCs w:val="22"/>
                    </w:rPr>
                  </w:pPr>
                  <w:r w:rsidRPr="0049237D">
                    <w:rPr>
                      <w:b/>
                      <w:sz w:val="22"/>
                      <w:szCs w:val="22"/>
                    </w:rPr>
                    <w:t>Метрологические и технические характеристики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Диапазон измерений коэффициента гармоник при частоте первой гармоники от 10 Гц до 200 кГц, %</w:t>
                  </w:r>
                </w:p>
              </w:tc>
              <w:tc>
                <w:tcPr>
                  <w:tcW w:w="4115" w:type="dxa"/>
                  <w:vAlign w:val="center"/>
                </w:tcPr>
                <w:p w:rsidR="00A5287B" w:rsidRPr="0049237D" w:rsidRDefault="00A5287B" w:rsidP="002D1C52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от 0,0</w:t>
                  </w:r>
                  <w:r w:rsidR="002D1C52">
                    <w:rPr>
                      <w:rFonts w:eastAsia="Calibri"/>
                      <w:sz w:val="22"/>
                      <w:szCs w:val="22"/>
                      <w:lang w:eastAsia="en-US"/>
                    </w:rPr>
                    <w:t>05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 100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Диапазон измерений частоты</w:t>
                  </w:r>
                </w:p>
              </w:tc>
              <w:tc>
                <w:tcPr>
                  <w:tcW w:w="4115" w:type="dxa"/>
                </w:tcPr>
                <w:p w:rsidR="00A5287B" w:rsidRPr="0049237D" w:rsidRDefault="00A5287B" w:rsidP="009363A6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от 10 Гц до 1</w:t>
                  </w:r>
                  <w:r w:rsidR="009363A6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0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00 кГц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  <w:vAlign w:val="center"/>
                </w:tcPr>
                <w:p w:rsidR="00A5287B" w:rsidRPr="0049237D" w:rsidRDefault="00A5287B" w:rsidP="00A5287B">
                  <w:pPr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Диапазон измерений амплитуды первой гармоники, В</w:t>
                  </w:r>
                </w:p>
              </w:tc>
              <w:tc>
                <w:tcPr>
                  <w:tcW w:w="4115" w:type="dxa"/>
                  <w:vAlign w:val="center"/>
                </w:tcPr>
                <w:p w:rsidR="00A5287B" w:rsidRPr="000D01AE" w:rsidRDefault="00A5287B" w:rsidP="00A5287B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от 0,05 до 50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  <w:vAlign w:val="center"/>
                </w:tcPr>
                <w:p w:rsidR="00A5287B" w:rsidRPr="0049237D" w:rsidRDefault="00A5287B" w:rsidP="00A5287B">
                  <w:pPr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Пределы допускаемой 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абсолютной погрешности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измерений коэффициента гармоник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,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%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115" w:type="dxa"/>
                  <w:vAlign w:val="center"/>
                </w:tcPr>
                <w:p w:rsidR="00A41545" w:rsidRPr="0049237D" w:rsidRDefault="00A41545" w:rsidP="002D1C52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  <w:lang w:val="en-US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 xml:space="preserve">от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2D1C52">
                    <w:rPr>
                      <w:snapToGrid w:val="0"/>
                      <w:sz w:val="22"/>
                      <w:szCs w:val="22"/>
                    </w:rPr>
                    <w:t>4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до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2D1C52">
                    <w:rPr>
                      <w:snapToGrid w:val="0"/>
                      <w:sz w:val="22"/>
                      <w:szCs w:val="22"/>
                    </w:rPr>
                    <w:t>20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  <w:vAlign w:val="center"/>
                </w:tcPr>
                <w:p w:rsidR="00A5287B" w:rsidRPr="0049237D" w:rsidRDefault="00A5287B" w:rsidP="00A5287B">
                  <w:pPr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Пределы допускаемой </w:t>
                  </w:r>
                  <w:r>
                    <w:rPr>
                      <w:snapToGrid w:val="0"/>
                      <w:sz w:val="22"/>
                      <w:szCs w:val="22"/>
                    </w:rPr>
                    <w:t>абсолютной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погрешности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измерения частоты первой гармоники, Гц</w:t>
                  </w:r>
                </w:p>
              </w:tc>
              <w:tc>
                <w:tcPr>
                  <w:tcW w:w="4115" w:type="dxa"/>
                  <w:vAlign w:val="center"/>
                </w:tcPr>
                <w:p w:rsidR="00EE1E9D" w:rsidRPr="00EE1E9D" w:rsidRDefault="00EE1E9D" w:rsidP="002D1C52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 xml:space="preserve">от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0,</w:t>
                  </w:r>
                  <w:r w:rsidR="002D1C52">
                    <w:rPr>
                      <w:snapToGrid w:val="0"/>
                      <w:sz w:val="22"/>
                      <w:szCs w:val="22"/>
                    </w:rPr>
                    <w:t>1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до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274825">
                    <w:rPr>
                      <w:snapToGrid w:val="0"/>
                      <w:sz w:val="22"/>
                      <w:szCs w:val="22"/>
                      <w:lang w:val="en-US"/>
                    </w:rPr>
                    <w:t>2</w:t>
                  </w:r>
                  <w:r w:rsidR="002D1C52">
                    <w:rPr>
                      <w:snapToGrid w:val="0"/>
                      <w:sz w:val="22"/>
                      <w:szCs w:val="22"/>
                    </w:rPr>
                    <w:t>50</w:t>
                  </w:r>
                </w:p>
              </w:tc>
            </w:tr>
            <w:tr w:rsidR="00A5287B" w:rsidRPr="0049237D" w:rsidTr="00EE1E9D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Пределы допускаемой </w:t>
                  </w:r>
                  <w:r>
                    <w:rPr>
                      <w:snapToGrid w:val="0"/>
                      <w:sz w:val="22"/>
                      <w:szCs w:val="22"/>
                    </w:rPr>
                    <w:t>относительной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погрешности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измерения амплитуды первой гармоники, %</w:t>
                  </w:r>
                </w:p>
              </w:tc>
              <w:tc>
                <w:tcPr>
                  <w:tcW w:w="4115" w:type="dxa"/>
                  <w:vAlign w:val="center"/>
                </w:tcPr>
                <w:p w:rsidR="00A5287B" w:rsidRPr="0049237D" w:rsidRDefault="00A5287B" w:rsidP="0039305E">
                  <w:pPr>
                    <w:ind w:right="-111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от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39305E">
                    <w:rPr>
                      <w:snapToGrid w:val="0"/>
                      <w:sz w:val="22"/>
                      <w:szCs w:val="22"/>
                    </w:rPr>
                    <w:t>2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до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39305E">
                    <w:rPr>
                      <w:snapToGrid w:val="0"/>
                      <w:sz w:val="22"/>
                      <w:szCs w:val="22"/>
                    </w:rPr>
                    <w:t>6</w:t>
                  </w:r>
                </w:p>
              </w:tc>
            </w:tr>
            <w:tr w:rsidR="00A41545" w:rsidRPr="0049237D" w:rsidTr="00EE1E9D">
              <w:tc>
                <w:tcPr>
                  <w:tcW w:w="2288" w:type="dxa"/>
                </w:tcPr>
                <w:p w:rsidR="00A41545" w:rsidRPr="0049237D" w:rsidRDefault="00A41545" w:rsidP="00A41545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Комплектность</w:t>
                  </w:r>
                </w:p>
              </w:tc>
              <w:tc>
                <w:tcPr>
                  <w:tcW w:w="4115" w:type="dxa"/>
                </w:tcPr>
                <w:p w:rsidR="00A41545" w:rsidRPr="0049237D" w:rsidRDefault="00A41545" w:rsidP="00A41545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Измеритель</w:t>
                  </w:r>
                  <w:r w:rsidRPr="0049237D">
                    <w:rPr>
                      <w:sz w:val="22"/>
                      <w:szCs w:val="22"/>
                    </w:rPr>
                    <w:t xml:space="preserve"> –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49237D">
                    <w:rPr>
                      <w:sz w:val="22"/>
                      <w:szCs w:val="22"/>
                    </w:rPr>
                    <w:t xml:space="preserve"> шт.</w:t>
                  </w:r>
                </w:p>
                <w:p w:rsidR="00A41545" w:rsidRPr="00F23182" w:rsidRDefault="00A41545" w:rsidP="00A41545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Руководство по эксплуатации - 1 шт.</w:t>
                  </w:r>
                </w:p>
              </w:tc>
            </w:tr>
            <w:tr w:rsidR="008838E3" w:rsidRPr="0049237D" w:rsidTr="00EE1E9D">
              <w:tc>
                <w:tcPr>
                  <w:tcW w:w="2288" w:type="dxa"/>
                </w:tcPr>
                <w:p w:rsidR="008838E3" w:rsidRPr="0049237D" w:rsidRDefault="008838E3" w:rsidP="008838E3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36743B">
                    <w:rPr>
                      <w:sz w:val="22"/>
                      <w:szCs w:val="22"/>
                    </w:rPr>
                    <w:t>Измеритель коэффициента гармоник</w:t>
                  </w:r>
                  <w:r w:rsidRPr="0036743B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средством измерений утвержденного типа, внесен в </w:t>
                  </w:r>
                  <w:r w:rsidRPr="0036743B">
                    <w:rPr>
                      <w:rFonts w:eastAsia="Calibri"/>
                      <w:sz w:val="22"/>
                      <w:szCs w:val="22"/>
                      <w:lang w:eastAsia="en-US"/>
                    </w:rPr>
                    <w:lastRenderedPageBreak/>
                    <w:t>Государственный реестр средств измерений РФ и разрешен к применению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на территории РФ. </w:t>
                  </w:r>
                </w:p>
                <w:p w:rsidR="008838E3" w:rsidRPr="0049237D" w:rsidRDefault="008838E3" w:rsidP="008838E3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36743B">
                    <w:rPr>
                      <w:sz w:val="22"/>
                      <w:szCs w:val="22"/>
                    </w:rPr>
                    <w:t>Измеритель коэффициента гармоник</w:t>
                  </w:r>
                  <w:r w:rsidRPr="0036743B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поверен как средство измерений в установленном законодательством РФ порядке и иметь действующее свидетельство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о первичной поверке до ввода в эксплуатацию в соответствии с положением Федерального закона от 26.06.2008г. №102-ФЗ «Об обеспечении единства измерений»</w:t>
                  </w:r>
                </w:p>
              </w:tc>
              <w:tc>
                <w:tcPr>
                  <w:tcW w:w="4115" w:type="dxa"/>
                </w:tcPr>
                <w:p w:rsidR="008838E3" w:rsidRPr="0049237D" w:rsidRDefault="008838E3" w:rsidP="008838E3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Да</w:t>
                  </w:r>
                </w:p>
              </w:tc>
            </w:tr>
          </w:tbl>
          <w:p w:rsidR="00592B9D" w:rsidRPr="00F06596" w:rsidRDefault="00592B9D" w:rsidP="00FF15E5">
            <w:pPr>
              <w:ind w:right="-111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92B9D" w:rsidRDefault="00E23534" w:rsidP="00965BC8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B9D" w:rsidRDefault="00E23534" w:rsidP="00965B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287B" w:rsidRPr="000F65FB" w:rsidTr="005A47C4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287B" w:rsidRDefault="00A5287B" w:rsidP="00A528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11BA" w:rsidRPr="00F711BA" w:rsidRDefault="00A5287B" w:rsidP="00B42E53">
            <w:pPr>
              <w:tabs>
                <w:tab w:val="center" w:pos="303"/>
              </w:tabs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Ваттметр поглощаемой мощности </w:t>
            </w:r>
            <w:r w:rsidR="00B42E53">
              <w:rPr>
                <w:sz w:val="24"/>
                <w:szCs w:val="24"/>
                <w:lang w:val="en-US"/>
              </w:rPr>
              <w:t>PLNR</w:t>
            </w:r>
            <w:r w:rsidR="00B42E53" w:rsidRPr="00F711BA">
              <w:rPr>
                <w:sz w:val="24"/>
                <w:szCs w:val="24"/>
              </w:rPr>
              <w:t>-18/1</w:t>
            </w:r>
            <w:r w:rsidR="00F711BA">
              <w:rPr>
                <w:sz w:val="24"/>
                <w:szCs w:val="24"/>
              </w:rPr>
              <w:t xml:space="preserve"> или </w:t>
            </w:r>
            <w:r w:rsidR="00F711BA" w:rsidRPr="00F711BA">
              <w:rPr>
                <w:sz w:val="24"/>
                <w:szCs w:val="24"/>
              </w:rPr>
              <w:t>эквивалент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6403" w:type="dxa"/>
              <w:tblLayout w:type="fixed"/>
              <w:tblLook w:val="04A0" w:firstRow="1" w:lastRow="0" w:firstColumn="1" w:lastColumn="0" w:noHBand="0" w:noVBand="1"/>
            </w:tblPr>
            <w:tblGrid>
              <w:gridCol w:w="2288"/>
              <w:gridCol w:w="4115"/>
            </w:tblGrid>
            <w:tr w:rsidR="00A5287B" w:rsidRPr="0049237D" w:rsidTr="00A41545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4115" w:type="dxa"/>
                </w:tcPr>
                <w:p w:rsidR="00A5287B" w:rsidRPr="0049237D" w:rsidRDefault="00A5287B" w:rsidP="00A5287B">
                  <w:pPr>
                    <w:ind w:right="-79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Значение показателя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Конструкция</w:t>
                  </w:r>
                </w:p>
              </w:tc>
              <w:tc>
                <w:tcPr>
                  <w:tcW w:w="4115" w:type="dxa"/>
                </w:tcPr>
                <w:p w:rsidR="00A5287B" w:rsidRPr="00A41545" w:rsidRDefault="00A41545" w:rsidP="00936741">
                  <w:pPr>
                    <w:pStyle w:val="aa"/>
                    <w:tabs>
                      <w:tab w:val="left" w:pos="567"/>
                    </w:tabs>
                    <w:rPr>
                      <w:bCs/>
                      <w:sz w:val="22"/>
                      <w:szCs w:val="22"/>
                    </w:rPr>
                  </w:pPr>
                  <w:r w:rsidRPr="0049237D">
                    <w:rPr>
                      <w:bCs/>
                      <w:sz w:val="22"/>
                      <w:szCs w:val="22"/>
                    </w:rPr>
                    <w:t xml:space="preserve">Конструктивно </w:t>
                  </w:r>
                  <w:r>
                    <w:rPr>
                      <w:bCs/>
                      <w:sz w:val="22"/>
                      <w:szCs w:val="22"/>
                    </w:rPr>
                    <w:t>выполнен в настольном исполнении. Отображение реализуемых функций, параметров измерении, измеряемых величин и результатов измерений производится на дисплее прибора или монитора. Управление осуществляется с помощью клавиатуры.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4115" w:type="dxa"/>
                </w:tcPr>
                <w:p w:rsidR="00A5287B" w:rsidRPr="00835687" w:rsidRDefault="00A5287B" w:rsidP="00A5287B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Измерение мощности СВЧ непрерывных и модулированных колебаний в коаксиальном тракте.</w:t>
                  </w:r>
                </w:p>
              </w:tc>
            </w:tr>
            <w:tr w:rsidR="00A5287B" w:rsidRPr="0049237D" w:rsidTr="008D0673">
              <w:tc>
                <w:tcPr>
                  <w:tcW w:w="6403" w:type="dxa"/>
                  <w:gridSpan w:val="2"/>
                </w:tcPr>
                <w:p w:rsidR="00A5287B" w:rsidRPr="0049237D" w:rsidRDefault="00A5287B" w:rsidP="00A5287B">
                  <w:pPr>
                    <w:rPr>
                      <w:b/>
                      <w:sz w:val="22"/>
                      <w:szCs w:val="22"/>
                    </w:rPr>
                  </w:pPr>
                  <w:r w:rsidRPr="0049237D">
                    <w:rPr>
                      <w:b/>
                      <w:sz w:val="22"/>
                      <w:szCs w:val="22"/>
                    </w:rPr>
                    <w:t>Метрологические и технические характеристики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Диапазон частот, МГц</w:t>
                  </w:r>
                </w:p>
              </w:tc>
              <w:tc>
                <w:tcPr>
                  <w:tcW w:w="4115" w:type="dxa"/>
                </w:tcPr>
                <w:p w:rsidR="00A5287B" w:rsidRPr="00835687" w:rsidRDefault="00A5287B" w:rsidP="00B42E53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от 0,0</w:t>
                  </w:r>
                  <w:r w:rsidR="00B42E53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1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 </w:t>
                  </w:r>
                  <w:r w:rsidR="00B42E53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18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000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</w:tcPr>
                <w:p w:rsidR="00A5287B" w:rsidRPr="0049237D" w:rsidRDefault="00A5287B" w:rsidP="00B42E53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Диапазон измерения мощности, </w:t>
                  </w:r>
                  <w:r w:rsidR="00C011D6">
                    <w:rPr>
                      <w:rFonts w:eastAsia="Calibri"/>
                      <w:sz w:val="22"/>
                      <w:szCs w:val="22"/>
                      <w:lang w:eastAsia="en-US"/>
                    </w:rPr>
                    <w:t>м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Вт</w:t>
                  </w:r>
                </w:p>
              </w:tc>
              <w:tc>
                <w:tcPr>
                  <w:tcW w:w="4115" w:type="dxa"/>
                </w:tcPr>
                <w:p w:rsidR="00A5287B" w:rsidRPr="00835687" w:rsidRDefault="00A5287B" w:rsidP="00C011D6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от </w:t>
                  </w:r>
                  <w:r w:rsidR="00C011D6">
                    <w:rPr>
                      <w:rFonts w:eastAsia="Calibri"/>
                      <w:sz w:val="22"/>
                      <w:szCs w:val="22"/>
                      <w:lang w:eastAsia="en-US"/>
                    </w:rPr>
                    <w:t>3</w:t>
                  </w:r>
                  <w:r w:rsidR="00B42E53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×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10</w:t>
                  </w:r>
                  <w:r>
                    <w:rPr>
                      <w:rFonts w:eastAsia="Calibri"/>
                      <w:sz w:val="22"/>
                      <w:szCs w:val="22"/>
                      <w:vertAlign w:val="superscript"/>
                      <w:lang w:eastAsia="en-US"/>
                    </w:rPr>
                    <w:t>-</w:t>
                  </w:r>
                  <w:r w:rsidR="00C011D6">
                    <w:rPr>
                      <w:rFonts w:eastAsia="Calibri"/>
                      <w:sz w:val="22"/>
                      <w:szCs w:val="22"/>
                      <w:vertAlign w:val="superscript"/>
                      <w:lang w:eastAsia="en-US"/>
                    </w:rPr>
                    <w:t>4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 </w:t>
                  </w:r>
                  <w:r w:rsidR="00C011D6">
                    <w:rPr>
                      <w:rFonts w:eastAsia="Calibri"/>
                      <w:sz w:val="22"/>
                      <w:szCs w:val="22"/>
                      <w:lang w:eastAsia="en-US"/>
                    </w:rPr>
                    <w:t>1</w:t>
                  </w:r>
                  <w:r w:rsidR="00B42E53">
                    <w:rPr>
                      <w:rFonts w:eastAsia="Calibri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  <w:vAlign w:val="center"/>
                </w:tcPr>
                <w:p w:rsidR="00A5287B" w:rsidRPr="0049237D" w:rsidRDefault="00A5287B" w:rsidP="00B42E53">
                  <w:pPr>
                    <w:rPr>
                      <w:snapToGrid w:val="0"/>
                      <w:sz w:val="22"/>
                      <w:szCs w:val="22"/>
                    </w:rPr>
                  </w:pP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Пределы допускаемой </w:t>
                  </w:r>
                  <w:r>
                    <w:rPr>
                      <w:snapToGrid w:val="0"/>
                      <w:sz w:val="22"/>
                      <w:szCs w:val="22"/>
                    </w:rPr>
                    <w:t>относительной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 xml:space="preserve"> погрешности</w:t>
                  </w:r>
                  <w:r w:rsidR="00B42E53">
                    <w:rPr>
                      <w:snapToGrid w:val="0"/>
                      <w:sz w:val="22"/>
                      <w:szCs w:val="22"/>
                    </w:rPr>
                    <w:t xml:space="preserve"> измерения мощности, %</w:t>
                  </w:r>
                </w:p>
              </w:tc>
              <w:tc>
                <w:tcPr>
                  <w:tcW w:w="4115" w:type="dxa"/>
                </w:tcPr>
                <w:p w:rsidR="00A5287B" w:rsidRPr="00B42E53" w:rsidRDefault="00B42E53" w:rsidP="00B42E53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от</w:t>
                  </w:r>
                  <w:r w:rsidR="00A5287B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>
                    <w:rPr>
                      <w:snapToGrid w:val="0"/>
                      <w:sz w:val="22"/>
                      <w:szCs w:val="22"/>
                      <w:lang w:val="en-US"/>
                    </w:rPr>
                    <w:t>4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до 6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  <w:vAlign w:val="center"/>
                </w:tcPr>
                <w:p w:rsidR="00A5287B" w:rsidRPr="0049237D" w:rsidRDefault="00A5287B" w:rsidP="00A5287B">
                  <w:pPr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Волновое сопротивление входа, Ом</w:t>
                  </w:r>
                </w:p>
              </w:tc>
              <w:tc>
                <w:tcPr>
                  <w:tcW w:w="4115" w:type="dxa"/>
                </w:tcPr>
                <w:p w:rsidR="00A5287B" w:rsidRPr="00F23182" w:rsidRDefault="00A5287B" w:rsidP="00A5287B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50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Соединитель входа</w:t>
                  </w:r>
                </w:p>
              </w:tc>
              <w:tc>
                <w:tcPr>
                  <w:tcW w:w="4115" w:type="dxa"/>
                </w:tcPr>
                <w:p w:rsidR="00A5287B" w:rsidRPr="00F23182" w:rsidRDefault="00A5287B" w:rsidP="00A5287B">
                  <w:pPr>
                    <w:ind w:right="-111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тип </w:t>
                  </w:r>
                  <w:r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 xml:space="preserve">N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«вилка»</w:t>
                  </w:r>
                </w:p>
              </w:tc>
            </w:tr>
            <w:tr w:rsidR="00A5287B" w:rsidRPr="0049237D" w:rsidTr="00A41545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Комплектность</w:t>
                  </w:r>
                </w:p>
              </w:tc>
              <w:tc>
                <w:tcPr>
                  <w:tcW w:w="4115" w:type="dxa"/>
                </w:tcPr>
                <w:p w:rsidR="00A5287B" w:rsidRPr="0049237D" w:rsidRDefault="00A5287B" w:rsidP="00A5287B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Ваттметр</w:t>
                  </w:r>
                  <w:r w:rsidRPr="0049237D">
                    <w:rPr>
                      <w:sz w:val="22"/>
                      <w:szCs w:val="22"/>
                    </w:rPr>
                    <w:t xml:space="preserve"> –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49237D">
                    <w:rPr>
                      <w:sz w:val="22"/>
                      <w:szCs w:val="22"/>
                    </w:rPr>
                    <w:t xml:space="preserve"> шт.</w:t>
                  </w:r>
                </w:p>
                <w:p w:rsidR="00936741" w:rsidRPr="0049237D" w:rsidRDefault="00936741" w:rsidP="00A5287B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Комплект ПО – 1 шт.</w:t>
                  </w:r>
                </w:p>
                <w:p w:rsidR="00A5287B" w:rsidRPr="00F23182" w:rsidRDefault="00A5287B" w:rsidP="00A5287B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Руководство по эксплуатации - 1 шт.</w:t>
                  </w:r>
                </w:p>
              </w:tc>
            </w:tr>
            <w:tr w:rsidR="008838E3" w:rsidRPr="0049237D" w:rsidTr="00A41545">
              <w:trPr>
                <w:trHeight w:val="2799"/>
              </w:trPr>
              <w:tc>
                <w:tcPr>
                  <w:tcW w:w="2288" w:type="dxa"/>
                </w:tcPr>
                <w:p w:rsidR="008838E3" w:rsidRPr="0049237D" w:rsidRDefault="008838E3" w:rsidP="008838E3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3182">
                    <w:rPr>
                      <w:rFonts w:eastAsia="Calibri"/>
                      <w:sz w:val="22"/>
                      <w:szCs w:val="22"/>
                      <w:lang w:eastAsia="en-US"/>
                    </w:rPr>
                    <w:t>Ваттметр поглощаемой мощности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средством измерений утвержденного типа, внесен в Государственный реестр средств измерений РФ и разрешен к применению на территории РФ. </w:t>
                  </w:r>
                </w:p>
                <w:p w:rsidR="008838E3" w:rsidRPr="0049237D" w:rsidRDefault="008838E3" w:rsidP="008838E3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3182">
                    <w:rPr>
                      <w:rFonts w:eastAsia="Calibri"/>
                      <w:sz w:val="22"/>
                      <w:szCs w:val="22"/>
                      <w:lang w:eastAsia="en-US"/>
                    </w:rPr>
                    <w:t>Ваттметр поглощаемой мощности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поверен как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lastRenderedPageBreak/>
                    <w:t>средство измерений применяемое в качестве эталона,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в установленном законодательством РФ порядке и иметь действующее свидетельство о первичной поверке до ввода в эксплуатацию с протоколом поверки в соответствии с положением Федерального закона от 26.06.2008г. №102-ФЗ «Об обеспечении единства измерений»</w:t>
                  </w:r>
                </w:p>
              </w:tc>
              <w:tc>
                <w:tcPr>
                  <w:tcW w:w="4115" w:type="dxa"/>
                </w:tcPr>
                <w:p w:rsidR="008838E3" w:rsidRPr="0049237D" w:rsidRDefault="008838E3" w:rsidP="008838E3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Да</w:t>
                  </w:r>
                </w:p>
              </w:tc>
            </w:tr>
          </w:tbl>
          <w:p w:rsidR="00A5287B" w:rsidRPr="0049237D" w:rsidRDefault="00A5287B" w:rsidP="00A5287B">
            <w:pPr>
              <w:ind w:right="-111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5287B" w:rsidRDefault="00A5287B" w:rsidP="00A5287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287B" w:rsidRDefault="00A5287B" w:rsidP="00A528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287B" w:rsidRPr="000F65FB" w:rsidTr="008838E3">
        <w:trPr>
          <w:trHeight w:val="41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287B" w:rsidRDefault="00A5287B" w:rsidP="00A528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5287B" w:rsidRDefault="00A5287B" w:rsidP="00041AB8">
            <w:pPr>
              <w:tabs>
                <w:tab w:val="center" w:pos="303"/>
              </w:tabs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мер электрического сопротивления Н2-</w:t>
            </w:r>
            <w:r w:rsidR="00041AB8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6403" w:type="dxa"/>
              <w:tblLayout w:type="fixed"/>
              <w:tblLook w:val="04A0" w:firstRow="1" w:lastRow="0" w:firstColumn="1" w:lastColumn="0" w:noHBand="0" w:noVBand="1"/>
            </w:tblPr>
            <w:tblGrid>
              <w:gridCol w:w="2288"/>
              <w:gridCol w:w="4115"/>
            </w:tblGrid>
            <w:tr w:rsidR="00A5287B" w:rsidRPr="0049237D" w:rsidTr="003D3380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4115" w:type="dxa"/>
                </w:tcPr>
                <w:p w:rsidR="00A5287B" w:rsidRPr="0049237D" w:rsidRDefault="00A5287B" w:rsidP="00A5287B">
                  <w:pPr>
                    <w:ind w:right="-79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Значение показателя</w:t>
                  </w:r>
                </w:p>
              </w:tc>
            </w:tr>
            <w:tr w:rsidR="00A5287B" w:rsidRPr="0049237D" w:rsidTr="003D3380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Конструкция</w:t>
                  </w:r>
                </w:p>
              </w:tc>
              <w:tc>
                <w:tcPr>
                  <w:tcW w:w="4115" w:type="dxa"/>
                </w:tcPr>
                <w:p w:rsidR="00A5287B" w:rsidRPr="00835687" w:rsidRDefault="00A5287B" w:rsidP="00A41545">
                  <w:pPr>
                    <w:pStyle w:val="aa"/>
                    <w:tabs>
                      <w:tab w:val="left" w:pos="567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Каждая мера сопротивления расположена в отдельном </w:t>
                  </w:r>
                  <w:r w:rsidR="00A41545">
                    <w:rPr>
                      <w:sz w:val="22"/>
                      <w:szCs w:val="22"/>
                    </w:rPr>
                    <w:t>к</w:t>
                  </w:r>
                  <w:r>
                    <w:rPr>
                      <w:sz w:val="22"/>
                      <w:szCs w:val="22"/>
                    </w:rPr>
                    <w:t xml:space="preserve">орпусе. Схема подключения </w:t>
                  </w:r>
                  <w:proofErr w:type="spellStart"/>
                  <w:r>
                    <w:rPr>
                      <w:sz w:val="22"/>
                      <w:szCs w:val="22"/>
                    </w:rPr>
                    <w:t>четырехполюсная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</w:tc>
            </w:tr>
            <w:tr w:rsidR="00A5287B" w:rsidRPr="0049237D" w:rsidTr="003D3380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4115" w:type="dxa"/>
                </w:tcPr>
                <w:p w:rsidR="00A5287B" w:rsidRPr="00835687" w:rsidRDefault="00A5287B" w:rsidP="00A5287B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Хранение и передача размера единицы сопротивления, а также для поверки измерителей комплексного сопротивления.</w:t>
                  </w:r>
                </w:p>
              </w:tc>
            </w:tr>
            <w:tr w:rsidR="00A5287B" w:rsidRPr="0049237D" w:rsidTr="008D0673">
              <w:tc>
                <w:tcPr>
                  <w:tcW w:w="6403" w:type="dxa"/>
                  <w:gridSpan w:val="2"/>
                </w:tcPr>
                <w:p w:rsidR="00A5287B" w:rsidRPr="0049237D" w:rsidRDefault="00A5287B" w:rsidP="00A5287B">
                  <w:pPr>
                    <w:rPr>
                      <w:b/>
                      <w:sz w:val="22"/>
                      <w:szCs w:val="22"/>
                    </w:rPr>
                  </w:pPr>
                  <w:r w:rsidRPr="0049237D">
                    <w:rPr>
                      <w:b/>
                      <w:sz w:val="22"/>
                      <w:szCs w:val="22"/>
                    </w:rPr>
                    <w:t>Метрологические и технические характеристики</w:t>
                  </w:r>
                </w:p>
              </w:tc>
            </w:tr>
            <w:tr w:rsidR="00A5287B" w:rsidRPr="0049237D" w:rsidTr="003D3380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Диапазон частот, МГц</w:t>
                  </w:r>
                </w:p>
              </w:tc>
              <w:tc>
                <w:tcPr>
                  <w:tcW w:w="4115" w:type="dxa"/>
                </w:tcPr>
                <w:p w:rsidR="00A5287B" w:rsidRPr="00835687" w:rsidRDefault="00A5287B" w:rsidP="00A5287B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от 0 до 10</w:t>
                  </w:r>
                </w:p>
              </w:tc>
            </w:tr>
            <w:tr w:rsidR="00A5287B" w:rsidRPr="0049237D" w:rsidTr="003D3380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Номинальные значения сопротивления мер</w:t>
                  </w:r>
                </w:p>
              </w:tc>
              <w:tc>
                <w:tcPr>
                  <w:tcW w:w="4115" w:type="dxa"/>
                </w:tcPr>
                <w:p w:rsidR="00A5287B" w:rsidRPr="00835687" w:rsidRDefault="00A5287B" w:rsidP="00A5287B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 Ом, 10 Ом, 100 Ом, 1 кОм, 10 кОм, 100 кОм, 1 МОм</w:t>
                  </w:r>
                </w:p>
              </w:tc>
            </w:tr>
            <w:tr w:rsidR="003D3380" w:rsidRPr="0049237D" w:rsidTr="004A6CD5">
              <w:trPr>
                <w:trHeight w:val="1518"/>
              </w:trPr>
              <w:tc>
                <w:tcPr>
                  <w:tcW w:w="2288" w:type="dxa"/>
                  <w:vAlign w:val="center"/>
                </w:tcPr>
                <w:p w:rsidR="003D3380" w:rsidRPr="0049237D" w:rsidRDefault="003D3380" w:rsidP="003D3380">
                  <w:pPr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 xml:space="preserve">Пределы отклонения действительного значения сопротивления мер </w:t>
                  </w:r>
                  <w:r>
                    <w:rPr>
                      <w:bCs/>
                      <w:snapToGrid w:val="0"/>
                      <w:sz w:val="22"/>
                      <w:szCs w:val="22"/>
                    </w:rPr>
                    <w:t>на постоянном токе и частотах до 10 МГц</w:t>
                  </w:r>
                  <w:r>
                    <w:rPr>
                      <w:snapToGrid w:val="0"/>
                      <w:sz w:val="22"/>
                      <w:szCs w:val="22"/>
                    </w:rPr>
                    <w:t>, %</w:t>
                  </w:r>
                </w:p>
              </w:tc>
              <w:tc>
                <w:tcPr>
                  <w:tcW w:w="4115" w:type="dxa"/>
                </w:tcPr>
                <w:p w:rsidR="003D3380" w:rsidRPr="00835687" w:rsidRDefault="003D3380" w:rsidP="003D3380">
                  <w:pPr>
                    <w:jc w:val="center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от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0,03 до </w:t>
                  </w:r>
                  <w:r w:rsidRPr="0049237D">
                    <w:rPr>
                      <w:snapToGrid w:val="0"/>
                      <w:sz w:val="22"/>
                      <w:szCs w:val="22"/>
                    </w:rPr>
                    <w:t>±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0,3</w:t>
                  </w:r>
                </w:p>
              </w:tc>
            </w:tr>
            <w:tr w:rsidR="00A5287B" w:rsidRPr="0049237D" w:rsidTr="003D3380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Соединитель входа</w:t>
                  </w:r>
                </w:p>
              </w:tc>
              <w:tc>
                <w:tcPr>
                  <w:tcW w:w="4115" w:type="dxa"/>
                </w:tcPr>
                <w:p w:rsidR="00A5287B" w:rsidRPr="00F23182" w:rsidRDefault="00A5287B" w:rsidP="00A5287B">
                  <w:pPr>
                    <w:ind w:right="-111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4 разъема (вилки) </w:t>
                  </w:r>
                  <w:r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BNC</w:t>
                  </w:r>
                </w:p>
              </w:tc>
            </w:tr>
            <w:tr w:rsidR="00A5287B" w:rsidRPr="0049237D" w:rsidTr="003D3380">
              <w:tc>
                <w:tcPr>
                  <w:tcW w:w="2288" w:type="dxa"/>
                </w:tcPr>
                <w:p w:rsidR="00A5287B" w:rsidRPr="0049237D" w:rsidRDefault="00A5287B" w:rsidP="00A5287B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Комплектность</w:t>
                  </w:r>
                </w:p>
              </w:tc>
              <w:tc>
                <w:tcPr>
                  <w:tcW w:w="4115" w:type="dxa"/>
                </w:tcPr>
                <w:p w:rsidR="00A5287B" w:rsidRPr="0049237D" w:rsidRDefault="00A5287B" w:rsidP="00A5287B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Меры сопротивления</w:t>
                  </w:r>
                  <w:r w:rsidRPr="0049237D">
                    <w:rPr>
                      <w:sz w:val="22"/>
                      <w:szCs w:val="22"/>
                    </w:rPr>
                    <w:t xml:space="preserve"> – </w:t>
                  </w:r>
                  <w:r w:rsidR="003D3380">
                    <w:rPr>
                      <w:sz w:val="22"/>
                      <w:szCs w:val="22"/>
                    </w:rPr>
                    <w:t>комплект.</w:t>
                  </w:r>
                </w:p>
                <w:p w:rsidR="00A5287B" w:rsidRDefault="00A5287B" w:rsidP="00A5287B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Устройство присоединительное – 1 шт.</w:t>
                  </w:r>
                </w:p>
                <w:p w:rsidR="00A5287B" w:rsidRPr="0049237D" w:rsidRDefault="00A5287B" w:rsidP="00A5287B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Руководство по эксплуатации - 1 шт.</w:t>
                  </w:r>
                </w:p>
                <w:p w:rsidR="00A5287B" w:rsidRPr="00F23182" w:rsidRDefault="00A5287B" w:rsidP="00A5287B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Методика поверки – 1 шт.</w:t>
                  </w:r>
                </w:p>
              </w:tc>
            </w:tr>
            <w:tr w:rsidR="008838E3" w:rsidRPr="0049237D" w:rsidTr="003D3380">
              <w:trPr>
                <w:trHeight w:val="3023"/>
              </w:trPr>
              <w:tc>
                <w:tcPr>
                  <w:tcW w:w="2288" w:type="dxa"/>
                </w:tcPr>
                <w:p w:rsidR="008838E3" w:rsidRPr="0049237D" w:rsidRDefault="008838E3" w:rsidP="008838E3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8E6CDA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Набор мер электрического сопротивления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средством измерений утвержденного типа, внесен в Государственный реестр средств измерений РФ и разрешен к применению на территории РФ. </w:t>
                  </w:r>
                </w:p>
                <w:p w:rsidR="008838E3" w:rsidRPr="0049237D" w:rsidRDefault="008838E3" w:rsidP="008838E3">
                  <w:pPr>
                    <w:ind w:right="-79"/>
                    <w:rPr>
                      <w:sz w:val="22"/>
                      <w:szCs w:val="22"/>
                    </w:rPr>
                  </w:pPr>
                  <w:r w:rsidRPr="008E6CDA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Набор мер электрического сопротивления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поверен как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средство измерений применяемое в качестве эталона,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в установленном законодательством РФ порядке и иметь действующее 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lastRenderedPageBreak/>
                    <w:t>свидетельство о первичной поверке до ввода в эксплуатацию с протоколом поверки в соответствии с положением Федерального закона от 26.06.2008г. №102-ФЗ «Об обеспечении единства измерений»</w:t>
                  </w:r>
                </w:p>
              </w:tc>
              <w:tc>
                <w:tcPr>
                  <w:tcW w:w="4115" w:type="dxa"/>
                </w:tcPr>
                <w:p w:rsidR="008838E3" w:rsidRPr="0049237D" w:rsidRDefault="008838E3" w:rsidP="008838E3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Да</w:t>
                  </w:r>
                </w:p>
              </w:tc>
            </w:tr>
          </w:tbl>
          <w:p w:rsidR="00A5287B" w:rsidRPr="0049237D" w:rsidRDefault="00A5287B" w:rsidP="00A5287B">
            <w:pPr>
              <w:ind w:right="-111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5287B" w:rsidRDefault="00A5287B" w:rsidP="00A5287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287B" w:rsidRDefault="00A5287B" w:rsidP="00A528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287B" w:rsidRPr="000F65FB" w:rsidTr="005A47C4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287B" w:rsidRDefault="00A5287B" w:rsidP="00A528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5287B" w:rsidRDefault="00DE151E" w:rsidP="00A5287B">
            <w:pPr>
              <w:tabs>
                <w:tab w:val="center" w:pos="303"/>
              </w:tabs>
              <w:spacing w:after="200" w:line="276" w:lineRule="auto"/>
              <w:rPr>
                <w:sz w:val="24"/>
                <w:szCs w:val="24"/>
              </w:rPr>
            </w:pPr>
            <w:r w:rsidRPr="00B86FFA">
              <w:rPr>
                <w:sz w:val="24"/>
                <w:szCs w:val="24"/>
              </w:rPr>
              <w:t>Омметр цифров</w:t>
            </w:r>
            <w:r>
              <w:rPr>
                <w:sz w:val="24"/>
                <w:szCs w:val="24"/>
              </w:rPr>
              <w:t>ой</w:t>
            </w:r>
            <w:r w:rsidRPr="00B86FFA">
              <w:rPr>
                <w:sz w:val="24"/>
                <w:szCs w:val="24"/>
              </w:rPr>
              <w:t xml:space="preserve"> СО 3001</w:t>
            </w:r>
            <w:r w:rsidR="00F711BA">
              <w:rPr>
                <w:sz w:val="24"/>
                <w:szCs w:val="24"/>
              </w:rPr>
              <w:t xml:space="preserve"> или </w:t>
            </w:r>
            <w:r w:rsidR="00F711BA" w:rsidRPr="00F711BA">
              <w:rPr>
                <w:sz w:val="24"/>
                <w:szCs w:val="24"/>
              </w:rPr>
              <w:t>эквивалент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6403" w:type="dxa"/>
              <w:tblLayout w:type="fixed"/>
              <w:tblLook w:val="04A0" w:firstRow="1" w:lastRow="0" w:firstColumn="1" w:lastColumn="0" w:noHBand="0" w:noVBand="1"/>
            </w:tblPr>
            <w:tblGrid>
              <w:gridCol w:w="2289"/>
              <w:gridCol w:w="4114"/>
            </w:tblGrid>
            <w:tr w:rsidR="00DE151E" w:rsidRPr="0049237D" w:rsidTr="00691F55">
              <w:tc>
                <w:tcPr>
                  <w:tcW w:w="2289" w:type="dxa"/>
                </w:tcPr>
                <w:p w:rsidR="00DE151E" w:rsidRPr="0049237D" w:rsidRDefault="00DE151E" w:rsidP="00DE151E">
                  <w:pPr>
                    <w:ind w:right="-111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4114" w:type="dxa"/>
                </w:tcPr>
                <w:p w:rsidR="00DE151E" w:rsidRPr="0049237D" w:rsidRDefault="00DE151E" w:rsidP="00DE151E">
                  <w:pPr>
                    <w:ind w:right="-79"/>
                    <w:jc w:val="center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Значение показателя</w:t>
                  </w:r>
                </w:p>
              </w:tc>
            </w:tr>
            <w:tr w:rsidR="00DE151E" w:rsidRPr="0049237D" w:rsidTr="00691F55">
              <w:tc>
                <w:tcPr>
                  <w:tcW w:w="2289" w:type="dxa"/>
                </w:tcPr>
                <w:p w:rsidR="00DE151E" w:rsidRPr="0049237D" w:rsidRDefault="00DE151E" w:rsidP="00DE151E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Конструкция</w:t>
                  </w:r>
                </w:p>
              </w:tc>
              <w:tc>
                <w:tcPr>
                  <w:tcW w:w="4114" w:type="dxa"/>
                </w:tcPr>
                <w:p w:rsidR="00DE151E" w:rsidRPr="00835687" w:rsidRDefault="00DE151E" w:rsidP="00DE151E">
                  <w:pPr>
                    <w:pStyle w:val="aa"/>
                    <w:tabs>
                      <w:tab w:val="left" w:pos="567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Выполнен </w:t>
                  </w:r>
                  <w:r w:rsidRPr="00B86FFA">
                    <w:rPr>
                      <w:sz w:val="22"/>
                      <w:szCs w:val="22"/>
                    </w:rPr>
                    <w:t>настольным переносным прибором в металлическом корпусе.</w:t>
                  </w:r>
                  <w:r>
                    <w:rPr>
                      <w:sz w:val="22"/>
                      <w:szCs w:val="22"/>
                    </w:rPr>
                    <w:t xml:space="preserve"> Отображение результата измерения производится на дисплее прибора.</w:t>
                  </w:r>
                  <w:r w:rsidR="00691F55">
                    <w:rPr>
                      <w:bCs/>
                      <w:sz w:val="22"/>
                      <w:szCs w:val="22"/>
                    </w:rPr>
                    <w:t xml:space="preserve"> Управление осуществляется с помощью клавиатуры.</w:t>
                  </w:r>
                </w:p>
              </w:tc>
            </w:tr>
            <w:tr w:rsidR="00DE151E" w:rsidRPr="0049237D" w:rsidTr="00691F55">
              <w:tc>
                <w:tcPr>
                  <w:tcW w:w="2289" w:type="dxa"/>
                </w:tcPr>
                <w:p w:rsidR="00DE151E" w:rsidRPr="0049237D" w:rsidRDefault="00DE151E" w:rsidP="00DE151E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Назначение</w:t>
                  </w:r>
                </w:p>
              </w:tc>
              <w:tc>
                <w:tcPr>
                  <w:tcW w:w="4114" w:type="dxa"/>
                </w:tcPr>
                <w:p w:rsidR="00DE151E" w:rsidRPr="00835687" w:rsidRDefault="00DE151E" w:rsidP="00DE151E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Измерение электрического сопротивления по </w:t>
                  </w: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двухпроводной или четырёхпроводной схемам подключения с высокой точностью.</w:t>
                  </w:r>
                </w:p>
              </w:tc>
            </w:tr>
            <w:tr w:rsidR="00DE151E" w:rsidRPr="0049237D" w:rsidTr="00BA79FD">
              <w:tc>
                <w:tcPr>
                  <w:tcW w:w="6403" w:type="dxa"/>
                  <w:gridSpan w:val="2"/>
                </w:tcPr>
                <w:p w:rsidR="00DE151E" w:rsidRPr="0049237D" w:rsidRDefault="00DE151E" w:rsidP="00DE151E">
                  <w:pPr>
                    <w:rPr>
                      <w:b/>
                      <w:sz w:val="22"/>
                      <w:szCs w:val="22"/>
                    </w:rPr>
                  </w:pPr>
                  <w:r w:rsidRPr="0049237D">
                    <w:rPr>
                      <w:b/>
                      <w:sz w:val="22"/>
                      <w:szCs w:val="22"/>
                    </w:rPr>
                    <w:t>Метрологические и технические характеристики</w:t>
                  </w:r>
                </w:p>
              </w:tc>
            </w:tr>
            <w:tr w:rsidR="00DE151E" w:rsidRPr="0049237D" w:rsidTr="00691F55">
              <w:tc>
                <w:tcPr>
                  <w:tcW w:w="2289" w:type="dxa"/>
                </w:tcPr>
                <w:p w:rsidR="00DE151E" w:rsidRPr="00B86FFA" w:rsidRDefault="00DE151E" w:rsidP="00DE151E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Диапазон измерений электрического сопротивления, Ом, </w:t>
                  </w:r>
                </w:p>
                <w:p w:rsidR="00DE151E" w:rsidRPr="0049237D" w:rsidRDefault="00DE151E" w:rsidP="00DE151E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не менее</w:t>
                  </w:r>
                </w:p>
              </w:tc>
              <w:tc>
                <w:tcPr>
                  <w:tcW w:w="4114" w:type="dxa"/>
                </w:tcPr>
                <w:p w:rsidR="00DE151E" w:rsidRPr="00B86FFA" w:rsidRDefault="00DE151E" w:rsidP="00DE151E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vertAlign w:val="superscript"/>
                      <w:lang w:eastAsia="en-US"/>
                    </w:rPr>
                  </w:pP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от 1·10</w:t>
                  </w:r>
                  <w:r w:rsidRPr="00B86FFA">
                    <w:rPr>
                      <w:rFonts w:eastAsia="Calibri"/>
                      <w:sz w:val="22"/>
                      <w:szCs w:val="22"/>
                      <w:vertAlign w:val="superscript"/>
                      <w:lang w:eastAsia="en-US"/>
                    </w:rPr>
                    <w:t>-</w:t>
                  </w:r>
                  <w:r w:rsidR="009945A1">
                    <w:rPr>
                      <w:rFonts w:eastAsia="Calibri"/>
                      <w:sz w:val="22"/>
                      <w:szCs w:val="22"/>
                      <w:vertAlign w:val="superscript"/>
                      <w:lang w:eastAsia="en-US"/>
                    </w:rPr>
                    <w:t>4</w:t>
                  </w:r>
                </w:p>
                <w:p w:rsidR="00DE151E" w:rsidRPr="00B86FFA" w:rsidRDefault="00DE151E" w:rsidP="00DE151E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vertAlign w:val="superscript"/>
                      <w:lang w:eastAsia="en-US"/>
                    </w:rPr>
                  </w:pP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 1·10</w:t>
                  </w:r>
                  <w:r w:rsidRPr="00B86FFA">
                    <w:rPr>
                      <w:rFonts w:eastAsia="Calibri"/>
                      <w:sz w:val="22"/>
                      <w:szCs w:val="22"/>
                      <w:vertAlign w:val="superscript"/>
                      <w:lang w:eastAsia="en-US"/>
                    </w:rPr>
                    <w:t>9</w:t>
                  </w:r>
                </w:p>
                <w:p w:rsidR="00DE151E" w:rsidRPr="00835687" w:rsidRDefault="00DE151E" w:rsidP="00DE151E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91F55" w:rsidRPr="0049237D" w:rsidTr="00691F55">
              <w:trPr>
                <w:trHeight w:val="388"/>
              </w:trPr>
              <w:tc>
                <w:tcPr>
                  <w:tcW w:w="2289" w:type="dxa"/>
                  <w:vMerge w:val="restart"/>
                </w:tcPr>
                <w:p w:rsidR="00691F55" w:rsidRPr="0049237D" w:rsidRDefault="00691F55" w:rsidP="00691F55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Пределы допускаемой основной относительной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погрешности на пределах измерений,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%</w:t>
                  </w:r>
                </w:p>
              </w:tc>
              <w:tc>
                <w:tcPr>
                  <w:tcW w:w="4114" w:type="dxa"/>
                </w:tcPr>
                <w:p w:rsidR="00691F55" w:rsidRPr="00835687" w:rsidRDefault="00691F55" w:rsidP="00691F55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91F55" w:rsidRPr="0049237D" w:rsidTr="00A25261">
              <w:trPr>
                <w:trHeight w:val="3552"/>
              </w:trPr>
              <w:tc>
                <w:tcPr>
                  <w:tcW w:w="2289" w:type="dxa"/>
                  <w:vMerge/>
                </w:tcPr>
                <w:p w:rsidR="00691F55" w:rsidRPr="00B86FFA" w:rsidRDefault="00691F55" w:rsidP="00DE151E">
                  <w:pPr>
                    <w:ind w:right="-111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114" w:type="dxa"/>
                </w:tcPr>
                <w:p w:rsidR="00691F55" w:rsidRPr="00835687" w:rsidRDefault="00691F55" w:rsidP="009945A1">
                  <w:pPr>
                    <w:ind w:right="-79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от </w:t>
                  </w: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±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0,0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0</w:t>
                  </w: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1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9 до </w:t>
                  </w: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±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B86FFA">
                    <w:rPr>
                      <w:rFonts w:eastAsia="Calibri"/>
                      <w:sz w:val="22"/>
                      <w:szCs w:val="22"/>
                      <w:lang w:eastAsia="en-US"/>
                    </w:rPr>
                    <w:t>0,</w:t>
                  </w:r>
                  <w:r w:rsidR="009945A1">
                    <w:rPr>
                      <w:rFonts w:eastAsia="Calibri"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</w:tr>
            <w:tr w:rsidR="00DE151E" w:rsidRPr="0049237D" w:rsidTr="00691F55">
              <w:tc>
                <w:tcPr>
                  <w:tcW w:w="2289" w:type="dxa"/>
                </w:tcPr>
                <w:p w:rsidR="00DE151E" w:rsidRPr="0049237D" w:rsidRDefault="00DE151E" w:rsidP="00DE151E">
                  <w:pPr>
                    <w:pStyle w:val="a8"/>
                    <w:ind w:right="-111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Комплектность</w:t>
                  </w:r>
                </w:p>
              </w:tc>
              <w:tc>
                <w:tcPr>
                  <w:tcW w:w="4114" w:type="dxa"/>
                </w:tcPr>
                <w:p w:rsidR="00DE151E" w:rsidRPr="0049237D" w:rsidRDefault="00DE151E" w:rsidP="00DE151E">
                  <w:pPr>
                    <w:ind w:right="-79"/>
                    <w:rPr>
                      <w:sz w:val="22"/>
                      <w:szCs w:val="22"/>
                    </w:rPr>
                  </w:pPr>
                  <w:r w:rsidRPr="002D03B5">
                    <w:rPr>
                      <w:sz w:val="22"/>
                      <w:szCs w:val="22"/>
                    </w:rPr>
                    <w:t xml:space="preserve">Омметр </w:t>
                  </w:r>
                  <w:r w:rsidRPr="0049237D">
                    <w:rPr>
                      <w:sz w:val="22"/>
                      <w:szCs w:val="22"/>
                    </w:rPr>
                    <w:t xml:space="preserve">–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49237D">
                    <w:rPr>
                      <w:sz w:val="22"/>
                      <w:szCs w:val="22"/>
                    </w:rPr>
                    <w:t xml:space="preserve"> шт.</w:t>
                  </w:r>
                </w:p>
                <w:p w:rsidR="00DE151E" w:rsidRDefault="00DE151E" w:rsidP="00DE151E">
                  <w:pPr>
                    <w:ind w:right="-79"/>
                    <w:rPr>
                      <w:sz w:val="22"/>
                      <w:szCs w:val="22"/>
                    </w:rPr>
                  </w:pPr>
                  <w:r w:rsidRPr="0049237D">
                    <w:rPr>
                      <w:sz w:val="22"/>
                      <w:szCs w:val="22"/>
                    </w:rPr>
                    <w:t>Руководство по эксплуатации - 1 шт.</w:t>
                  </w:r>
                </w:p>
                <w:p w:rsidR="00DE151E" w:rsidRPr="00F23182" w:rsidRDefault="00DE151E" w:rsidP="00DE151E">
                  <w:pPr>
                    <w:ind w:right="-79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Методика поверки – 1 шт.</w:t>
                  </w:r>
                </w:p>
              </w:tc>
            </w:tr>
            <w:tr w:rsidR="008838E3" w:rsidRPr="0049237D" w:rsidTr="00691F55">
              <w:tc>
                <w:tcPr>
                  <w:tcW w:w="2289" w:type="dxa"/>
                </w:tcPr>
                <w:p w:rsidR="008838E3" w:rsidRPr="0049237D" w:rsidRDefault="008838E3" w:rsidP="008838E3">
                  <w:pPr>
                    <w:ind w:right="-79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2D03B5">
                    <w:rPr>
                      <w:sz w:val="22"/>
                      <w:szCs w:val="22"/>
                    </w:rPr>
                    <w:t>Омметр цифровой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средством измерений утвержденного типа, внесен в Государственный реестр средств измерений РФ и разрешен к применению на территории РФ. </w:t>
                  </w:r>
                </w:p>
                <w:p w:rsidR="008838E3" w:rsidRPr="0049237D" w:rsidRDefault="008838E3" w:rsidP="008838E3">
                  <w:pPr>
                    <w:ind w:right="-79"/>
                    <w:rPr>
                      <w:sz w:val="22"/>
                      <w:szCs w:val="22"/>
                    </w:rPr>
                  </w:pPr>
                  <w:r w:rsidRPr="002D03B5">
                    <w:rPr>
                      <w:sz w:val="22"/>
                      <w:szCs w:val="22"/>
                    </w:rPr>
                    <w:lastRenderedPageBreak/>
                    <w:t>Омметр цифровой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должен быть поверен как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средство измерений применяемое в качестве эталона,</w:t>
                  </w:r>
                  <w:r w:rsidRPr="0049237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в установленном законодательством РФ порядке и иметь действующее свидетельство о первичной поверке до ввода в эксплуатацию с протоколом поверки в соответствии с положением Федерального закона от 26.06.2008г. №102-ФЗ «Об обеспечении единства измерений»</w:t>
                  </w:r>
                </w:p>
              </w:tc>
              <w:tc>
                <w:tcPr>
                  <w:tcW w:w="4114" w:type="dxa"/>
                </w:tcPr>
                <w:p w:rsidR="008838E3" w:rsidRPr="0049237D" w:rsidRDefault="008838E3" w:rsidP="008838E3">
                  <w:pPr>
                    <w:ind w:right="-79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Да</w:t>
                  </w:r>
                </w:p>
              </w:tc>
            </w:tr>
          </w:tbl>
          <w:p w:rsidR="00A5287B" w:rsidRPr="00A5287B" w:rsidRDefault="00A5287B" w:rsidP="00A5287B">
            <w:pPr>
              <w:ind w:right="-111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5287B" w:rsidRDefault="00A5287B" w:rsidP="00A5287B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287B" w:rsidRDefault="00DE151E" w:rsidP="00A528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65BC8" w:rsidRPr="000F65FB" w:rsidRDefault="00965BC8" w:rsidP="00965BC8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p w:rsidR="00965BC8" w:rsidRDefault="00965BC8" w:rsidP="00965BC8">
      <w:pPr>
        <w:widowControl w:val="0"/>
        <w:shd w:val="clear" w:color="auto" w:fill="FFFFFF"/>
        <w:tabs>
          <w:tab w:val="left" w:pos="7740"/>
        </w:tabs>
        <w:autoSpaceDE w:val="0"/>
        <w:autoSpaceDN w:val="0"/>
        <w:adjustRightInd w:val="0"/>
        <w:rPr>
          <w:bCs/>
          <w:spacing w:val="5"/>
          <w:sz w:val="18"/>
          <w:szCs w:val="18"/>
        </w:rPr>
      </w:pPr>
    </w:p>
    <w:p w:rsidR="00965BC8" w:rsidRPr="000F65FB" w:rsidRDefault="00965BC8" w:rsidP="00965BC8">
      <w:pPr>
        <w:widowControl w:val="0"/>
        <w:shd w:val="clear" w:color="auto" w:fill="FFFFFF"/>
        <w:tabs>
          <w:tab w:val="left" w:pos="7740"/>
          <w:tab w:val="left" w:pos="8222"/>
        </w:tabs>
        <w:autoSpaceDE w:val="0"/>
        <w:autoSpaceDN w:val="0"/>
        <w:adjustRightInd w:val="0"/>
        <w:ind w:right="-143"/>
        <w:rPr>
          <w:b/>
          <w:color w:val="000000"/>
          <w:sz w:val="24"/>
          <w:szCs w:val="24"/>
        </w:rPr>
      </w:pPr>
    </w:p>
    <w:sectPr w:rsidR="00965BC8" w:rsidRPr="000F65FB" w:rsidSect="008838E3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21E7"/>
    <w:rsid w:val="00005089"/>
    <w:rsid w:val="00005162"/>
    <w:rsid w:val="00013D87"/>
    <w:rsid w:val="00021FD5"/>
    <w:rsid w:val="000369F4"/>
    <w:rsid w:val="000416CE"/>
    <w:rsid w:val="00041AB8"/>
    <w:rsid w:val="00044106"/>
    <w:rsid w:val="00045EC0"/>
    <w:rsid w:val="00056FF7"/>
    <w:rsid w:val="00071B2C"/>
    <w:rsid w:val="00073F65"/>
    <w:rsid w:val="000823AA"/>
    <w:rsid w:val="000901C8"/>
    <w:rsid w:val="00093457"/>
    <w:rsid w:val="000A0849"/>
    <w:rsid w:val="000A4D25"/>
    <w:rsid w:val="000B17BC"/>
    <w:rsid w:val="000B4ED6"/>
    <w:rsid w:val="000B66B0"/>
    <w:rsid w:val="000C3FAA"/>
    <w:rsid w:val="000C4053"/>
    <w:rsid w:val="000C40C6"/>
    <w:rsid w:val="000E6043"/>
    <w:rsid w:val="000E6E4E"/>
    <w:rsid w:val="000E6F25"/>
    <w:rsid w:val="000F327B"/>
    <w:rsid w:val="000F5BAF"/>
    <w:rsid w:val="000F65FB"/>
    <w:rsid w:val="001309BA"/>
    <w:rsid w:val="00133D46"/>
    <w:rsid w:val="001420CD"/>
    <w:rsid w:val="0014279A"/>
    <w:rsid w:val="001449D2"/>
    <w:rsid w:val="00152452"/>
    <w:rsid w:val="00175945"/>
    <w:rsid w:val="00175CD3"/>
    <w:rsid w:val="0018453B"/>
    <w:rsid w:val="0019316C"/>
    <w:rsid w:val="001A58AF"/>
    <w:rsid w:val="001B69AE"/>
    <w:rsid w:val="001C4BBD"/>
    <w:rsid w:val="001D0F53"/>
    <w:rsid w:val="001D2E71"/>
    <w:rsid w:val="001F013C"/>
    <w:rsid w:val="001F200C"/>
    <w:rsid w:val="00203E3D"/>
    <w:rsid w:val="00204F1B"/>
    <w:rsid w:val="0021175E"/>
    <w:rsid w:val="00211EF9"/>
    <w:rsid w:val="002140D7"/>
    <w:rsid w:val="0021529E"/>
    <w:rsid w:val="00220482"/>
    <w:rsid w:val="00222EB0"/>
    <w:rsid w:val="0022346A"/>
    <w:rsid w:val="0022658B"/>
    <w:rsid w:val="002370C0"/>
    <w:rsid w:val="0024195A"/>
    <w:rsid w:val="0026038C"/>
    <w:rsid w:val="002676FD"/>
    <w:rsid w:val="00271080"/>
    <w:rsid w:val="00274825"/>
    <w:rsid w:val="00277683"/>
    <w:rsid w:val="00283907"/>
    <w:rsid w:val="002A08BC"/>
    <w:rsid w:val="002A28A5"/>
    <w:rsid w:val="002A45D0"/>
    <w:rsid w:val="002B0068"/>
    <w:rsid w:val="002B6AB1"/>
    <w:rsid w:val="002C4A40"/>
    <w:rsid w:val="002C57FC"/>
    <w:rsid w:val="002C69F4"/>
    <w:rsid w:val="002D1C52"/>
    <w:rsid w:val="002D3931"/>
    <w:rsid w:val="002E3912"/>
    <w:rsid w:val="002E6827"/>
    <w:rsid w:val="002E6D30"/>
    <w:rsid w:val="002F1426"/>
    <w:rsid w:val="002F264F"/>
    <w:rsid w:val="002F2A24"/>
    <w:rsid w:val="00302CA9"/>
    <w:rsid w:val="00306813"/>
    <w:rsid w:val="00312A6E"/>
    <w:rsid w:val="00313FB2"/>
    <w:rsid w:val="00316B61"/>
    <w:rsid w:val="00343618"/>
    <w:rsid w:val="003450A7"/>
    <w:rsid w:val="00353FDC"/>
    <w:rsid w:val="00355AAA"/>
    <w:rsid w:val="00361F08"/>
    <w:rsid w:val="003853A6"/>
    <w:rsid w:val="003914B9"/>
    <w:rsid w:val="0039305E"/>
    <w:rsid w:val="0039393B"/>
    <w:rsid w:val="003974D5"/>
    <w:rsid w:val="003A504E"/>
    <w:rsid w:val="003A5ADB"/>
    <w:rsid w:val="003A7A26"/>
    <w:rsid w:val="003B7452"/>
    <w:rsid w:val="003C110E"/>
    <w:rsid w:val="003C2445"/>
    <w:rsid w:val="003C5A2B"/>
    <w:rsid w:val="003D3380"/>
    <w:rsid w:val="003E2D4A"/>
    <w:rsid w:val="003E3923"/>
    <w:rsid w:val="003F63A3"/>
    <w:rsid w:val="0041128C"/>
    <w:rsid w:val="004204CE"/>
    <w:rsid w:val="00430629"/>
    <w:rsid w:val="004346B6"/>
    <w:rsid w:val="00437293"/>
    <w:rsid w:val="00454A1A"/>
    <w:rsid w:val="0046721C"/>
    <w:rsid w:val="004719D3"/>
    <w:rsid w:val="0047236B"/>
    <w:rsid w:val="00473701"/>
    <w:rsid w:val="00476D16"/>
    <w:rsid w:val="0049237D"/>
    <w:rsid w:val="004961B8"/>
    <w:rsid w:val="004963E0"/>
    <w:rsid w:val="004A1C26"/>
    <w:rsid w:val="004A2C04"/>
    <w:rsid w:val="004A412D"/>
    <w:rsid w:val="004B6CD4"/>
    <w:rsid w:val="004D27B1"/>
    <w:rsid w:val="004D4851"/>
    <w:rsid w:val="004D4D08"/>
    <w:rsid w:val="004E0269"/>
    <w:rsid w:val="004E20BE"/>
    <w:rsid w:val="004F7381"/>
    <w:rsid w:val="0050011F"/>
    <w:rsid w:val="005030E4"/>
    <w:rsid w:val="00514813"/>
    <w:rsid w:val="00521B20"/>
    <w:rsid w:val="005335F7"/>
    <w:rsid w:val="00556D9D"/>
    <w:rsid w:val="005576DF"/>
    <w:rsid w:val="00561572"/>
    <w:rsid w:val="00572296"/>
    <w:rsid w:val="00576A86"/>
    <w:rsid w:val="00576E4F"/>
    <w:rsid w:val="00577260"/>
    <w:rsid w:val="00581786"/>
    <w:rsid w:val="005871D7"/>
    <w:rsid w:val="00592B9D"/>
    <w:rsid w:val="00594072"/>
    <w:rsid w:val="005960A5"/>
    <w:rsid w:val="005A278A"/>
    <w:rsid w:val="005A47C4"/>
    <w:rsid w:val="005B421F"/>
    <w:rsid w:val="005B62F2"/>
    <w:rsid w:val="005C25E7"/>
    <w:rsid w:val="005C6528"/>
    <w:rsid w:val="005C65E8"/>
    <w:rsid w:val="005F24A6"/>
    <w:rsid w:val="005F4E1F"/>
    <w:rsid w:val="00606CFA"/>
    <w:rsid w:val="00613DF7"/>
    <w:rsid w:val="00615B65"/>
    <w:rsid w:val="0062462B"/>
    <w:rsid w:val="006348CC"/>
    <w:rsid w:val="00640EB6"/>
    <w:rsid w:val="00644FAF"/>
    <w:rsid w:val="00645B19"/>
    <w:rsid w:val="006631EA"/>
    <w:rsid w:val="00664FE4"/>
    <w:rsid w:val="00666DEB"/>
    <w:rsid w:val="0066736E"/>
    <w:rsid w:val="006700AD"/>
    <w:rsid w:val="00671B59"/>
    <w:rsid w:val="0068572D"/>
    <w:rsid w:val="00691654"/>
    <w:rsid w:val="0069177F"/>
    <w:rsid w:val="00691F55"/>
    <w:rsid w:val="006A2374"/>
    <w:rsid w:val="006A2A80"/>
    <w:rsid w:val="006A2FCC"/>
    <w:rsid w:val="006B598F"/>
    <w:rsid w:val="006C4E91"/>
    <w:rsid w:val="006C4F31"/>
    <w:rsid w:val="006C668B"/>
    <w:rsid w:val="006C73F4"/>
    <w:rsid w:val="006E3505"/>
    <w:rsid w:val="006E3586"/>
    <w:rsid w:val="006F2EAA"/>
    <w:rsid w:val="00706F1A"/>
    <w:rsid w:val="00725C4D"/>
    <w:rsid w:val="00737EE6"/>
    <w:rsid w:val="007405BB"/>
    <w:rsid w:val="00747E8C"/>
    <w:rsid w:val="007553D9"/>
    <w:rsid w:val="00762B2F"/>
    <w:rsid w:val="0076532A"/>
    <w:rsid w:val="0076714F"/>
    <w:rsid w:val="00770604"/>
    <w:rsid w:val="0078009C"/>
    <w:rsid w:val="0078189F"/>
    <w:rsid w:val="0078779D"/>
    <w:rsid w:val="007A6E8F"/>
    <w:rsid w:val="007A75B4"/>
    <w:rsid w:val="007B390B"/>
    <w:rsid w:val="007B3E97"/>
    <w:rsid w:val="007D10BE"/>
    <w:rsid w:val="007D3C56"/>
    <w:rsid w:val="007D6ED9"/>
    <w:rsid w:val="007D73D6"/>
    <w:rsid w:val="007F4A9A"/>
    <w:rsid w:val="00811747"/>
    <w:rsid w:val="00815034"/>
    <w:rsid w:val="0082009F"/>
    <w:rsid w:val="008227DC"/>
    <w:rsid w:val="008259AB"/>
    <w:rsid w:val="00826BC1"/>
    <w:rsid w:val="00835687"/>
    <w:rsid w:val="00846680"/>
    <w:rsid w:val="00854463"/>
    <w:rsid w:val="0086304E"/>
    <w:rsid w:val="008644C5"/>
    <w:rsid w:val="0087104A"/>
    <w:rsid w:val="008753C3"/>
    <w:rsid w:val="00882767"/>
    <w:rsid w:val="008838E3"/>
    <w:rsid w:val="00893519"/>
    <w:rsid w:val="00897431"/>
    <w:rsid w:val="008A0AD6"/>
    <w:rsid w:val="008A6176"/>
    <w:rsid w:val="008A74CD"/>
    <w:rsid w:val="008A77A1"/>
    <w:rsid w:val="008B12A7"/>
    <w:rsid w:val="008C2004"/>
    <w:rsid w:val="008C7D9E"/>
    <w:rsid w:val="008D5B24"/>
    <w:rsid w:val="008D73B7"/>
    <w:rsid w:val="008E1C22"/>
    <w:rsid w:val="008E57FE"/>
    <w:rsid w:val="008E69F6"/>
    <w:rsid w:val="008E6C48"/>
    <w:rsid w:val="0090670D"/>
    <w:rsid w:val="00912D27"/>
    <w:rsid w:val="00922299"/>
    <w:rsid w:val="0092282F"/>
    <w:rsid w:val="009260E8"/>
    <w:rsid w:val="009363A6"/>
    <w:rsid w:val="00936741"/>
    <w:rsid w:val="009370E1"/>
    <w:rsid w:val="00947F61"/>
    <w:rsid w:val="00951C51"/>
    <w:rsid w:val="00962544"/>
    <w:rsid w:val="0096582A"/>
    <w:rsid w:val="00965BC8"/>
    <w:rsid w:val="009761DE"/>
    <w:rsid w:val="009918C7"/>
    <w:rsid w:val="009935C8"/>
    <w:rsid w:val="009945A1"/>
    <w:rsid w:val="009A52AD"/>
    <w:rsid w:val="009A6FB6"/>
    <w:rsid w:val="009A7157"/>
    <w:rsid w:val="009C3C51"/>
    <w:rsid w:val="009D3B80"/>
    <w:rsid w:val="009D5FC6"/>
    <w:rsid w:val="009D7585"/>
    <w:rsid w:val="009E6BF8"/>
    <w:rsid w:val="009F406C"/>
    <w:rsid w:val="00A0755B"/>
    <w:rsid w:val="00A14F0A"/>
    <w:rsid w:val="00A169A4"/>
    <w:rsid w:val="00A17E3D"/>
    <w:rsid w:val="00A31A3C"/>
    <w:rsid w:val="00A33C19"/>
    <w:rsid w:val="00A41545"/>
    <w:rsid w:val="00A47D12"/>
    <w:rsid w:val="00A5287B"/>
    <w:rsid w:val="00A56C5B"/>
    <w:rsid w:val="00A57051"/>
    <w:rsid w:val="00A617EA"/>
    <w:rsid w:val="00A62EB6"/>
    <w:rsid w:val="00A71883"/>
    <w:rsid w:val="00A75392"/>
    <w:rsid w:val="00A7563C"/>
    <w:rsid w:val="00A7579E"/>
    <w:rsid w:val="00A827A7"/>
    <w:rsid w:val="00A96786"/>
    <w:rsid w:val="00AA0D88"/>
    <w:rsid w:val="00AA7367"/>
    <w:rsid w:val="00AB388E"/>
    <w:rsid w:val="00AB412A"/>
    <w:rsid w:val="00AC7A95"/>
    <w:rsid w:val="00AE08A9"/>
    <w:rsid w:val="00AE7A64"/>
    <w:rsid w:val="00AF7158"/>
    <w:rsid w:val="00B01507"/>
    <w:rsid w:val="00B07F25"/>
    <w:rsid w:val="00B2487A"/>
    <w:rsid w:val="00B25E87"/>
    <w:rsid w:val="00B4091C"/>
    <w:rsid w:val="00B42E53"/>
    <w:rsid w:val="00B43266"/>
    <w:rsid w:val="00B436C5"/>
    <w:rsid w:val="00B53072"/>
    <w:rsid w:val="00B60081"/>
    <w:rsid w:val="00B64071"/>
    <w:rsid w:val="00B66EEF"/>
    <w:rsid w:val="00B711FA"/>
    <w:rsid w:val="00B77880"/>
    <w:rsid w:val="00B91B87"/>
    <w:rsid w:val="00B923C1"/>
    <w:rsid w:val="00BC089C"/>
    <w:rsid w:val="00BC28A4"/>
    <w:rsid w:val="00BD29F5"/>
    <w:rsid w:val="00BD7240"/>
    <w:rsid w:val="00BD768A"/>
    <w:rsid w:val="00BE6BCD"/>
    <w:rsid w:val="00BF7CD6"/>
    <w:rsid w:val="00C011D6"/>
    <w:rsid w:val="00C050AB"/>
    <w:rsid w:val="00C05E2E"/>
    <w:rsid w:val="00C10C78"/>
    <w:rsid w:val="00C16684"/>
    <w:rsid w:val="00C20017"/>
    <w:rsid w:val="00C21C55"/>
    <w:rsid w:val="00C26749"/>
    <w:rsid w:val="00C27901"/>
    <w:rsid w:val="00C31A16"/>
    <w:rsid w:val="00C55632"/>
    <w:rsid w:val="00C718D0"/>
    <w:rsid w:val="00C90C21"/>
    <w:rsid w:val="00C91D9B"/>
    <w:rsid w:val="00CA1781"/>
    <w:rsid w:val="00CB47EA"/>
    <w:rsid w:val="00CB6DA5"/>
    <w:rsid w:val="00CC3D12"/>
    <w:rsid w:val="00CC488D"/>
    <w:rsid w:val="00CD0F4B"/>
    <w:rsid w:val="00CD2B47"/>
    <w:rsid w:val="00CD6D23"/>
    <w:rsid w:val="00CE0A98"/>
    <w:rsid w:val="00CE3094"/>
    <w:rsid w:val="00CF3913"/>
    <w:rsid w:val="00D1081C"/>
    <w:rsid w:val="00D244F0"/>
    <w:rsid w:val="00D57FB2"/>
    <w:rsid w:val="00D648E9"/>
    <w:rsid w:val="00D64991"/>
    <w:rsid w:val="00D70007"/>
    <w:rsid w:val="00D73760"/>
    <w:rsid w:val="00D764FE"/>
    <w:rsid w:val="00D86FFA"/>
    <w:rsid w:val="00D93316"/>
    <w:rsid w:val="00D95BAB"/>
    <w:rsid w:val="00D965A1"/>
    <w:rsid w:val="00D97D5E"/>
    <w:rsid w:val="00DA29E5"/>
    <w:rsid w:val="00DA39DD"/>
    <w:rsid w:val="00DB7821"/>
    <w:rsid w:val="00DD76D4"/>
    <w:rsid w:val="00DE151E"/>
    <w:rsid w:val="00DE32C2"/>
    <w:rsid w:val="00DF15F5"/>
    <w:rsid w:val="00DF1765"/>
    <w:rsid w:val="00DF744B"/>
    <w:rsid w:val="00E01D82"/>
    <w:rsid w:val="00E05305"/>
    <w:rsid w:val="00E06658"/>
    <w:rsid w:val="00E23534"/>
    <w:rsid w:val="00E25C1B"/>
    <w:rsid w:val="00E25E56"/>
    <w:rsid w:val="00E45916"/>
    <w:rsid w:val="00E548F5"/>
    <w:rsid w:val="00E82E08"/>
    <w:rsid w:val="00E8447D"/>
    <w:rsid w:val="00E9065B"/>
    <w:rsid w:val="00E92262"/>
    <w:rsid w:val="00E92EEE"/>
    <w:rsid w:val="00E93C07"/>
    <w:rsid w:val="00E94C84"/>
    <w:rsid w:val="00EA25B7"/>
    <w:rsid w:val="00EA30DD"/>
    <w:rsid w:val="00EA590E"/>
    <w:rsid w:val="00EA5D20"/>
    <w:rsid w:val="00EB04ED"/>
    <w:rsid w:val="00ED1E54"/>
    <w:rsid w:val="00EE11E6"/>
    <w:rsid w:val="00EE1E9D"/>
    <w:rsid w:val="00EE40E3"/>
    <w:rsid w:val="00EE4260"/>
    <w:rsid w:val="00EE688B"/>
    <w:rsid w:val="00F00E3C"/>
    <w:rsid w:val="00F0566F"/>
    <w:rsid w:val="00F06596"/>
    <w:rsid w:val="00F11929"/>
    <w:rsid w:val="00F17EC5"/>
    <w:rsid w:val="00F23182"/>
    <w:rsid w:val="00F23213"/>
    <w:rsid w:val="00F34E52"/>
    <w:rsid w:val="00F40AAA"/>
    <w:rsid w:val="00F40E2F"/>
    <w:rsid w:val="00F44ACD"/>
    <w:rsid w:val="00F70A7B"/>
    <w:rsid w:val="00F711BA"/>
    <w:rsid w:val="00F72B43"/>
    <w:rsid w:val="00F72C5C"/>
    <w:rsid w:val="00F7385D"/>
    <w:rsid w:val="00F8066B"/>
    <w:rsid w:val="00F86875"/>
    <w:rsid w:val="00F8693E"/>
    <w:rsid w:val="00F90A13"/>
    <w:rsid w:val="00F9262F"/>
    <w:rsid w:val="00FA1D4A"/>
    <w:rsid w:val="00FA1E67"/>
    <w:rsid w:val="00FA744F"/>
    <w:rsid w:val="00FB48E7"/>
    <w:rsid w:val="00FD4633"/>
    <w:rsid w:val="00FD4D70"/>
    <w:rsid w:val="00FD6676"/>
    <w:rsid w:val="00FE1C7F"/>
    <w:rsid w:val="00FE3025"/>
    <w:rsid w:val="00FE5C1E"/>
    <w:rsid w:val="00FF018F"/>
    <w:rsid w:val="00FF15E5"/>
    <w:rsid w:val="00FF4142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5AE8D"/>
  <w15:docId w15:val="{8722F519-2F60-4C87-81AA-CF7E7EFB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0E6F25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9">
    <w:name w:val="Strong"/>
    <w:basedOn w:val="a0"/>
    <w:uiPriority w:val="22"/>
    <w:qFormat/>
    <w:locked/>
    <w:rsid w:val="000E6F25"/>
    <w:rPr>
      <w:b/>
      <w:bCs/>
    </w:rPr>
  </w:style>
  <w:style w:type="paragraph" w:customStyle="1" w:styleId="1">
    <w:name w:val="Знак Знак1"/>
    <w:basedOn w:val="a"/>
    <w:rsid w:val="002F142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a">
    <w:name w:val="Body Text"/>
    <w:basedOn w:val="a"/>
    <w:link w:val="ab"/>
    <w:rsid w:val="002F1426"/>
    <w:pPr>
      <w:jc w:val="both"/>
    </w:pPr>
    <w:rPr>
      <w:sz w:val="24"/>
    </w:rPr>
  </w:style>
  <w:style w:type="character" w:customStyle="1" w:styleId="ab">
    <w:name w:val="Основной текст Знак"/>
    <w:basedOn w:val="a0"/>
    <w:link w:val="aa"/>
    <w:rsid w:val="002F1426"/>
    <w:rPr>
      <w:rFonts w:ascii="Times New Roman" w:eastAsia="Times New Roman" w:hAnsi="Times New Roman"/>
      <w:sz w:val="24"/>
    </w:rPr>
  </w:style>
  <w:style w:type="paragraph" w:customStyle="1" w:styleId="ac">
    <w:name w:val="Текст_"/>
    <w:basedOn w:val="a"/>
    <w:rsid w:val="002F14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026F-2E14-4E88-81F9-B94D3218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1108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15</cp:revision>
  <cp:lastPrinted>2018-04-27T07:19:00Z</cp:lastPrinted>
  <dcterms:created xsi:type="dcterms:W3CDTF">2023-10-18T10:19:00Z</dcterms:created>
  <dcterms:modified xsi:type="dcterms:W3CDTF">2023-11-21T06:41:00Z</dcterms:modified>
</cp:coreProperties>
</file>