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DD61C9">
        <w:rPr>
          <w:sz w:val="21"/>
          <w:szCs w:val="21"/>
          <w:lang w:eastAsia="en-US"/>
        </w:rPr>
        <w:t>компьютерной</w:t>
      </w:r>
      <w:r w:rsidR="00C162A9">
        <w:rPr>
          <w:sz w:val="21"/>
          <w:szCs w:val="21"/>
          <w:lang w:eastAsia="en-US"/>
        </w:rPr>
        <w:t xml:space="preserve"> </w:t>
      </w:r>
      <w:r w:rsidR="00DD61C9">
        <w:rPr>
          <w:sz w:val="21"/>
          <w:szCs w:val="21"/>
          <w:lang w:eastAsia="en-US"/>
        </w:rPr>
        <w:t>техники</w:t>
      </w:r>
      <w:bookmarkStart w:id="0" w:name="_GoBack"/>
      <w:bookmarkEnd w:id="0"/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17343F">
              <w:rPr>
                <w:kern w:val="28"/>
                <w:sz w:val="21"/>
                <w:szCs w:val="21"/>
              </w:rPr>
              <w:t xml:space="preserve">компьютерной техники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Pr="00CE38D2" w:rsidRDefault="00880F62" w:rsidP="0017343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17343F">
              <w:rPr>
                <w:kern w:val="28"/>
                <w:sz w:val="21"/>
                <w:szCs w:val="21"/>
              </w:rPr>
              <w:t>30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C316F5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течение </w:t>
            </w:r>
            <w:r w:rsidR="00C316F5">
              <w:rPr>
                <w:sz w:val="21"/>
                <w:szCs w:val="21"/>
              </w:rPr>
              <w:t>20</w:t>
            </w:r>
            <w:r w:rsidR="003124AF" w:rsidRPr="003124AF">
              <w:rPr>
                <w:sz w:val="21"/>
                <w:szCs w:val="21"/>
              </w:rPr>
              <w:t xml:space="preserve"> рабочих дней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A4353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A4353">
              <w:t xml:space="preserve">    </w:t>
            </w:r>
            <w:r w:rsidRPr="005A4353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5A4353">
              <w:rPr>
                <w:sz w:val="21"/>
                <w:szCs w:val="21"/>
              </w:rPr>
              <w:t>.</w:t>
            </w:r>
          </w:p>
          <w:p w:rsidR="00F001D1" w:rsidRPr="005A4353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A4353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A4353">
              <w:rPr>
                <w:sz w:val="21"/>
                <w:szCs w:val="21"/>
              </w:rPr>
              <w:t>во которой не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 xml:space="preserve">проекту </w:t>
            </w:r>
            <w:r w:rsidRPr="005A4353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 w:rsidRPr="005A4353">
              <w:rPr>
                <w:sz w:val="21"/>
                <w:szCs w:val="21"/>
              </w:rPr>
              <w:t>ество которой соответствует п. 4</w:t>
            </w:r>
            <w:r w:rsidRPr="005A4353">
              <w:rPr>
                <w:sz w:val="21"/>
                <w:szCs w:val="21"/>
              </w:rPr>
              <w:t xml:space="preserve">.1 </w:t>
            </w:r>
            <w:r w:rsidR="003124AF" w:rsidRPr="005A4353">
              <w:rPr>
                <w:sz w:val="21"/>
                <w:szCs w:val="21"/>
              </w:rPr>
              <w:t>Проекта договора</w:t>
            </w:r>
            <w:r w:rsidRPr="005A4353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A4353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A4353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5A4353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A4353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</w:t>
            </w:r>
            <w:r w:rsidR="00061CB8" w:rsidRPr="005A4353">
              <w:rPr>
                <w:spacing w:val="-1"/>
                <w:sz w:val="21"/>
                <w:szCs w:val="21"/>
              </w:rPr>
              <w:lastRenderedPageBreak/>
              <w:t>товаров народного потребления по количеству», утвержденному Постановлением Госарбитража пр</w:t>
            </w:r>
            <w:r w:rsidR="00F44148" w:rsidRPr="005A4353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A4353">
              <w:rPr>
                <w:spacing w:val="-1"/>
                <w:sz w:val="21"/>
                <w:szCs w:val="21"/>
              </w:rPr>
              <w:t>.65г. №П-6.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A4353">
              <w:rPr>
                <w:spacing w:val="-1"/>
                <w:sz w:val="21"/>
                <w:szCs w:val="21"/>
              </w:rPr>
              <w:t>П-7</w:t>
            </w:r>
            <w:r w:rsidR="0067215E" w:rsidRPr="005A4353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A4353">
              <w:rPr>
                <w:rFonts w:eastAsiaTheme="minorHAnsi"/>
                <w:sz w:val="20"/>
                <w:szCs w:val="20"/>
                <w:lang w:eastAsia="en-US"/>
              </w:rPr>
              <w:t>25 апреля 1966 г.</w:t>
            </w:r>
            <w:r w:rsidR="003A1A24" w:rsidRPr="005A4353">
              <w:rPr>
                <w:rFonts w:eastAsiaTheme="minorHAnsi"/>
                <w:sz w:val="20"/>
                <w:szCs w:val="20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3A1A24" w:rsidRPr="00777C42" w:rsidRDefault="003C0840" w:rsidP="00777C42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8B613B" w:rsidRDefault="008B613B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8B613B" w:rsidRDefault="008B613B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6"/>
        <w:gridCol w:w="4086"/>
        <w:gridCol w:w="942"/>
        <w:gridCol w:w="883"/>
        <w:gridCol w:w="2738"/>
      </w:tblGrid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 xml:space="preserve">Наименование требуемой </w:t>
            </w:r>
          </w:p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Общее кол-во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Срок и условия поставки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Системный блок с предустановленной ОС </w:t>
            </w:r>
            <w:r w:rsidRPr="00EE2F5A">
              <w:rPr>
                <w:sz w:val="22"/>
                <w:szCs w:val="22"/>
                <w:lang w:val="en-US"/>
              </w:rPr>
              <w:t>Linux</w:t>
            </w:r>
            <w:r w:rsidRPr="00EE2F5A">
              <w:rPr>
                <w:sz w:val="22"/>
                <w:szCs w:val="22"/>
              </w:rPr>
              <w:t xml:space="preserve">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Debian</w:t>
            </w:r>
            <w:proofErr w:type="spellEnd"/>
            <w:r w:rsidRPr="00EE2F5A">
              <w:rPr>
                <w:sz w:val="22"/>
                <w:szCs w:val="22"/>
              </w:rPr>
              <w:t xml:space="preserve"> \ </w:t>
            </w:r>
            <w:r w:rsidRPr="00EE2F5A">
              <w:rPr>
                <w:sz w:val="22"/>
                <w:szCs w:val="22"/>
                <w:lang w:val="en-US"/>
              </w:rPr>
              <w:t>Ubuntu</w:t>
            </w:r>
            <w:r w:rsidRPr="00EE2F5A">
              <w:rPr>
                <w:sz w:val="22"/>
                <w:szCs w:val="22"/>
              </w:rPr>
              <w:t xml:space="preserve"> актуальной, стабильной версии; с предустановленными программными пакетами: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git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vim</w:t>
            </w:r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vifm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meld</w:t>
            </w:r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htop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eclipse</w:t>
            </w:r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gcc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gcc</w:t>
            </w:r>
            <w:proofErr w:type="spellEnd"/>
            <w:r w:rsidRPr="00EE2F5A">
              <w:rPr>
                <w:sz w:val="22"/>
                <w:szCs w:val="22"/>
              </w:rPr>
              <w:t>-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multilib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g</w:t>
            </w:r>
            <w:r w:rsidRPr="00EE2F5A">
              <w:rPr>
                <w:sz w:val="22"/>
                <w:szCs w:val="22"/>
              </w:rPr>
              <w:t xml:space="preserve">++, </w:t>
            </w:r>
            <w:r w:rsidRPr="00EE2F5A">
              <w:rPr>
                <w:sz w:val="22"/>
                <w:szCs w:val="22"/>
                <w:lang w:val="en-US"/>
              </w:rPr>
              <w:t>g</w:t>
            </w:r>
            <w:r w:rsidRPr="00EE2F5A">
              <w:rPr>
                <w:sz w:val="22"/>
                <w:szCs w:val="22"/>
              </w:rPr>
              <w:t>++-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multilib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ssh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hardinfo</w:t>
            </w:r>
            <w:proofErr w:type="spellEnd"/>
            <w:r w:rsidRPr="00EE2F5A">
              <w:rPr>
                <w:sz w:val="22"/>
                <w:szCs w:val="22"/>
              </w:rPr>
              <w:t xml:space="preserve">,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phoronix</w:t>
            </w:r>
            <w:proofErr w:type="spellEnd"/>
            <w:r w:rsidRPr="00EE2F5A">
              <w:rPr>
                <w:sz w:val="22"/>
                <w:szCs w:val="22"/>
              </w:rPr>
              <w:t>-</w:t>
            </w:r>
            <w:r w:rsidRPr="00EE2F5A">
              <w:rPr>
                <w:sz w:val="22"/>
                <w:szCs w:val="22"/>
                <w:lang w:val="en-US"/>
              </w:rPr>
              <w:t>test</w:t>
            </w:r>
            <w:r w:rsidRPr="00EE2F5A">
              <w:rPr>
                <w:sz w:val="22"/>
                <w:szCs w:val="22"/>
              </w:rPr>
              <w:t>-</w:t>
            </w:r>
            <w:r w:rsidRPr="00EE2F5A">
              <w:rPr>
                <w:sz w:val="22"/>
                <w:szCs w:val="22"/>
                <w:lang w:val="en-US"/>
              </w:rPr>
              <w:t>suite</w:t>
            </w:r>
            <w:r w:rsidRPr="00EE2F5A">
              <w:rPr>
                <w:sz w:val="22"/>
                <w:szCs w:val="22"/>
              </w:rPr>
              <w:t>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1.1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Преобразователь напряжения лабораторный 220В/0…30В, 10А.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1.2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Процессор: CPU базовая частота не менее 2,5Ггц, частота в турбо режиме не менее 4,6Ггц; Не менее 10 ядер, 16 потоков; поддержка памяти </w:t>
            </w:r>
            <w:r w:rsidRPr="00EE2F5A">
              <w:rPr>
                <w:sz w:val="22"/>
                <w:szCs w:val="22"/>
                <w:lang w:val="en-US"/>
              </w:rPr>
              <w:t>DDR</w:t>
            </w:r>
            <w:r w:rsidRPr="00EE2F5A">
              <w:rPr>
                <w:sz w:val="22"/>
                <w:szCs w:val="22"/>
              </w:rPr>
              <w:t>5 в режиме 2 каналов.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Башенный кулер с вентилятором диаметром не менее 120 мм: рассеиваемая мощность не менее 180 Вт, количество тепловых трубок диаметром 6 мм не менее 4.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1.3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Оперативная память </w:t>
            </w:r>
            <w:r w:rsidRPr="00EE2F5A">
              <w:rPr>
                <w:sz w:val="22"/>
                <w:szCs w:val="22"/>
                <w:lang w:val="en-US"/>
              </w:rPr>
              <w:t>DDR</w:t>
            </w:r>
            <w:r w:rsidRPr="00EE2F5A">
              <w:rPr>
                <w:sz w:val="22"/>
                <w:szCs w:val="22"/>
              </w:rPr>
              <w:t xml:space="preserve"> 5: объем одного модуля не менее 16 Гб, суммарный объем не менее 32 Гб; Частота не менее 5200Мгц (в заводских настройках, работающий в штатном режиме).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1.4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Материнская плата форм фактора </w:t>
            </w:r>
            <w:r w:rsidRPr="00EE2F5A">
              <w:rPr>
                <w:sz w:val="22"/>
                <w:szCs w:val="22"/>
                <w:lang w:val="en-US"/>
              </w:rPr>
              <w:t>Standard</w:t>
            </w:r>
            <w:r w:rsidRPr="00EE2F5A">
              <w:rPr>
                <w:sz w:val="22"/>
                <w:szCs w:val="22"/>
              </w:rPr>
              <w:t>-</w:t>
            </w:r>
            <w:r w:rsidRPr="00EE2F5A">
              <w:rPr>
                <w:sz w:val="22"/>
                <w:szCs w:val="22"/>
                <w:lang w:val="en-US"/>
              </w:rPr>
              <w:t>ATX</w:t>
            </w:r>
            <w:r w:rsidRPr="00EE2F5A">
              <w:rPr>
                <w:sz w:val="22"/>
                <w:szCs w:val="22"/>
              </w:rPr>
              <w:t xml:space="preserve"> совместимая с процессором (п. 1.2) и оперативной памятью (п.1.3.), количество слотов памяти не менее 4, количество каналов памяти не менее 2, с поддержкой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NVMe</w:t>
            </w:r>
            <w:proofErr w:type="spellEnd"/>
            <w:r w:rsidRPr="00EE2F5A">
              <w:rPr>
                <w:sz w:val="22"/>
                <w:szCs w:val="22"/>
              </w:rPr>
              <w:t xml:space="preserve">, количество слотов М.2 не менее 3; комплектация адаптером </w:t>
            </w:r>
            <w:r w:rsidRPr="00EE2F5A">
              <w:rPr>
                <w:sz w:val="22"/>
                <w:szCs w:val="22"/>
                <w:lang w:val="en-US"/>
              </w:rPr>
              <w:t>ST</w:t>
            </w:r>
            <w:r w:rsidRPr="00EE2F5A">
              <w:rPr>
                <w:sz w:val="22"/>
                <w:szCs w:val="22"/>
              </w:rPr>
              <w:t>-</w:t>
            </w:r>
            <w:r w:rsidRPr="00EE2F5A">
              <w:rPr>
                <w:sz w:val="22"/>
                <w:szCs w:val="22"/>
                <w:lang w:val="en-US"/>
              </w:rPr>
              <w:t>Link</w:t>
            </w:r>
            <w:r w:rsidRPr="00EE2F5A">
              <w:rPr>
                <w:sz w:val="22"/>
                <w:szCs w:val="22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v</w:t>
            </w:r>
            <w:r w:rsidRPr="00EE2F5A">
              <w:rPr>
                <w:sz w:val="22"/>
                <w:szCs w:val="22"/>
              </w:rPr>
              <w:t xml:space="preserve">2, адаптером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PicKit</w:t>
            </w:r>
            <w:proofErr w:type="spellEnd"/>
            <w:r w:rsidRPr="00EE2F5A">
              <w:rPr>
                <w:sz w:val="22"/>
                <w:szCs w:val="22"/>
              </w:rPr>
              <w:t xml:space="preserve">4, адаптером </w:t>
            </w:r>
            <w:r w:rsidRPr="00EE2F5A">
              <w:rPr>
                <w:sz w:val="22"/>
                <w:szCs w:val="22"/>
                <w:lang w:val="en-US"/>
              </w:rPr>
              <w:t>USB</w:t>
            </w:r>
            <w:r w:rsidRPr="00EE2F5A">
              <w:rPr>
                <w:sz w:val="22"/>
                <w:szCs w:val="22"/>
              </w:rPr>
              <w:t>-</w:t>
            </w:r>
            <w:r w:rsidRPr="00EE2F5A">
              <w:rPr>
                <w:sz w:val="22"/>
                <w:szCs w:val="22"/>
                <w:lang w:val="en-US"/>
              </w:rPr>
              <w:t>UART</w:t>
            </w:r>
            <w:r w:rsidRPr="00EE2F5A">
              <w:rPr>
                <w:sz w:val="22"/>
                <w:szCs w:val="22"/>
              </w:rPr>
              <w:t>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746381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1.4.1</w:t>
            </w:r>
          </w:p>
        </w:tc>
        <w:tc>
          <w:tcPr>
            <w:tcW w:w="4086" w:type="dxa"/>
          </w:tcPr>
          <w:p w:rsidR="00915A28" w:rsidRPr="00275350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</w:rPr>
              <w:t>Конвертер</w:t>
            </w:r>
            <w:r w:rsidRPr="00275350">
              <w:rPr>
                <w:sz w:val="22"/>
                <w:szCs w:val="22"/>
                <w:lang w:val="en-US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USB</w:t>
            </w:r>
            <w:r w:rsidRPr="00275350">
              <w:rPr>
                <w:sz w:val="22"/>
                <w:szCs w:val="22"/>
                <w:lang w:val="en-US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to</w:t>
            </w:r>
            <w:r w:rsidRPr="00275350">
              <w:rPr>
                <w:sz w:val="22"/>
                <w:szCs w:val="22"/>
                <w:lang w:val="en-US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CAN</w:t>
            </w:r>
            <w:r w:rsidRPr="00275350">
              <w:rPr>
                <w:sz w:val="22"/>
                <w:szCs w:val="22"/>
                <w:lang w:val="en-US"/>
              </w:rPr>
              <w:t xml:space="preserve"> (</w:t>
            </w:r>
            <w:r w:rsidRPr="00EE2F5A">
              <w:rPr>
                <w:sz w:val="22"/>
                <w:szCs w:val="22"/>
                <w:lang w:val="en-US"/>
              </w:rPr>
              <w:t>CAN</w:t>
            </w:r>
            <w:r w:rsidRPr="00275350">
              <w:rPr>
                <w:sz w:val="22"/>
                <w:szCs w:val="22"/>
                <w:lang w:val="en-US"/>
              </w:rPr>
              <w:t xml:space="preserve"> 2.0</w:t>
            </w:r>
            <w:r w:rsidRPr="00EE2F5A">
              <w:rPr>
                <w:sz w:val="22"/>
                <w:szCs w:val="22"/>
                <w:lang w:val="en-US"/>
              </w:rPr>
              <w:t>A</w:t>
            </w:r>
            <w:r w:rsidRPr="00275350">
              <w:rPr>
                <w:sz w:val="22"/>
                <w:szCs w:val="22"/>
                <w:lang w:val="en-US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CAN</w:t>
            </w:r>
            <w:r w:rsidRPr="00275350">
              <w:rPr>
                <w:sz w:val="22"/>
                <w:szCs w:val="22"/>
                <w:lang w:val="en-US"/>
              </w:rPr>
              <w:t xml:space="preserve"> 2.0</w:t>
            </w:r>
            <w:r w:rsidRPr="00EE2F5A">
              <w:rPr>
                <w:sz w:val="22"/>
                <w:szCs w:val="22"/>
                <w:lang w:val="en-US"/>
              </w:rPr>
              <w:t>B</w:t>
            </w:r>
            <w:r w:rsidRPr="00275350">
              <w:rPr>
                <w:sz w:val="22"/>
                <w:szCs w:val="22"/>
                <w:lang w:val="en-US"/>
              </w:rPr>
              <w:t>.)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1.5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Накопитель SSD 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.2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NVMe</w:t>
            </w:r>
            <w:proofErr w:type="spellEnd"/>
            <w:r w:rsidRPr="00EE2F5A">
              <w:rPr>
                <w:sz w:val="22"/>
                <w:szCs w:val="22"/>
              </w:rPr>
              <w:t xml:space="preserve"> объемом не менее 1000 Гб; 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Скорость линейной записи не менее 1400 МБ/сек;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Скорость линейного чтения не менее 2100 МБ/сек.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Тип памяти </w:t>
            </w:r>
            <w:r w:rsidRPr="00EE2F5A">
              <w:rPr>
                <w:sz w:val="22"/>
                <w:szCs w:val="22"/>
                <w:lang w:val="en-US"/>
              </w:rPr>
              <w:t>TLC</w:t>
            </w:r>
            <w:r w:rsidRPr="00EE2F5A">
              <w:rPr>
                <w:sz w:val="22"/>
                <w:szCs w:val="22"/>
              </w:rPr>
              <w:t xml:space="preserve"> 3</w:t>
            </w:r>
            <w:r w:rsidRPr="00EE2F5A">
              <w:rPr>
                <w:sz w:val="22"/>
                <w:szCs w:val="22"/>
                <w:lang w:val="en-US"/>
              </w:rPr>
              <w:t>D</w:t>
            </w:r>
            <w:r w:rsidRPr="00EE2F5A">
              <w:rPr>
                <w:sz w:val="22"/>
                <w:szCs w:val="22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NAND</w:t>
            </w:r>
            <w:r w:rsidRPr="00EE2F5A">
              <w:rPr>
                <w:sz w:val="22"/>
                <w:szCs w:val="22"/>
              </w:rPr>
              <w:t>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lastRenderedPageBreak/>
              <w:t xml:space="preserve">Накопитель SSD 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.2 </w:t>
            </w:r>
            <w:proofErr w:type="spellStart"/>
            <w:r w:rsidRPr="00EE2F5A">
              <w:rPr>
                <w:sz w:val="22"/>
                <w:szCs w:val="22"/>
                <w:lang w:val="en-US"/>
              </w:rPr>
              <w:t>NVMe</w:t>
            </w:r>
            <w:proofErr w:type="spellEnd"/>
            <w:r w:rsidRPr="00EE2F5A">
              <w:rPr>
                <w:sz w:val="22"/>
                <w:szCs w:val="22"/>
              </w:rPr>
              <w:t xml:space="preserve"> объемом не менее 256 Гб; 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Скорость линейной записи не менее 1150 МБ/сек;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Скорость линейного чтения не менее 3350 МБ/сек.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Тип памяти </w:t>
            </w:r>
            <w:r w:rsidRPr="00EE2F5A">
              <w:rPr>
                <w:sz w:val="22"/>
                <w:szCs w:val="22"/>
                <w:lang w:val="en-US"/>
              </w:rPr>
              <w:t>TLC</w:t>
            </w:r>
            <w:r w:rsidRPr="00EE2F5A">
              <w:rPr>
                <w:sz w:val="22"/>
                <w:szCs w:val="22"/>
              </w:rPr>
              <w:t xml:space="preserve"> 3</w:t>
            </w:r>
            <w:r w:rsidRPr="00EE2F5A">
              <w:rPr>
                <w:sz w:val="22"/>
                <w:szCs w:val="22"/>
                <w:lang w:val="en-US"/>
              </w:rPr>
              <w:t>D</w:t>
            </w:r>
            <w:r w:rsidRPr="00EE2F5A">
              <w:rPr>
                <w:sz w:val="22"/>
                <w:szCs w:val="22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NAND</w:t>
            </w:r>
            <w:r w:rsidRPr="00EE2F5A">
              <w:rPr>
                <w:sz w:val="22"/>
                <w:szCs w:val="22"/>
              </w:rPr>
              <w:t>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rPr>
          <w:trHeight w:val="699"/>
        </w:trPr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1.6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Видеокарта: дискретная видеокарта с поддержкой DX12 и </w:t>
            </w:r>
            <w:proofErr w:type="spellStart"/>
            <w:r w:rsidRPr="00EE2F5A">
              <w:rPr>
                <w:sz w:val="22"/>
                <w:szCs w:val="22"/>
              </w:rPr>
              <w:t>Vulkan</w:t>
            </w:r>
            <w:proofErr w:type="spellEnd"/>
            <w:r w:rsidRPr="00EE2F5A">
              <w:rPr>
                <w:sz w:val="22"/>
                <w:szCs w:val="22"/>
              </w:rPr>
              <w:t xml:space="preserve">; 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Видеопамять (в штатном режиме): не менее 8GB памяти; </w:t>
            </w:r>
            <w:r w:rsidRPr="00EE2F5A">
              <w:rPr>
                <w:sz w:val="22"/>
                <w:szCs w:val="22"/>
                <w:lang w:val="en-US"/>
              </w:rPr>
              <w:t>GDDR</w:t>
            </w:r>
            <w:r w:rsidRPr="00EE2F5A">
              <w:rPr>
                <w:sz w:val="22"/>
                <w:szCs w:val="22"/>
              </w:rPr>
              <w:t>6, частота не менее 14000 МГц, пропускная способность памяти не менее 224 ГБ/сек.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Видеопроцессор (в штатном режиме): частота не менее 1500 МГц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Поддержка CUDA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Наличие входов/выходов: </w:t>
            </w:r>
            <w:r w:rsidRPr="00EE2F5A">
              <w:rPr>
                <w:sz w:val="22"/>
                <w:szCs w:val="22"/>
                <w:lang w:val="en-US"/>
              </w:rPr>
              <w:t>HDMI</w:t>
            </w:r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DisplayPort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1.7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Корпус: вертикальный, совместимый корпус ПК, </w:t>
            </w:r>
            <w:proofErr w:type="spellStart"/>
            <w:r w:rsidRPr="00EE2F5A">
              <w:rPr>
                <w:sz w:val="22"/>
                <w:szCs w:val="22"/>
              </w:rPr>
              <w:t>MidTower</w:t>
            </w:r>
            <w:proofErr w:type="spellEnd"/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1.8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Блок питания мощностью не менее 550 Вт, с активным </w:t>
            </w:r>
            <w:r w:rsidRPr="00EE2F5A">
              <w:rPr>
                <w:sz w:val="22"/>
                <w:szCs w:val="22"/>
                <w:lang w:val="en-US"/>
              </w:rPr>
              <w:t>PFC</w:t>
            </w:r>
            <w:r w:rsidRPr="00EE2F5A">
              <w:rPr>
                <w:sz w:val="22"/>
                <w:szCs w:val="22"/>
              </w:rPr>
              <w:t xml:space="preserve"> модулем, сертификат 80 </w:t>
            </w:r>
            <w:r w:rsidRPr="00EE2F5A">
              <w:rPr>
                <w:sz w:val="22"/>
                <w:szCs w:val="22"/>
                <w:lang w:val="en-US"/>
              </w:rPr>
              <w:t>PLUS</w:t>
            </w:r>
            <w:r w:rsidRPr="00EE2F5A">
              <w:rPr>
                <w:sz w:val="22"/>
                <w:szCs w:val="22"/>
              </w:rPr>
              <w:t xml:space="preserve"> не ниже </w:t>
            </w:r>
            <w:r w:rsidRPr="00EE2F5A">
              <w:rPr>
                <w:sz w:val="22"/>
                <w:szCs w:val="22"/>
                <w:lang w:val="en-US"/>
              </w:rPr>
              <w:t>Bronze</w:t>
            </w:r>
            <w:r w:rsidRPr="00EE2F5A">
              <w:rPr>
                <w:sz w:val="22"/>
                <w:szCs w:val="22"/>
              </w:rPr>
              <w:t>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-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</w:rPr>
              <w:t>Проводная</w:t>
            </w:r>
            <w:r w:rsidRPr="00EE2F5A">
              <w:rPr>
                <w:sz w:val="22"/>
                <w:szCs w:val="22"/>
                <w:lang w:val="en-US"/>
              </w:rPr>
              <w:t xml:space="preserve"> </w:t>
            </w:r>
            <w:r w:rsidRPr="00EE2F5A">
              <w:rPr>
                <w:sz w:val="22"/>
                <w:szCs w:val="22"/>
              </w:rPr>
              <w:t>клавиатура</w:t>
            </w:r>
            <w:r w:rsidRPr="00EE2F5A">
              <w:rPr>
                <w:sz w:val="22"/>
                <w:szCs w:val="22"/>
                <w:lang w:val="en-US"/>
              </w:rPr>
              <w:t xml:space="preserve"> (USB, waterproof, low profile)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3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Беспроводная компьютерная мышь (</w:t>
            </w:r>
            <w:r w:rsidRPr="00EE2F5A">
              <w:rPr>
                <w:sz w:val="22"/>
                <w:szCs w:val="22"/>
                <w:lang w:val="en-US"/>
              </w:rPr>
              <w:t>USB</w:t>
            </w:r>
            <w:r w:rsidRPr="00EE2F5A">
              <w:rPr>
                <w:sz w:val="22"/>
                <w:szCs w:val="22"/>
              </w:rPr>
              <w:t>, оптическая 1000</w:t>
            </w:r>
            <w:r w:rsidRPr="00EE2F5A">
              <w:rPr>
                <w:sz w:val="22"/>
                <w:szCs w:val="22"/>
                <w:lang w:val="en-US"/>
              </w:rPr>
              <w:t>dpi</w:t>
            </w:r>
            <w:r w:rsidRPr="00EE2F5A">
              <w:rPr>
                <w:sz w:val="22"/>
                <w:szCs w:val="22"/>
              </w:rPr>
              <w:t xml:space="preserve">, 2 </w:t>
            </w:r>
            <w:r w:rsidRPr="00EE2F5A">
              <w:rPr>
                <w:sz w:val="22"/>
                <w:szCs w:val="22"/>
                <w:lang w:val="en-US"/>
              </w:rPr>
              <w:t>but</w:t>
            </w:r>
            <w:r w:rsidRPr="00EE2F5A">
              <w:rPr>
                <w:sz w:val="22"/>
                <w:szCs w:val="22"/>
              </w:rPr>
              <w:t>.)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4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Монитор</w:t>
            </w:r>
            <w:r w:rsidRPr="00275350">
              <w:rPr>
                <w:sz w:val="22"/>
                <w:szCs w:val="22"/>
              </w:rPr>
              <w:t xml:space="preserve"> </w:t>
            </w:r>
            <w:r w:rsidRPr="00EE2F5A">
              <w:rPr>
                <w:sz w:val="22"/>
                <w:szCs w:val="22"/>
                <w:lang w:val="en-US"/>
              </w:rPr>
              <w:t>IPS</w:t>
            </w:r>
            <w:r w:rsidRPr="00EE2F5A">
              <w:rPr>
                <w:sz w:val="22"/>
                <w:szCs w:val="22"/>
              </w:rPr>
              <w:t xml:space="preserve"> 27”, 16:9, </w:t>
            </w:r>
            <w:r w:rsidRPr="00EE2F5A">
              <w:rPr>
                <w:sz w:val="22"/>
                <w:szCs w:val="22"/>
                <w:lang w:val="en-US"/>
              </w:rPr>
              <w:t>HDMI</w:t>
            </w:r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DisplayPort</w:t>
            </w:r>
            <w:r w:rsidRPr="00275350">
              <w:rPr>
                <w:sz w:val="22"/>
                <w:szCs w:val="22"/>
              </w:rPr>
              <w:t>.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Разрешение экрана не менее 1920х1080;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Частота обновления не менее 75 Гц;</w:t>
            </w:r>
          </w:p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Наличие светодиодной подсветки ЖК-панели, возможность изменения угла наклона и высоты монитора.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5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Кабель 2 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. </w:t>
            </w:r>
            <w:r w:rsidRPr="00EE2F5A">
              <w:rPr>
                <w:sz w:val="22"/>
                <w:szCs w:val="22"/>
                <w:lang w:val="en-US"/>
              </w:rPr>
              <w:t>HDMI</w:t>
            </w:r>
            <w:r w:rsidRPr="00EE2F5A">
              <w:rPr>
                <w:sz w:val="22"/>
                <w:szCs w:val="22"/>
              </w:rPr>
              <w:t xml:space="preserve"> 2.0 </w:t>
            </w:r>
            <w:r w:rsidRPr="00EE2F5A">
              <w:rPr>
                <w:sz w:val="22"/>
                <w:szCs w:val="22"/>
                <w:lang w:val="en-US"/>
              </w:rPr>
              <w:t>HDMI</w:t>
            </w:r>
            <w:r w:rsidRPr="00EE2F5A">
              <w:rPr>
                <w:sz w:val="22"/>
                <w:szCs w:val="22"/>
              </w:rPr>
              <w:t xml:space="preserve"> (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)/ </w:t>
            </w:r>
            <w:r w:rsidRPr="00EE2F5A">
              <w:rPr>
                <w:sz w:val="22"/>
                <w:szCs w:val="22"/>
                <w:lang w:val="en-US"/>
              </w:rPr>
              <w:t>HDMI</w:t>
            </w:r>
            <w:r w:rsidRPr="00EE2F5A">
              <w:rPr>
                <w:sz w:val="22"/>
                <w:szCs w:val="22"/>
              </w:rPr>
              <w:t xml:space="preserve"> (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), </w:t>
            </w:r>
            <w:r w:rsidRPr="00EE2F5A">
              <w:rPr>
                <w:sz w:val="22"/>
                <w:szCs w:val="22"/>
                <w:lang w:val="en-US"/>
              </w:rPr>
              <w:t>GOLD</w:t>
            </w:r>
            <w:r w:rsidRPr="00EE2F5A">
              <w:rPr>
                <w:sz w:val="22"/>
                <w:szCs w:val="22"/>
              </w:rPr>
              <w:t>, черный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</w:tc>
      </w:tr>
      <w:tr w:rsidR="00915A28" w:rsidRPr="00F37520" w:rsidTr="00484B2E">
        <w:tc>
          <w:tcPr>
            <w:tcW w:w="69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6</w:t>
            </w:r>
          </w:p>
        </w:tc>
        <w:tc>
          <w:tcPr>
            <w:tcW w:w="4086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 xml:space="preserve">Кабель 2 </w:t>
            </w:r>
            <w:r w:rsidRPr="00EE2F5A">
              <w:rPr>
                <w:sz w:val="22"/>
                <w:szCs w:val="22"/>
                <w:lang w:val="en-US"/>
              </w:rPr>
              <w:t>m</w:t>
            </w:r>
            <w:r w:rsidRPr="00EE2F5A">
              <w:rPr>
                <w:sz w:val="22"/>
                <w:szCs w:val="22"/>
              </w:rPr>
              <w:t xml:space="preserve">. </w:t>
            </w:r>
            <w:r w:rsidRPr="00EE2F5A">
              <w:rPr>
                <w:sz w:val="22"/>
                <w:szCs w:val="22"/>
                <w:lang w:val="en-US"/>
              </w:rPr>
              <w:t>DP</w:t>
            </w:r>
            <w:r w:rsidRPr="00EE2F5A">
              <w:rPr>
                <w:sz w:val="22"/>
                <w:szCs w:val="22"/>
              </w:rPr>
              <w:t xml:space="preserve">, </w:t>
            </w:r>
            <w:r w:rsidRPr="00EE2F5A">
              <w:rPr>
                <w:sz w:val="22"/>
                <w:szCs w:val="22"/>
                <w:lang w:val="en-US"/>
              </w:rPr>
              <w:t>GOLD</w:t>
            </w:r>
            <w:r w:rsidRPr="00EE2F5A">
              <w:rPr>
                <w:sz w:val="22"/>
                <w:szCs w:val="22"/>
              </w:rPr>
              <w:t>, черный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sz w:val="22"/>
                <w:szCs w:val="22"/>
                <w:lang w:val="en-US"/>
              </w:rPr>
            </w:pPr>
            <w:r w:rsidRPr="00EE2F5A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  <w:r w:rsidRPr="00EE2F5A">
              <w:rPr>
                <w:sz w:val="22"/>
                <w:szCs w:val="22"/>
              </w:rPr>
              <w:t>1 неделя с момента подписания Договора, с возможностью досрочной поставки.</w:t>
            </w:r>
          </w:p>
        </w:tc>
      </w:tr>
      <w:tr w:rsidR="00915A28" w:rsidRPr="00F37520" w:rsidTr="00484B2E">
        <w:tc>
          <w:tcPr>
            <w:tcW w:w="4782" w:type="dxa"/>
            <w:gridSpan w:val="2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2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883" w:type="dxa"/>
          </w:tcPr>
          <w:p w:rsidR="00915A28" w:rsidRPr="00EE2F5A" w:rsidRDefault="00915A28" w:rsidP="00484B2E">
            <w:pPr>
              <w:rPr>
                <w:b/>
                <w:sz w:val="22"/>
                <w:szCs w:val="22"/>
              </w:rPr>
            </w:pPr>
            <w:r w:rsidRPr="00EE2F5A">
              <w:rPr>
                <w:b/>
                <w:sz w:val="22"/>
                <w:szCs w:val="22"/>
              </w:rPr>
              <w:t>Шт.</w:t>
            </w:r>
          </w:p>
        </w:tc>
        <w:tc>
          <w:tcPr>
            <w:tcW w:w="2738" w:type="dxa"/>
          </w:tcPr>
          <w:p w:rsidR="00915A28" w:rsidRPr="00EE2F5A" w:rsidRDefault="00915A28" w:rsidP="00484B2E">
            <w:pPr>
              <w:rPr>
                <w:sz w:val="22"/>
                <w:szCs w:val="22"/>
              </w:rPr>
            </w:pPr>
          </w:p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FF360D" w:rsidRDefault="00CE6283" w:rsidP="00CE6283">
      <w:pPr>
        <w:spacing w:after="0" w:line="276" w:lineRule="auto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p w:rsidR="00915A28" w:rsidRDefault="00915A28">
      <w:pPr>
        <w:spacing w:after="200" w:line="276" w:lineRule="auto"/>
        <w:jc w:val="left"/>
        <w:rPr>
          <w:lang w:eastAsia="en-US"/>
        </w:rPr>
      </w:pPr>
    </w:p>
    <w:sectPr w:rsidR="00915A28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B613B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15A28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316F5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D61C9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F973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F3CE-FA59-406A-BDC0-16E907B00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Инна Григорьевна</cp:lastModifiedBy>
  <cp:revision>17</cp:revision>
  <cp:lastPrinted>2020-09-16T07:16:00Z</cp:lastPrinted>
  <dcterms:created xsi:type="dcterms:W3CDTF">2022-09-19T06:26:00Z</dcterms:created>
  <dcterms:modified xsi:type="dcterms:W3CDTF">2023-10-06T06:27:00Z</dcterms:modified>
</cp:coreProperties>
</file>