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80" w:rsidRPr="00560E2E" w:rsidRDefault="006700AD" w:rsidP="00846680">
      <w:pPr>
        <w:jc w:val="center"/>
        <w:rPr>
          <w:b/>
          <w:sz w:val="22"/>
          <w:szCs w:val="22"/>
          <w:lang w:eastAsia="en-US"/>
        </w:rPr>
      </w:pPr>
      <w:r w:rsidRPr="00560E2E">
        <w:rPr>
          <w:b/>
          <w:sz w:val="22"/>
          <w:szCs w:val="22"/>
          <w:lang w:eastAsia="en-US"/>
        </w:rPr>
        <w:t>ТЕХНИЧЕСКОЕ ЗАДАНИЕ</w:t>
      </w:r>
    </w:p>
    <w:p w:rsidR="006700AD" w:rsidRPr="00560E2E" w:rsidRDefault="006700AD" w:rsidP="003C2445">
      <w:pPr>
        <w:jc w:val="center"/>
        <w:rPr>
          <w:b/>
          <w:sz w:val="22"/>
          <w:szCs w:val="22"/>
          <w:lang w:eastAsia="en-US"/>
        </w:rPr>
      </w:pPr>
      <w:r w:rsidRPr="00CE5FBA">
        <w:rPr>
          <w:b/>
          <w:sz w:val="22"/>
          <w:szCs w:val="22"/>
          <w:lang w:eastAsia="en-US"/>
        </w:rPr>
        <w:t>на поставку</w:t>
      </w:r>
      <w:r w:rsidR="00C17380">
        <w:rPr>
          <w:b/>
          <w:sz w:val="22"/>
          <w:szCs w:val="22"/>
          <w:lang w:eastAsia="en-US"/>
        </w:rPr>
        <w:t xml:space="preserve"> калибратора универсального</w:t>
      </w:r>
      <w:r w:rsidR="00204F1B" w:rsidRPr="00CE5FBA">
        <w:rPr>
          <w:b/>
          <w:sz w:val="22"/>
          <w:szCs w:val="22"/>
          <w:lang w:eastAsia="en-US"/>
        </w:rPr>
        <w:t xml:space="preserve"> с поверкой</w:t>
      </w:r>
      <w:r w:rsidR="00C10C78" w:rsidRPr="00CE5FBA">
        <w:rPr>
          <w:b/>
          <w:sz w:val="22"/>
          <w:szCs w:val="22"/>
          <w:lang w:eastAsia="en-US"/>
        </w:rPr>
        <w:t xml:space="preserve"> </w:t>
      </w:r>
      <w:r w:rsidRPr="00CE5FBA">
        <w:rPr>
          <w:b/>
          <w:sz w:val="22"/>
          <w:szCs w:val="22"/>
          <w:lang w:eastAsia="en-US"/>
        </w:rPr>
        <w:t>для АО «НПО автоматики»</w:t>
      </w:r>
      <w:r w:rsidRPr="00560E2E">
        <w:rPr>
          <w:b/>
          <w:sz w:val="22"/>
          <w:szCs w:val="22"/>
          <w:lang w:eastAsia="en-US"/>
        </w:rPr>
        <w:t xml:space="preserve"> </w:t>
      </w:r>
    </w:p>
    <w:p w:rsidR="006700AD" w:rsidRPr="00560E2E" w:rsidRDefault="006700AD" w:rsidP="003C2445">
      <w:pPr>
        <w:tabs>
          <w:tab w:val="left" w:pos="709"/>
        </w:tabs>
        <w:spacing w:line="276" w:lineRule="auto"/>
        <w:ind w:firstLine="709"/>
        <w:jc w:val="both"/>
        <w:rPr>
          <w:sz w:val="22"/>
          <w:szCs w:val="22"/>
          <w:highlight w:val="yellow"/>
          <w:lang w:eastAsia="en-US"/>
        </w:rPr>
      </w:pPr>
    </w:p>
    <w:p w:rsidR="00846680" w:rsidRPr="00560E2E" w:rsidRDefault="00846680" w:rsidP="003C2445">
      <w:pPr>
        <w:tabs>
          <w:tab w:val="left" w:pos="709"/>
        </w:tabs>
        <w:spacing w:line="276" w:lineRule="auto"/>
        <w:ind w:firstLine="709"/>
        <w:jc w:val="both"/>
        <w:rPr>
          <w:sz w:val="22"/>
          <w:szCs w:val="22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"/>
        <w:gridCol w:w="1934"/>
        <w:gridCol w:w="6599"/>
      </w:tblGrid>
      <w:tr w:rsidR="006700AD" w:rsidRPr="00560E2E" w:rsidTr="00D57FB2">
        <w:tc>
          <w:tcPr>
            <w:tcW w:w="563" w:type="dxa"/>
          </w:tcPr>
          <w:p w:rsidR="006700AD" w:rsidRPr="00560E2E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560E2E"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6700AD" w:rsidRPr="00560E2E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560E2E"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8616" w:type="dxa"/>
            <w:gridSpan w:val="2"/>
          </w:tcPr>
          <w:p w:rsidR="006700AD" w:rsidRPr="00560E2E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560E2E">
              <w:rPr>
                <w:b/>
                <w:bCs/>
                <w:spacing w:val="5"/>
                <w:sz w:val="22"/>
                <w:szCs w:val="22"/>
              </w:rPr>
              <w:t>Характеристика, требования к поставке продукции</w:t>
            </w:r>
          </w:p>
        </w:tc>
      </w:tr>
      <w:tr w:rsidR="006700AD" w:rsidRPr="00560E2E" w:rsidTr="00D57FB2">
        <w:tc>
          <w:tcPr>
            <w:tcW w:w="563" w:type="dxa"/>
          </w:tcPr>
          <w:p w:rsidR="006700AD" w:rsidRPr="00560E2E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560E2E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8616" w:type="dxa"/>
            <w:gridSpan w:val="2"/>
          </w:tcPr>
          <w:p w:rsidR="006700AD" w:rsidRPr="00560E2E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560E2E"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</w:tr>
      <w:tr w:rsidR="006700AD" w:rsidRPr="00560E2E" w:rsidTr="00D57FB2">
        <w:tc>
          <w:tcPr>
            <w:tcW w:w="563" w:type="dxa"/>
            <w:vMerge w:val="restart"/>
          </w:tcPr>
          <w:p w:rsidR="006700AD" w:rsidRPr="00560E2E" w:rsidRDefault="00D57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  <w:r w:rsidRPr="00560E2E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8616" w:type="dxa"/>
            <w:gridSpan w:val="2"/>
          </w:tcPr>
          <w:p w:rsidR="006700AD" w:rsidRPr="00560E2E" w:rsidRDefault="006700AD">
            <w:pPr>
              <w:tabs>
                <w:tab w:val="left" w:pos="1276"/>
              </w:tabs>
              <w:jc w:val="both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>Предмет договора, объем поставляемой продукции:</w:t>
            </w: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616" w:type="dxa"/>
            <w:gridSpan w:val="2"/>
          </w:tcPr>
          <w:p w:rsidR="006700AD" w:rsidRPr="00560E2E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2"/>
                <w:szCs w:val="22"/>
              </w:rPr>
            </w:pPr>
            <w:r w:rsidRPr="00560E2E">
              <w:rPr>
                <w:b/>
                <w:kern w:val="28"/>
                <w:sz w:val="22"/>
                <w:szCs w:val="22"/>
              </w:rPr>
              <w:t>Предмет договора</w:t>
            </w:r>
            <w:r w:rsidR="00C10C78" w:rsidRPr="00560E2E">
              <w:rPr>
                <w:kern w:val="28"/>
                <w:sz w:val="22"/>
                <w:szCs w:val="22"/>
              </w:rPr>
              <w:t xml:space="preserve">: поставка </w:t>
            </w:r>
            <w:r w:rsidR="00C17380">
              <w:rPr>
                <w:kern w:val="28"/>
                <w:sz w:val="22"/>
                <w:szCs w:val="22"/>
              </w:rPr>
              <w:t>калибратора универсального</w:t>
            </w:r>
            <w:bookmarkStart w:id="0" w:name="_GoBack"/>
            <w:bookmarkEnd w:id="0"/>
            <w:r w:rsidR="00204F1B" w:rsidRPr="00560E2E">
              <w:rPr>
                <w:kern w:val="28"/>
                <w:sz w:val="22"/>
                <w:szCs w:val="22"/>
              </w:rPr>
              <w:t xml:space="preserve"> с поверкой.</w:t>
            </w:r>
          </w:p>
          <w:p w:rsidR="006700AD" w:rsidRPr="00560E2E" w:rsidRDefault="006700AD" w:rsidP="002E391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  <w:shd w:val="clear" w:color="auto" w:fill="FFFFFF"/>
                <w:lang w:eastAsia="en-US"/>
              </w:rPr>
              <w:t>Объем поставляемой продукции:</w:t>
            </w:r>
            <w:r w:rsidR="002B6AB1" w:rsidRPr="00560E2E">
              <w:rPr>
                <w:sz w:val="22"/>
                <w:szCs w:val="22"/>
                <w:shd w:val="clear" w:color="auto" w:fill="FFFFFF"/>
              </w:rPr>
              <w:t xml:space="preserve">  </w:t>
            </w:r>
            <w:r w:rsidR="002E3912" w:rsidRPr="00560E2E">
              <w:rPr>
                <w:sz w:val="22"/>
                <w:szCs w:val="22"/>
                <w:shd w:val="clear" w:color="auto" w:fill="FFFFFF"/>
              </w:rPr>
              <w:t>1</w:t>
            </w:r>
            <w:r w:rsidR="004204CE" w:rsidRPr="00560E2E">
              <w:rPr>
                <w:sz w:val="22"/>
                <w:szCs w:val="22"/>
              </w:rPr>
              <w:t xml:space="preserve"> </w:t>
            </w:r>
            <w:r w:rsidRPr="00560E2E">
              <w:rPr>
                <w:sz w:val="22"/>
                <w:szCs w:val="22"/>
              </w:rPr>
              <w:t>(</w:t>
            </w:r>
            <w:r w:rsidR="002E3912" w:rsidRPr="00560E2E">
              <w:rPr>
                <w:sz w:val="22"/>
                <w:szCs w:val="22"/>
              </w:rPr>
              <w:t>один</w:t>
            </w:r>
            <w:r w:rsidR="008C7D9E" w:rsidRPr="00560E2E">
              <w:rPr>
                <w:sz w:val="22"/>
                <w:szCs w:val="22"/>
              </w:rPr>
              <w:t xml:space="preserve">) </w:t>
            </w:r>
            <w:r w:rsidR="002E3912" w:rsidRPr="00560E2E">
              <w:rPr>
                <w:sz w:val="22"/>
                <w:szCs w:val="22"/>
              </w:rPr>
              <w:t>комплект</w:t>
            </w:r>
            <w:r w:rsidR="00846680" w:rsidRPr="00560E2E">
              <w:rPr>
                <w:sz w:val="22"/>
                <w:szCs w:val="22"/>
              </w:rPr>
              <w:t>.</w:t>
            </w:r>
          </w:p>
        </w:tc>
      </w:tr>
      <w:tr w:rsidR="006700AD" w:rsidRPr="00560E2E" w:rsidTr="00D57FB2">
        <w:tc>
          <w:tcPr>
            <w:tcW w:w="563" w:type="dxa"/>
            <w:vMerge w:val="restart"/>
          </w:tcPr>
          <w:p w:rsidR="006700AD" w:rsidRPr="00560E2E" w:rsidRDefault="00D57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  <w:r w:rsidRPr="00560E2E"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  <w:tc>
          <w:tcPr>
            <w:tcW w:w="8616" w:type="dxa"/>
            <w:gridSpan w:val="2"/>
          </w:tcPr>
          <w:p w:rsidR="006700AD" w:rsidRPr="00560E2E" w:rsidRDefault="006700A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1948" w:type="dxa"/>
          </w:tcPr>
          <w:p w:rsidR="006700AD" w:rsidRPr="00560E2E" w:rsidRDefault="006700AD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560E2E">
              <w:rPr>
                <w:b/>
                <w:spacing w:val="-4"/>
                <w:sz w:val="22"/>
                <w:szCs w:val="22"/>
              </w:rPr>
              <w:t>Технический регламент</w:t>
            </w:r>
          </w:p>
        </w:tc>
        <w:tc>
          <w:tcPr>
            <w:tcW w:w="6668" w:type="dxa"/>
          </w:tcPr>
          <w:p w:rsidR="00005162" w:rsidRPr="00560E2E" w:rsidRDefault="006700AD" w:rsidP="0000516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  <w:r w:rsidRPr="00560E2E">
              <w:rPr>
                <w:sz w:val="22"/>
                <w:szCs w:val="22"/>
              </w:rPr>
              <w:t>Не установлен</w:t>
            </w:r>
          </w:p>
          <w:p w:rsidR="0082009F" w:rsidRPr="00560E2E" w:rsidRDefault="0082009F" w:rsidP="0000516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  <w:r w:rsidRPr="00560E2E">
              <w:rPr>
                <w:sz w:val="22"/>
                <w:szCs w:val="22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B2487A" w:rsidRPr="00560E2E" w:rsidRDefault="00B2487A" w:rsidP="0000516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1948" w:type="dxa"/>
          </w:tcPr>
          <w:p w:rsidR="006700AD" w:rsidRPr="00560E2E" w:rsidRDefault="006700A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6700AD" w:rsidRPr="00560E2E" w:rsidRDefault="00B2487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  <w:r w:rsidRPr="00560E2E">
              <w:rPr>
                <w:sz w:val="22"/>
                <w:szCs w:val="22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B2487A" w:rsidRPr="00560E2E" w:rsidRDefault="00B2487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2"/>
                <w:szCs w:val="22"/>
                <w:u w:val="single"/>
              </w:rPr>
            </w:pPr>
            <w:r w:rsidRPr="00560E2E">
              <w:rPr>
                <w:sz w:val="22"/>
                <w:szCs w:val="22"/>
              </w:rPr>
              <w:t xml:space="preserve">Поставляемая продукция должна соответствовать действующим стандартам и нормам по пожарной, санитарной и электрической безопасности, а также </w:t>
            </w:r>
            <w:r w:rsidR="005960A5" w:rsidRPr="00560E2E">
              <w:rPr>
                <w:sz w:val="22"/>
                <w:szCs w:val="22"/>
              </w:rPr>
              <w:t>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1948" w:type="dxa"/>
          </w:tcPr>
          <w:p w:rsidR="006700AD" w:rsidRPr="00560E2E" w:rsidRDefault="006700A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D57FB2" w:rsidRPr="00560E2E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2"/>
                <w:szCs w:val="22"/>
                <w:highlight w:val="white"/>
              </w:rPr>
            </w:pPr>
            <w:r w:rsidRPr="00560E2E">
              <w:rPr>
                <w:sz w:val="22"/>
                <w:szCs w:val="22"/>
                <w:highlight w:val="white"/>
              </w:rPr>
              <w:t>Качество поставляемой Поставщиком продукции должно соответствовать установленным дл</w:t>
            </w:r>
            <w:r w:rsidR="00343618" w:rsidRPr="00560E2E">
              <w:rPr>
                <w:sz w:val="22"/>
                <w:szCs w:val="22"/>
                <w:highlight w:val="white"/>
              </w:rPr>
              <w:t>я данных видов продукции нормам</w:t>
            </w:r>
            <w:r w:rsidR="00343618" w:rsidRPr="00560E2E">
              <w:rPr>
                <w:sz w:val="22"/>
                <w:szCs w:val="22"/>
              </w:rPr>
              <w:t>, т</w:t>
            </w:r>
            <w:r w:rsidRPr="00560E2E">
              <w:rPr>
                <w:sz w:val="22"/>
                <w:szCs w:val="22"/>
              </w:rPr>
              <w:t>ехническим условиям (ТУ), и иной нормативно-технической документации</w:t>
            </w:r>
            <w:r w:rsidRPr="00560E2E">
              <w:rPr>
                <w:sz w:val="22"/>
                <w:szCs w:val="22"/>
                <w:highlight w:val="white"/>
              </w:rPr>
              <w:t xml:space="preserve">. В комплекте поставки должны присутствовать </w:t>
            </w:r>
            <w:r w:rsidR="005960A5" w:rsidRPr="00560E2E">
              <w:rPr>
                <w:sz w:val="22"/>
                <w:szCs w:val="22"/>
              </w:rPr>
              <w:t>гарантийные документы, паспорта</w:t>
            </w:r>
            <w:r w:rsidRPr="00560E2E">
              <w:rPr>
                <w:sz w:val="22"/>
                <w:szCs w:val="22"/>
              </w:rPr>
              <w:t xml:space="preserve">, </w:t>
            </w:r>
            <w:r w:rsidRPr="00560E2E">
              <w:rPr>
                <w:sz w:val="22"/>
                <w:szCs w:val="22"/>
                <w:highlight w:val="white"/>
              </w:rPr>
              <w:t>руководст</w:t>
            </w:r>
            <w:r w:rsidRPr="00560E2E">
              <w:rPr>
                <w:sz w:val="22"/>
                <w:szCs w:val="22"/>
              </w:rPr>
              <w:t>ва</w:t>
            </w:r>
            <w:r w:rsidRPr="00560E2E">
              <w:rPr>
                <w:sz w:val="22"/>
                <w:szCs w:val="22"/>
                <w:highlight w:val="white"/>
              </w:rPr>
              <w:t xml:space="preserve"> по эксплуатации.</w:t>
            </w:r>
          </w:p>
          <w:p w:rsidR="000369F4" w:rsidRPr="00560E2E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  <w:r w:rsidRPr="00560E2E">
              <w:rPr>
                <w:sz w:val="22"/>
                <w:szCs w:val="22"/>
              </w:rPr>
              <w:t xml:space="preserve"> </w:t>
            </w:r>
            <w:r w:rsidR="000369F4" w:rsidRPr="00560E2E">
              <w:rPr>
                <w:sz w:val="22"/>
                <w:szCs w:val="22"/>
              </w:rPr>
              <w:t xml:space="preserve">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005162" w:rsidRPr="00D234C1" w:rsidRDefault="000369F4" w:rsidP="00D234C1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  <w:r w:rsidRPr="00560E2E">
              <w:rPr>
                <w:sz w:val="22"/>
                <w:szCs w:val="22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1948" w:type="dxa"/>
          </w:tcPr>
          <w:p w:rsidR="006700AD" w:rsidRPr="00560E2E" w:rsidRDefault="006700A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6700AD" w:rsidRPr="00560E2E" w:rsidRDefault="006700AD" w:rsidP="0024195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highlight w:val="yellow"/>
              </w:rPr>
            </w:pPr>
            <w:r w:rsidRPr="00560E2E">
              <w:rPr>
                <w:sz w:val="22"/>
                <w:szCs w:val="22"/>
              </w:rPr>
              <w:t xml:space="preserve">В соответствии с </w:t>
            </w:r>
            <w:r w:rsidR="00073F65" w:rsidRPr="00560E2E">
              <w:rPr>
                <w:sz w:val="22"/>
                <w:szCs w:val="22"/>
              </w:rPr>
              <w:t>приложени</w:t>
            </w:r>
            <w:r w:rsidR="0024195A" w:rsidRPr="00560E2E">
              <w:rPr>
                <w:sz w:val="22"/>
                <w:szCs w:val="22"/>
              </w:rPr>
              <w:t>ем</w:t>
            </w:r>
            <w:r w:rsidRPr="00560E2E">
              <w:rPr>
                <w:sz w:val="22"/>
                <w:szCs w:val="22"/>
              </w:rPr>
              <w:t xml:space="preserve"> №1 к техническому заданию</w:t>
            </w: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1948" w:type="dxa"/>
          </w:tcPr>
          <w:p w:rsidR="006700AD" w:rsidRPr="00560E2E" w:rsidRDefault="006700A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9918C7" w:rsidRPr="00560E2E" w:rsidRDefault="009918C7" w:rsidP="009918C7">
            <w:pPr>
              <w:tabs>
                <w:tab w:val="left" w:pos="612"/>
                <w:tab w:val="left" w:pos="900"/>
              </w:tabs>
              <w:jc w:val="both"/>
              <w:rPr>
                <w:sz w:val="22"/>
                <w:szCs w:val="22"/>
              </w:rPr>
            </w:pPr>
            <w:r w:rsidRPr="00560E2E">
              <w:rPr>
                <w:sz w:val="22"/>
                <w:szCs w:val="22"/>
              </w:rPr>
              <w:t xml:space="preserve">          </w:t>
            </w:r>
            <w:r w:rsidR="00073F65" w:rsidRPr="00560E2E">
              <w:rPr>
                <w:sz w:val="22"/>
                <w:szCs w:val="22"/>
              </w:rPr>
              <w:t xml:space="preserve">    В соответствии с приложени</w:t>
            </w:r>
            <w:r w:rsidR="0024195A" w:rsidRPr="00560E2E">
              <w:rPr>
                <w:sz w:val="22"/>
                <w:szCs w:val="22"/>
              </w:rPr>
              <w:t>ем</w:t>
            </w:r>
            <w:r w:rsidRPr="00560E2E">
              <w:rPr>
                <w:sz w:val="22"/>
                <w:szCs w:val="22"/>
              </w:rPr>
              <w:t xml:space="preserve"> №1 к техническому заданию</w:t>
            </w:r>
          </w:p>
          <w:p w:rsidR="009918C7" w:rsidRPr="00560E2E" w:rsidRDefault="009918C7" w:rsidP="009918C7">
            <w:pPr>
              <w:tabs>
                <w:tab w:val="left" w:pos="900"/>
              </w:tabs>
              <w:ind w:left="786"/>
              <w:jc w:val="both"/>
              <w:rPr>
                <w:b/>
                <w:sz w:val="22"/>
                <w:szCs w:val="22"/>
              </w:rPr>
            </w:pPr>
          </w:p>
          <w:p w:rsidR="006700AD" w:rsidRPr="00560E2E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1948" w:type="dxa"/>
          </w:tcPr>
          <w:p w:rsidR="006700AD" w:rsidRPr="00560E2E" w:rsidRDefault="006700A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6700AD" w:rsidRPr="00560E2E" w:rsidRDefault="006700AD" w:rsidP="0024195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2"/>
                <w:szCs w:val="22"/>
                <w:highlight w:val="yellow"/>
                <w:u w:val="single"/>
              </w:rPr>
            </w:pPr>
            <w:r w:rsidRPr="00560E2E">
              <w:rPr>
                <w:sz w:val="22"/>
                <w:szCs w:val="22"/>
              </w:rPr>
              <w:t xml:space="preserve">В соответствии с </w:t>
            </w:r>
            <w:r w:rsidR="00073F65" w:rsidRPr="00560E2E">
              <w:rPr>
                <w:sz w:val="22"/>
                <w:szCs w:val="22"/>
              </w:rPr>
              <w:t>приложени</w:t>
            </w:r>
            <w:r w:rsidR="0024195A" w:rsidRPr="00560E2E">
              <w:rPr>
                <w:sz w:val="22"/>
                <w:szCs w:val="22"/>
              </w:rPr>
              <w:t>ем</w:t>
            </w:r>
            <w:r w:rsidRPr="00560E2E">
              <w:rPr>
                <w:sz w:val="22"/>
                <w:szCs w:val="22"/>
              </w:rPr>
              <w:t xml:space="preserve"> №1 к техническому заданию</w:t>
            </w: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1948" w:type="dxa"/>
          </w:tcPr>
          <w:p w:rsidR="006700AD" w:rsidRPr="00560E2E" w:rsidRDefault="006700A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6700AD" w:rsidRPr="00560E2E" w:rsidRDefault="006700AD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  <w:r w:rsidRPr="00560E2E">
              <w:rPr>
                <w:sz w:val="22"/>
                <w:szCs w:val="22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6700AD" w:rsidRPr="00560E2E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2"/>
                <w:szCs w:val="22"/>
                <w:highlight w:val="white"/>
              </w:rPr>
            </w:pPr>
            <w:r w:rsidRPr="00560E2E">
              <w:rPr>
                <w:spacing w:val="-4"/>
                <w:sz w:val="22"/>
                <w:szCs w:val="22"/>
                <w:highlight w:val="white"/>
              </w:rPr>
              <w:t>Упаковка входит в общую стоимость поставляемой продукции.</w:t>
            </w:r>
          </w:p>
          <w:p w:rsidR="006700AD" w:rsidRPr="00560E2E" w:rsidRDefault="006700AD" w:rsidP="00D57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2"/>
                <w:szCs w:val="22"/>
                <w:highlight w:val="yellow"/>
                <w:u w:val="single"/>
              </w:rPr>
            </w:pPr>
            <w:r w:rsidRPr="00560E2E">
              <w:rPr>
                <w:sz w:val="22"/>
                <w:szCs w:val="22"/>
              </w:rPr>
              <w:t xml:space="preserve">Маркировка продукции должна содержать: </w:t>
            </w:r>
            <w:r w:rsidRPr="00560E2E">
              <w:rPr>
                <w:sz w:val="22"/>
                <w:szCs w:val="22"/>
              </w:rPr>
              <w:br/>
              <w:t>- наименование продукции;</w:t>
            </w:r>
            <w:r w:rsidRPr="00560E2E">
              <w:rPr>
                <w:sz w:val="22"/>
                <w:szCs w:val="22"/>
              </w:rPr>
              <w:br/>
              <w:t>- юридический адрес изготовителя продукции;</w:t>
            </w:r>
            <w:r w:rsidRPr="00560E2E">
              <w:rPr>
                <w:sz w:val="22"/>
                <w:szCs w:val="22"/>
              </w:rPr>
              <w:br/>
              <w:t>- наименование фирмы изготовителя;</w:t>
            </w:r>
            <w:r w:rsidRPr="00560E2E">
              <w:rPr>
                <w:sz w:val="22"/>
                <w:szCs w:val="22"/>
              </w:rPr>
              <w:br/>
              <w:t>- дату выпуска</w:t>
            </w:r>
            <w:r w:rsidR="00D57FB2" w:rsidRPr="00560E2E">
              <w:rPr>
                <w:sz w:val="22"/>
                <w:szCs w:val="22"/>
              </w:rPr>
              <w:t>.</w:t>
            </w: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1948" w:type="dxa"/>
          </w:tcPr>
          <w:p w:rsidR="006700AD" w:rsidRPr="00560E2E" w:rsidRDefault="006700A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6700AD" w:rsidRPr="00560E2E" w:rsidRDefault="00D57FB2" w:rsidP="00822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  <w:highlight w:val="yellow"/>
              </w:rPr>
            </w:pPr>
            <w:r w:rsidRPr="00560E2E">
              <w:rPr>
                <w:sz w:val="22"/>
                <w:szCs w:val="22"/>
              </w:rPr>
              <w:t>Не требуется</w:t>
            </w:r>
            <w:r w:rsidR="00A31A3C" w:rsidRPr="00560E2E">
              <w:rPr>
                <w:sz w:val="22"/>
                <w:szCs w:val="22"/>
              </w:rPr>
              <w:t xml:space="preserve"> </w:t>
            </w:r>
          </w:p>
        </w:tc>
      </w:tr>
      <w:tr w:rsidR="006700AD" w:rsidRPr="00560E2E" w:rsidTr="00D57FB2">
        <w:tc>
          <w:tcPr>
            <w:tcW w:w="0" w:type="auto"/>
            <w:vMerge/>
            <w:vAlign w:val="center"/>
          </w:tcPr>
          <w:p w:rsidR="006700AD" w:rsidRPr="00560E2E" w:rsidRDefault="006700AD">
            <w:pPr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1948" w:type="dxa"/>
          </w:tcPr>
          <w:p w:rsidR="006700AD" w:rsidRPr="00560E2E" w:rsidRDefault="006700A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560E2E">
              <w:rPr>
                <w:b/>
                <w:sz w:val="22"/>
                <w:szCs w:val="22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6700AD" w:rsidRPr="00560E2E" w:rsidRDefault="006700A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  <w:highlight w:val="yellow"/>
              </w:rPr>
            </w:pPr>
            <w:r w:rsidRPr="00560E2E">
              <w:rPr>
                <w:sz w:val="22"/>
                <w:szCs w:val="22"/>
              </w:rPr>
              <w:t>Не установлены.</w:t>
            </w:r>
          </w:p>
        </w:tc>
      </w:tr>
    </w:tbl>
    <w:p w:rsidR="006700AD" w:rsidRPr="00560E2E" w:rsidRDefault="006700AD" w:rsidP="003C2445">
      <w:pPr>
        <w:tabs>
          <w:tab w:val="left" w:pos="709"/>
        </w:tabs>
        <w:spacing w:line="276" w:lineRule="auto"/>
        <w:ind w:firstLine="709"/>
        <w:jc w:val="both"/>
        <w:rPr>
          <w:sz w:val="22"/>
          <w:szCs w:val="22"/>
          <w:highlight w:val="yellow"/>
          <w:lang w:eastAsia="en-US"/>
        </w:rPr>
      </w:pPr>
    </w:p>
    <w:p w:rsidR="006700AD" w:rsidRPr="00560E2E" w:rsidRDefault="006700AD" w:rsidP="003C2445">
      <w:pPr>
        <w:tabs>
          <w:tab w:val="left" w:pos="709"/>
        </w:tabs>
        <w:spacing w:line="276" w:lineRule="auto"/>
        <w:ind w:firstLine="709"/>
        <w:jc w:val="both"/>
        <w:rPr>
          <w:sz w:val="22"/>
          <w:szCs w:val="22"/>
          <w:lang w:eastAsia="en-US"/>
        </w:rPr>
      </w:pPr>
      <w:r w:rsidRPr="00560E2E">
        <w:rPr>
          <w:sz w:val="22"/>
          <w:szCs w:val="22"/>
          <w:lang w:eastAsia="en-US"/>
        </w:rPr>
        <w:t>Приложение:</w:t>
      </w:r>
    </w:p>
    <w:p w:rsidR="006700AD" w:rsidRPr="00560E2E" w:rsidRDefault="006700AD" w:rsidP="003C2445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560E2E">
        <w:rPr>
          <w:sz w:val="22"/>
          <w:szCs w:val="22"/>
          <w:lang w:eastAsia="en-US"/>
        </w:rPr>
        <w:t>Перечень продукции и технические требования на при</w:t>
      </w:r>
      <w:r w:rsidR="00073F65" w:rsidRPr="00560E2E">
        <w:rPr>
          <w:sz w:val="22"/>
          <w:szCs w:val="22"/>
          <w:lang w:eastAsia="en-US"/>
        </w:rPr>
        <w:t>обретаемую продукцию (Приложени</w:t>
      </w:r>
      <w:r w:rsidR="002E3912" w:rsidRPr="00560E2E">
        <w:rPr>
          <w:sz w:val="22"/>
          <w:szCs w:val="22"/>
          <w:lang w:eastAsia="en-US"/>
        </w:rPr>
        <w:t>е</w:t>
      </w:r>
      <w:r w:rsidRPr="00560E2E">
        <w:rPr>
          <w:sz w:val="22"/>
          <w:szCs w:val="22"/>
          <w:lang w:eastAsia="en-US"/>
        </w:rPr>
        <w:t xml:space="preserve"> №1);</w:t>
      </w:r>
    </w:p>
    <w:p w:rsidR="006700AD" w:rsidRPr="00560E2E" w:rsidRDefault="006700AD" w:rsidP="003C2445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D57FB2" w:rsidRPr="00560E2E" w:rsidRDefault="00560E2E" w:rsidP="00560E2E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60E2E">
        <w:rPr>
          <w:sz w:val="22"/>
          <w:szCs w:val="22"/>
        </w:rPr>
        <w:t>Начальник це</w:t>
      </w:r>
      <w:r>
        <w:rPr>
          <w:sz w:val="22"/>
          <w:szCs w:val="22"/>
        </w:rPr>
        <w:t xml:space="preserve">нтра 780                </w:t>
      </w:r>
      <w:r w:rsidRPr="00560E2E">
        <w:rPr>
          <w:sz w:val="22"/>
          <w:szCs w:val="22"/>
        </w:rPr>
        <w:t xml:space="preserve">                                                                                 </w:t>
      </w:r>
      <w:r>
        <w:rPr>
          <w:sz w:val="22"/>
          <w:szCs w:val="22"/>
        </w:rPr>
        <w:t xml:space="preserve">     </w:t>
      </w:r>
      <w:r w:rsidRPr="00560E2E">
        <w:rPr>
          <w:sz w:val="22"/>
          <w:szCs w:val="22"/>
        </w:rPr>
        <w:t>Е.В. Пестова</w:t>
      </w:r>
    </w:p>
    <w:p w:rsidR="00560E2E" w:rsidRPr="00560E2E" w:rsidRDefault="00560E2E" w:rsidP="00D57FB2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2"/>
          <w:szCs w:val="22"/>
        </w:rPr>
      </w:pPr>
    </w:p>
    <w:p w:rsidR="00560E2E" w:rsidRDefault="0076532A" w:rsidP="0076532A">
      <w:pPr>
        <w:tabs>
          <w:tab w:val="left" w:pos="8222"/>
        </w:tabs>
        <w:ind w:left="284"/>
        <w:rPr>
          <w:sz w:val="22"/>
          <w:szCs w:val="22"/>
          <w:lang w:eastAsia="en-US"/>
        </w:rPr>
      </w:pPr>
      <w:r w:rsidRPr="00560E2E">
        <w:rPr>
          <w:sz w:val="22"/>
          <w:szCs w:val="22"/>
          <w:lang w:eastAsia="en-US"/>
        </w:rPr>
        <w:t xml:space="preserve">  </w:t>
      </w:r>
    </w:p>
    <w:p w:rsidR="00005162" w:rsidRPr="00560E2E" w:rsidRDefault="00204F1B" w:rsidP="00560E2E">
      <w:pPr>
        <w:tabs>
          <w:tab w:val="left" w:pos="8222"/>
        </w:tabs>
        <w:rPr>
          <w:sz w:val="22"/>
          <w:szCs w:val="22"/>
          <w:lang w:eastAsia="en-US"/>
        </w:rPr>
      </w:pPr>
      <w:r w:rsidRPr="00560E2E">
        <w:rPr>
          <w:sz w:val="22"/>
          <w:szCs w:val="22"/>
          <w:lang w:eastAsia="en-US"/>
        </w:rPr>
        <w:t xml:space="preserve">Начальник </w:t>
      </w:r>
      <w:r w:rsidR="002E3912" w:rsidRPr="00560E2E">
        <w:rPr>
          <w:sz w:val="22"/>
          <w:szCs w:val="22"/>
          <w:lang w:eastAsia="en-US"/>
        </w:rPr>
        <w:t>отдела 633</w:t>
      </w:r>
      <w:r w:rsidR="006700AD" w:rsidRPr="00560E2E">
        <w:rPr>
          <w:sz w:val="22"/>
          <w:szCs w:val="22"/>
          <w:lang w:eastAsia="en-US"/>
        </w:rPr>
        <w:t xml:space="preserve">                                                                  </w:t>
      </w:r>
      <w:r w:rsidR="00B53072" w:rsidRPr="00560E2E">
        <w:rPr>
          <w:sz w:val="22"/>
          <w:szCs w:val="22"/>
          <w:lang w:eastAsia="en-US"/>
        </w:rPr>
        <w:t xml:space="preserve">     </w:t>
      </w:r>
      <w:r w:rsidR="000A0849" w:rsidRPr="00560E2E">
        <w:rPr>
          <w:sz w:val="22"/>
          <w:szCs w:val="22"/>
          <w:lang w:eastAsia="en-US"/>
        </w:rPr>
        <w:t xml:space="preserve">    </w:t>
      </w:r>
      <w:r w:rsidR="00B53072" w:rsidRPr="00560E2E">
        <w:rPr>
          <w:sz w:val="22"/>
          <w:szCs w:val="22"/>
          <w:lang w:eastAsia="en-US"/>
        </w:rPr>
        <w:t xml:space="preserve">    </w:t>
      </w:r>
      <w:r w:rsidR="00560E2E">
        <w:rPr>
          <w:sz w:val="22"/>
          <w:szCs w:val="22"/>
          <w:lang w:eastAsia="en-US"/>
        </w:rPr>
        <w:t xml:space="preserve">                       </w:t>
      </w:r>
      <w:r w:rsidR="002E3912" w:rsidRPr="00560E2E">
        <w:rPr>
          <w:sz w:val="22"/>
          <w:szCs w:val="22"/>
          <w:lang w:eastAsia="en-US"/>
        </w:rPr>
        <w:t>Ю.Н. Дедкова</w:t>
      </w:r>
    </w:p>
    <w:p w:rsidR="00005162" w:rsidRDefault="00005162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F9262F" w:rsidRDefault="00F9262F" w:rsidP="00DE32C2">
      <w:pPr>
        <w:rPr>
          <w:sz w:val="24"/>
          <w:szCs w:val="24"/>
          <w:lang w:eastAsia="en-US"/>
        </w:rPr>
      </w:pPr>
    </w:p>
    <w:p w:rsidR="00F9262F" w:rsidRDefault="00F9262F" w:rsidP="00DE32C2">
      <w:pPr>
        <w:rPr>
          <w:sz w:val="24"/>
          <w:szCs w:val="24"/>
          <w:lang w:eastAsia="en-US"/>
        </w:rPr>
      </w:pPr>
    </w:p>
    <w:p w:rsidR="00965BC8" w:rsidRDefault="00965BC8">
      <w:pPr>
        <w:rPr>
          <w:sz w:val="18"/>
          <w:szCs w:val="18"/>
        </w:rPr>
      </w:pPr>
    </w:p>
    <w:p w:rsidR="00965BC8" w:rsidRPr="000F65FB" w:rsidRDefault="00965BC8" w:rsidP="00965BC8">
      <w:pPr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Приложение №</w:t>
      </w:r>
      <w:r w:rsidR="00664FE4" w:rsidRPr="00E9065B">
        <w:rPr>
          <w:sz w:val="24"/>
          <w:szCs w:val="24"/>
          <w:lang w:eastAsia="en-US"/>
        </w:rPr>
        <w:t>1</w:t>
      </w:r>
      <w:r w:rsidRPr="000F65FB">
        <w:rPr>
          <w:sz w:val="24"/>
          <w:szCs w:val="24"/>
          <w:lang w:eastAsia="en-US"/>
        </w:rPr>
        <w:t xml:space="preserve"> </w:t>
      </w:r>
      <w:r w:rsidRPr="000F65FB">
        <w:rPr>
          <w:sz w:val="24"/>
          <w:szCs w:val="24"/>
          <w:lang w:eastAsia="en-US"/>
        </w:rPr>
        <w:br/>
        <w:t xml:space="preserve">                                                                              </w:t>
      </w:r>
      <w:r>
        <w:rPr>
          <w:sz w:val="24"/>
          <w:szCs w:val="24"/>
          <w:lang w:eastAsia="en-US"/>
        </w:rPr>
        <w:t xml:space="preserve">             </w:t>
      </w:r>
      <w:r w:rsidRPr="000F65FB">
        <w:rPr>
          <w:sz w:val="24"/>
          <w:szCs w:val="24"/>
          <w:lang w:eastAsia="en-US"/>
        </w:rPr>
        <w:t xml:space="preserve"> к техническому заданию</w:t>
      </w:r>
      <w:r w:rsidR="00556D9D">
        <w:rPr>
          <w:sz w:val="24"/>
          <w:szCs w:val="24"/>
          <w:lang w:eastAsia="en-US"/>
        </w:rPr>
        <w:t xml:space="preserve"> </w:t>
      </w:r>
    </w:p>
    <w:p w:rsidR="00965BC8" w:rsidRDefault="00965BC8" w:rsidP="00965BC8">
      <w:pPr>
        <w:jc w:val="both"/>
        <w:rPr>
          <w:szCs w:val="28"/>
          <w:lang w:eastAsia="en-US"/>
        </w:rPr>
      </w:pPr>
    </w:p>
    <w:p w:rsidR="00D648E9" w:rsidRPr="000F65FB" w:rsidRDefault="00D648E9" w:rsidP="00965BC8">
      <w:pPr>
        <w:jc w:val="both"/>
        <w:rPr>
          <w:szCs w:val="28"/>
          <w:lang w:eastAsia="en-US"/>
        </w:rPr>
      </w:pPr>
    </w:p>
    <w:p w:rsidR="00965BC8" w:rsidRDefault="00965BC8" w:rsidP="00965BC8">
      <w:pPr>
        <w:jc w:val="center"/>
        <w:rPr>
          <w:b/>
          <w:szCs w:val="28"/>
          <w:lang w:eastAsia="en-US"/>
        </w:rPr>
      </w:pPr>
      <w:r w:rsidRPr="000F65FB">
        <w:rPr>
          <w:b/>
          <w:szCs w:val="28"/>
          <w:lang w:eastAsia="en-US"/>
        </w:rPr>
        <w:t>Перечень требуемой продукции</w:t>
      </w:r>
    </w:p>
    <w:p w:rsidR="00D648E9" w:rsidRDefault="00D648E9" w:rsidP="00965BC8">
      <w:pPr>
        <w:jc w:val="center"/>
        <w:rPr>
          <w:b/>
          <w:szCs w:val="28"/>
          <w:lang w:eastAsia="en-US"/>
        </w:rPr>
      </w:pPr>
    </w:p>
    <w:p w:rsidR="00D648E9" w:rsidRPr="000F65FB" w:rsidRDefault="00D648E9" w:rsidP="00965BC8">
      <w:pPr>
        <w:jc w:val="center"/>
        <w:rPr>
          <w:b/>
          <w:szCs w:val="28"/>
          <w:lang w:eastAsia="en-US"/>
        </w:rPr>
      </w:pPr>
    </w:p>
    <w:p w:rsidR="00965BC8" w:rsidRPr="000F65FB" w:rsidRDefault="00965BC8" w:rsidP="00965BC8">
      <w:pPr>
        <w:jc w:val="center"/>
        <w:rPr>
          <w:b/>
          <w:szCs w:val="28"/>
          <w:lang w:eastAsia="en-US"/>
        </w:rPr>
      </w:pPr>
    </w:p>
    <w:tbl>
      <w:tblPr>
        <w:tblW w:w="1034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1575"/>
        <w:gridCol w:w="6662"/>
        <w:gridCol w:w="851"/>
        <w:gridCol w:w="684"/>
      </w:tblGrid>
      <w:tr w:rsidR="00965BC8" w:rsidRPr="000F65FB" w:rsidTr="005A47C4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5BC8" w:rsidRPr="000F65FB" w:rsidRDefault="00965BC8" w:rsidP="00965BC8">
            <w:pPr>
              <w:jc w:val="center"/>
              <w:rPr>
                <w:b/>
                <w:sz w:val="24"/>
                <w:szCs w:val="24"/>
              </w:rPr>
            </w:pPr>
            <w:r w:rsidRPr="000F65F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65BC8" w:rsidRPr="000F65FB" w:rsidRDefault="00965BC8" w:rsidP="00E25E68">
            <w:pPr>
              <w:jc w:val="center"/>
              <w:rPr>
                <w:b/>
                <w:sz w:val="24"/>
                <w:szCs w:val="24"/>
              </w:rPr>
            </w:pPr>
            <w:r w:rsidRPr="000F65FB">
              <w:rPr>
                <w:b/>
                <w:sz w:val="24"/>
                <w:szCs w:val="24"/>
              </w:rPr>
              <w:t xml:space="preserve">Наименование </w:t>
            </w:r>
            <w:r w:rsidR="00E25E68">
              <w:rPr>
                <w:b/>
                <w:sz w:val="24"/>
                <w:szCs w:val="24"/>
              </w:rPr>
              <w:t>товара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65BC8" w:rsidRPr="000F65FB" w:rsidRDefault="00965BC8" w:rsidP="00965BC8">
            <w:pPr>
              <w:jc w:val="center"/>
              <w:rPr>
                <w:b/>
                <w:sz w:val="24"/>
                <w:szCs w:val="24"/>
              </w:rPr>
            </w:pPr>
            <w:r w:rsidRPr="000F65FB">
              <w:rPr>
                <w:b/>
                <w:sz w:val="24"/>
                <w:szCs w:val="24"/>
              </w:rPr>
              <w:t>Показатели продукции, в соответствии с которыми будут определяться эквивале</w:t>
            </w:r>
            <w:r w:rsidR="00A475F9">
              <w:rPr>
                <w:b/>
                <w:sz w:val="24"/>
                <w:szCs w:val="24"/>
              </w:rPr>
              <w:t>н</w:t>
            </w:r>
            <w:r w:rsidRPr="000F65FB">
              <w:rPr>
                <w:b/>
                <w:sz w:val="24"/>
                <w:szCs w:val="24"/>
              </w:rPr>
              <w:t>тность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5BC8" w:rsidRPr="000F65FB" w:rsidRDefault="00965BC8" w:rsidP="00965BC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F65FB">
              <w:rPr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65BC8" w:rsidRPr="000F65FB" w:rsidRDefault="00965BC8" w:rsidP="00965BC8">
            <w:pPr>
              <w:jc w:val="center"/>
              <w:rPr>
                <w:b/>
                <w:sz w:val="24"/>
                <w:szCs w:val="24"/>
              </w:rPr>
            </w:pPr>
            <w:r w:rsidRPr="000F65FB">
              <w:rPr>
                <w:b/>
                <w:sz w:val="24"/>
                <w:szCs w:val="24"/>
              </w:rPr>
              <w:t>Кол-во</w:t>
            </w:r>
          </w:p>
        </w:tc>
      </w:tr>
      <w:tr w:rsidR="00592B9D" w:rsidRPr="000F65FB" w:rsidTr="005A47C4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2B9D" w:rsidRDefault="0024195A" w:rsidP="00965B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92B9D" w:rsidRPr="005576DF" w:rsidRDefault="00657D5C" w:rsidP="0049237D">
            <w:pPr>
              <w:tabs>
                <w:tab w:val="center" w:pos="303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</w:t>
            </w:r>
            <w:r w:rsidR="002F1426" w:rsidRPr="00F16A39">
              <w:rPr>
                <w:sz w:val="24"/>
                <w:szCs w:val="24"/>
              </w:rPr>
              <w:t>алибратор универсальны</w:t>
            </w:r>
            <w:r w:rsidR="002F1426">
              <w:rPr>
                <w:sz w:val="24"/>
                <w:szCs w:val="24"/>
              </w:rPr>
              <w:t xml:space="preserve">й </w:t>
            </w:r>
            <w:r>
              <w:rPr>
                <w:sz w:val="24"/>
                <w:szCs w:val="24"/>
              </w:rPr>
              <w:t xml:space="preserve">Н4-17 </w:t>
            </w:r>
            <w:r w:rsidR="002F1426">
              <w:rPr>
                <w:sz w:val="24"/>
                <w:szCs w:val="24"/>
              </w:rPr>
              <w:t>(комплект)</w:t>
            </w:r>
            <w:r w:rsidR="008A0FB6">
              <w:rPr>
                <w:sz w:val="24"/>
                <w:szCs w:val="24"/>
              </w:rPr>
              <w:t>, с поверкой</w:t>
            </w:r>
            <w:r w:rsidR="00E25E68">
              <w:rPr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6403" w:type="dxa"/>
              <w:tblLayout w:type="fixed"/>
              <w:tblLook w:val="04A0" w:firstRow="1" w:lastRow="0" w:firstColumn="1" w:lastColumn="0" w:noHBand="0" w:noVBand="1"/>
            </w:tblPr>
            <w:tblGrid>
              <w:gridCol w:w="2290"/>
              <w:gridCol w:w="4113"/>
            </w:tblGrid>
            <w:tr w:rsidR="00592B9D" w:rsidRPr="0049237D" w:rsidTr="0069177F">
              <w:tc>
                <w:tcPr>
                  <w:tcW w:w="2290" w:type="dxa"/>
                </w:tcPr>
                <w:p w:rsidR="00592B9D" w:rsidRPr="0049237D" w:rsidRDefault="00592B9D" w:rsidP="00592B9D">
                  <w:pPr>
                    <w:ind w:right="-111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4113" w:type="dxa"/>
                </w:tcPr>
                <w:p w:rsidR="00592B9D" w:rsidRPr="0049237D" w:rsidRDefault="00592B9D" w:rsidP="00592B9D">
                  <w:pPr>
                    <w:ind w:right="-79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Значение показателя</w:t>
                  </w:r>
                </w:p>
              </w:tc>
            </w:tr>
            <w:tr w:rsidR="00592B9D" w:rsidRPr="0049237D" w:rsidTr="0069177F">
              <w:tc>
                <w:tcPr>
                  <w:tcW w:w="2290" w:type="dxa"/>
                </w:tcPr>
                <w:p w:rsidR="00592B9D" w:rsidRPr="0049237D" w:rsidRDefault="00592B9D" w:rsidP="00592B9D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Конструкция</w:t>
                  </w:r>
                </w:p>
              </w:tc>
              <w:tc>
                <w:tcPr>
                  <w:tcW w:w="4113" w:type="dxa"/>
                </w:tcPr>
                <w:p w:rsidR="002F1426" w:rsidRPr="0049237D" w:rsidRDefault="002F1426" w:rsidP="002F1426">
                  <w:pPr>
                    <w:pStyle w:val="aa"/>
                    <w:tabs>
                      <w:tab w:val="left" w:pos="567"/>
                    </w:tabs>
                    <w:ind w:firstLine="360"/>
                    <w:rPr>
                      <w:bCs/>
                      <w:sz w:val="22"/>
                      <w:szCs w:val="22"/>
                    </w:rPr>
                  </w:pPr>
                  <w:r w:rsidRPr="0049237D">
                    <w:rPr>
                      <w:bCs/>
                      <w:sz w:val="22"/>
                      <w:szCs w:val="22"/>
                    </w:rPr>
                    <w:t xml:space="preserve">Конструктивно состоит из </w:t>
                  </w:r>
                  <w:r w:rsidR="001A4B51">
                    <w:rPr>
                      <w:bCs/>
                      <w:sz w:val="22"/>
                      <w:szCs w:val="22"/>
                    </w:rPr>
                    <w:t>двух</w:t>
                  </w:r>
                  <w:r w:rsidRPr="0049237D">
                    <w:rPr>
                      <w:bCs/>
                      <w:sz w:val="22"/>
                      <w:szCs w:val="22"/>
                    </w:rPr>
                    <w:t xml:space="preserve"> блоков:</w:t>
                  </w:r>
                </w:p>
                <w:p w:rsidR="002F1426" w:rsidRPr="0049237D" w:rsidRDefault="002F1426" w:rsidP="002F1426">
                  <w:pPr>
                    <w:pStyle w:val="ac"/>
                    <w:tabs>
                      <w:tab w:val="left" w:pos="238"/>
                      <w:tab w:val="left" w:pos="420"/>
                      <w:tab w:val="left" w:pos="560"/>
                      <w:tab w:val="left" w:pos="1540"/>
                    </w:tabs>
                    <w:ind w:firstLine="700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- базов</w:t>
                  </w:r>
                  <w:r w:rsidR="00B70BB4">
                    <w:rPr>
                      <w:sz w:val="22"/>
                      <w:szCs w:val="22"/>
                    </w:rPr>
                    <w:t>ого, системообразующего прибора</w:t>
                  </w:r>
                  <w:r w:rsidRPr="0049237D">
                    <w:rPr>
                      <w:sz w:val="22"/>
                      <w:szCs w:val="22"/>
                    </w:rPr>
                    <w:t xml:space="preserve">. </w:t>
                  </w:r>
                </w:p>
                <w:p w:rsidR="002F1426" w:rsidRPr="0049237D" w:rsidRDefault="002F1426" w:rsidP="00B70BB4">
                  <w:pPr>
                    <w:pStyle w:val="aa"/>
                    <w:tabs>
                      <w:tab w:val="left" w:pos="567"/>
                    </w:tabs>
                    <w:ind w:firstLine="700"/>
                    <w:rPr>
                      <w:bCs/>
                      <w:sz w:val="22"/>
                      <w:szCs w:val="22"/>
                    </w:rPr>
                  </w:pPr>
                  <w:r w:rsidRPr="0049237D">
                    <w:rPr>
                      <w:bCs/>
                      <w:sz w:val="22"/>
                      <w:szCs w:val="22"/>
                    </w:rPr>
                    <w:t xml:space="preserve">- </w:t>
                  </w:r>
                  <w:r w:rsidR="00B70BB4">
                    <w:rPr>
                      <w:bCs/>
                      <w:sz w:val="22"/>
                      <w:szCs w:val="22"/>
                    </w:rPr>
                    <w:t xml:space="preserve">блока усиления, </w:t>
                  </w:r>
                  <w:r w:rsidR="00B70BB4" w:rsidRPr="00B70BB4">
                    <w:rPr>
                      <w:bCs/>
                      <w:sz w:val="22"/>
                      <w:szCs w:val="22"/>
                    </w:rPr>
                    <w:t>расширяющ</w:t>
                  </w:r>
                  <w:r w:rsidR="00B70BB4">
                    <w:rPr>
                      <w:bCs/>
                      <w:sz w:val="22"/>
                      <w:szCs w:val="22"/>
                    </w:rPr>
                    <w:t>его</w:t>
                  </w:r>
                  <w:r w:rsidR="00B70BB4" w:rsidRPr="00B70BB4">
                    <w:rPr>
                      <w:bCs/>
                      <w:sz w:val="22"/>
                      <w:szCs w:val="22"/>
                    </w:rPr>
                    <w:t xml:space="preserve"> диапазон</w:t>
                  </w:r>
                  <w:r w:rsidR="00B70BB4">
                    <w:rPr>
                      <w:bCs/>
                      <w:sz w:val="22"/>
                      <w:szCs w:val="22"/>
                    </w:rPr>
                    <w:t>ы</w:t>
                  </w:r>
                  <w:r w:rsidR="00B70BB4" w:rsidRPr="00B70BB4">
                    <w:rPr>
                      <w:bCs/>
                      <w:sz w:val="22"/>
                      <w:szCs w:val="22"/>
                    </w:rPr>
                    <w:t xml:space="preserve"> воспроизводимых напряжений и токов до 1000 В и 20</w:t>
                  </w:r>
                  <w:r w:rsidR="00ED16EE"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B70BB4" w:rsidRPr="00B70BB4">
                    <w:rPr>
                      <w:bCs/>
                      <w:sz w:val="22"/>
                      <w:szCs w:val="22"/>
                    </w:rPr>
                    <w:t>А</w:t>
                  </w:r>
                  <w:proofErr w:type="gramEnd"/>
                  <w:r w:rsidR="00ED16EE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B70BB4" w:rsidRPr="00B70BB4">
                    <w:rPr>
                      <w:bCs/>
                      <w:sz w:val="22"/>
                      <w:szCs w:val="22"/>
                    </w:rPr>
                    <w:t>соответственно</w:t>
                  </w:r>
                  <w:r w:rsidRPr="0049237D">
                    <w:rPr>
                      <w:bCs/>
                      <w:sz w:val="22"/>
                      <w:szCs w:val="22"/>
                    </w:rPr>
                    <w:t>.</w:t>
                  </w:r>
                </w:p>
                <w:p w:rsidR="00592B9D" w:rsidRPr="00B70BB4" w:rsidRDefault="002F1426" w:rsidP="00B70BB4">
                  <w:pPr>
                    <w:pStyle w:val="aa"/>
                    <w:tabs>
                      <w:tab w:val="left" w:pos="567"/>
                    </w:tabs>
                    <w:ind w:firstLine="700"/>
                    <w:rPr>
                      <w:bCs/>
                      <w:sz w:val="22"/>
                      <w:szCs w:val="22"/>
                    </w:rPr>
                  </w:pPr>
                  <w:r w:rsidRPr="0049237D">
                    <w:rPr>
                      <w:bCs/>
                      <w:sz w:val="22"/>
                      <w:szCs w:val="22"/>
                    </w:rPr>
                    <w:t xml:space="preserve">В комплект входят </w:t>
                  </w:r>
                  <w:r w:rsidR="00B70BB4">
                    <w:rPr>
                      <w:bCs/>
                      <w:sz w:val="22"/>
                      <w:szCs w:val="22"/>
                    </w:rPr>
                    <w:t>один</w:t>
                  </w:r>
                  <w:r w:rsidR="0069177F" w:rsidRPr="0049237D">
                    <w:rPr>
                      <w:bCs/>
                      <w:sz w:val="22"/>
                      <w:szCs w:val="22"/>
                    </w:rPr>
                    <w:t xml:space="preserve"> базовы</w:t>
                  </w:r>
                  <w:r w:rsidR="00B70BB4">
                    <w:rPr>
                      <w:bCs/>
                      <w:sz w:val="22"/>
                      <w:szCs w:val="22"/>
                    </w:rPr>
                    <w:t>й</w:t>
                  </w:r>
                  <w:r w:rsidR="0069177F" w:rsidRPr="0049237D">
                    <w:rPr>
                      <w:bCs/>
                      <w:sz w:val="22"/>
                      <w:szCs w:val="22"/>
                    </w:rPr>
                    <w:t xml:space="preserve"> блок</w:t>
                  </w:r>
                  <w:r w:rsidR="00B70BB4">
                    <w:rPr>
                      <w:bCs/>
                      <w:sz w:val="22"/>
                      <w:szCs w:val="22"/>
                    </w:rPr>
                    <w:t xml:space="preserve"> и один блок усиления</w:t>
                  </w:r>
                  <w:r w:rsidR="0069177F" w:rsidRPr="0049237D">
                    <w:rPr>
                      <w:bCs/>
                      <w:sz w:val="22"/>
                      <w:szCs w:val="22"/>
                    </w:rPr>
                    <w:t>.</w:t>
                  </w:r>
                </w:p>
              </w:tc>
            </w:tr>
            <w:tr w:rsidR="00592B9D" w:rsidRPr="0049237D" w:rsidTr="0069177F">
              <w:tc>
                <w:tcPr>
                  <w:tcW w:w="2290" w:type="dxa"/>
                </w:tcPr>
                <w:p w:rsidR="00592B9D" w:rsidRPr="0049237D" w:rsidRDefault="00592B9D" w:rsidP="00592B9D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4113" w:type="dxa"/>
                </w:tcPr>
                <w:p w:rsidR="00592B9D" w:rsidRPr="0040182E" w:rsidRDefault="00B70BB4" w:rsidP="00EE02C7">
                  <w:pPr>
                    <w:ind w:right="-79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В</w:t>
                  </w:r>
                  <w:r w:rsidRPr="00B70BB4">
                    <w:rPr>
                      <w:sz w:val="22"/>
                      <w:szCs w:val="22"/>
                    </w:rPr>
                    <w:t>оспроизведени</w:t>
                  </w:r>
                  <w:r>
                    <w:rPr>
                      <w:sz w:val="22"/>
                      <w:szCs w:val="22"/>
                    </w:rPr>
                    <w:t>е</w:t>
                  </w:r>
                  <w:r w:rsidRPr="00B70BB4">
                    <w:rPr>
                      <w:sz w:val="22"/>
                      <w:szCs w:val="22"/>
                    </w:rPr>
                    <w:t xml:space="preserve"> напряжения и силы постоянного и переменного токов, а также сопротивления постоянному току</w:t>
                  </w:r>
                  <w:r w:rsidR="002F1426" w:rsidRPr="0049237D"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69177F" w:rsidRPr="0049237D" w:rsidTr="00B514CE">
              <w:tc>
                <w:tcPr>
                  <w:tcW w:w="6403" w:type="dxa"/>
                  <w:gridSpan w:val="2"/>
                </w:tcPr>
                <w:p w:rsidR="0069177F" w:rsidRPr="0049237D" w:rsidRDefault="0069177F" w:rsidP="0069177F">
                  <w:pPr>
                    <w:rPr>
                      <w:b/>
                      <w:sz w:val="22"/>
                      <w:szCs w:val="22"/>
                    </w:rPr>
                  </w:pPr>
                  <w:r w:rsidRPr="0049237D">
                    <w:rPr>
                      <w:b/>
                      <w:sz w:val="22"/>
                      <w:szCs w:val="22"/>
                    </w:rPr>
                    <w:t>Метрологические и технические характеристики</w:t>
                  </w:r>
                </w:p>
              </w:tc>
            </w:tr>
            <w:tr w:rsidR="0069177F" w:rsidRPr="0049237D" w:rsidTr="0069177F">
              <w:tc>
                <w:tcPr>
                  <w:tcW w:w="2290" w:type="dxa"/>
                </w:tcPr>
                <w:p w:rsidR="0069177F" w:rsidRPr="0049237D" w:rsidRDefault="0069177F" w:rsidP="00B70BB4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sz w:val="22"/>
                      <w:szCs w:val="22"/>
                    </w:rPr>
                    <w:t>Режим воспроизведения напряжения постоянного тока</w:t>
                  </w:r>
                </w:p>
              </w:tc>
              <w:tc>
                <w:tcPr>
                  <w:tcW w:w="4113" w:type="dxa"/>
                </w:tcPr>
                <w:p w:rsidR="0069177F" w:rsidRPr="0049237D" w:rsidRDefault="0069177F" w:rsidP="0069177F">
                  <w:pPr>
                    <w:ind w:right="-111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sz w:val="22"/>
                      <w:szCs w:val="22"/>
                    </w:rPr>
                    <w:t>от 10</w:t>
                  </w:r>
                  <w:r w:rsidR="00B70BB4">
                    <w:rPr>
                      <w:sz w:val="22"/>
                      <w:szCs w:val="22"/>
                    </w:rPr>
                    <w:t>0</w:t>
                  </w:r>
                  <w:r w:rsidRPr="0049237D">
                    <w:rPr>
                      <w:sz w:val="22"/>
                      <w:szCs w:val="22"/>
                    </w:rPr>
                    <w:t xml:space="preserve"> нВ до 1000 В</w:t>
                  </w:r>
                </w:p>
              </w:tc>
            </w:tr>
            <w:tr w:rsidR="0069177F" w:rsidRPr="0049237D" w:rsidTr="002372B8">
              <w:tc>
                <w:tcPr>
                  <w:tcW w:w="6403" w:type="dxa"/>
                  <w:gridSpan w:val="2"/>
                  <w:vAlign w:val="center"/>
                </w:tcPr>
                <w:p w:rsidR="0069177F" w:rsidRPr="0049237D" w:rsidRDefault="0069177F" w:rsidP="0069177F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Пределы допускаемой основной погрешности воспроизведения напряжения постоянного тока</w:t>
                  </w:r>
                </w:p>
              </w:tc>
            </w:tr>
            <w:tr w:rsidR="0069177F" w:rsidRPr="0049237D" w:rsidTr="0069177F">
              <w:tc>
                <w:tcPr>
                  <w:tcW w:w="2290" w:type="dxa"/>
                  <w:vAlign w:val="center"/>
                </w:tcPr>
                <w:p w:rsidR="0069177F" w:rsidRPr="0049237D" w:rsidRDefault="0069177F" w:rsidP="0069177F">
                  <w:pPr>
                    <w:ind w:right="-59"/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Предел, </w:t>
                  </w:r>
                  <w:proofErr w:type="spellStart"/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Uп</w:t>
                  </w:r>
                  <w:proofErr w:type="spellEnd"/>
                </w:p>
              </w:tc>
              <w:tc>
                <w:tcPr>
                  <w:tcW w:w="4113" w:type="dxa"/>
                </w:tcPr>
                <w:p w:rsidR="0069177F" w:rsidRPr="0049237D" w:rsidRDefault="0069177F" w:rsidP="0069177F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Пределы допускаемой основной погрешности, ± (% от </w:t>
                  </w: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U + % от </w:t>
                  </w:r>
                  <w:proofErr w:type="spellStart"/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Uп</w:t>
                  </w:r>
                  <w:proofErr w:type="spellEnd"/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), </w:t>
                  </w:r>
                </w:p>
                <w:p w:rsidR="0069177F" w:rsidRPr="0049237D" w:rsidRDefault="0069177F" w:rsidP="0069177F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1 год, </w:t>
                  </w:r>
                  <w:r w:rsidRPr="0049237D">
                    <w:rPr>
                      <w:bCs/>
                      <w:snapToGrid w:val="0"/>
                      <w:sz w:val="22"/>
                      <w:szCs w:val="22"/>
                      <w:lang w:val="en-US"/>
                    </w:rPr>
                    <w:t>(</w:t>
                  </w:r>
                  <w:proofErr w:type="spellStart"/>
                  <w:r w:rsidRPr="0049237D">
                    <w:rPr>
                      <w:snapToGrid w:val="0"/>
                      <w:sz w:val="22"/>
                      <w:szCs w:val="22"/>
                    </w:rPr>
                    <w:t>Тк</w:t>
                  </w:r>
                  <w:proofErr w:type="spellEnd"/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±</w:t>
                  </w: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5</w:t>
                  </w: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 xml:space="preserve">)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°С</w:t>
                  </w:r>
                </w:p>
              </w:tc>
            </w:tr>
            <w:tr w:rsidR="0069177F" w:rsidRPr="0049237D" w:rsidTr="005028FF">
              <w:tc>
                <w:tcPr>
                  <w:tcW w:w="2290" w:type="dxa"/>
                  <w:vAlign w:val="center"/>
                </w:tcPr>
                <w:p w:rsidR="0069177F" w:rsidRPr="0049237D" w:rsidRDefault="0069177F" w:rsidP="00947280">
                  <w:pPr>
                    <w:ind w:right="-59"/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00</w:t>
                  </w:r>
                  <w:r w:rsidR="00ED16E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947280">
                    <w:rPr>
                      <w:snapToGrid w:val="0"/>
                      <w:sz w:val="22"/>
                      <w:szCs w:val="22"/>
                    </w:rPr>
                    <w:t>мВ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69177F" w:rsidRPr="0049237D" w:rsidRDefault="0069177F" w:rsidP="00B70BB4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0,00</w:t>
                  </w:r>
                  <w:r w:rsidR="00B70BB4">
                    <w:rPr>
                      <w:bCs/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 + 0,000</w:t>
                  </w:r>
                  <w:r w:rsidR="00B70BB4">
                    <w:rPr>
                      <w:bCs/>
                      <w:snapToGrid w:val="0"/>
                      <w:sz w:val="22"/>
                      <w:szCs w:val="22"/>
                    </w:rPr>
                    <w:t>5</w:t>
                  </w:r>
                </w:p>
              </w:tc>
            </w:tr>
            <w:tr w:rsidR="0069177F" w:rsidRPr="0049237D" w:rsidTr="005028FF">
              <w:tc>
                <w:tcPr>
                  <w:tcW w:w="2290" w:type="dxa"/>
                  <w:vAlign w:val="center"/>
                </w:tcPr>
                <w:p w:rsidR="0069177F" w:rsidRPr="0049237D" w:rsidRDefault="0069177F" w:rsidP="00947280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2</w:t>
                  </w:r>
                  <w:r w:rsidR="00ED16E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947280">
                    <w:rPr>
                      <w:snapToGrid w:val="0"/>
                      <w:sz w:val="22"/>
                      <w:szCs w:val="22"/>
                    </w:rPr>
                    <w:t>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69177F" w:rsidRPr="0049237D" w:rsidRDefault="0069177F" w:rsidP="00B70BB4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0,00</w:t>
                  </w:r>
                  <w:r w:rsidR="00B70BB4">
                    <w:rPr>
                      <w:bCs/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 + 0,0005</w:t>
                  </w:r>
                </w:p>
              </w:tc>
            </w:tr>
            <w:tr w:rsidR="0069177F" w:rsidRPr="0049237D" w:rsidTr="005028FF">
              <w:tc>
                <w:tcPr>
                  <w:tcW w:w="2290" w:type="dxa"/>
                  <w:vAlign w:val="center"/>
                </w:tcPr>
                <w:p w:rsidR="0069177F" w:rsidRPr="0049237D" w:rsidRDefault="00B70BB4" w:rsidP="00947280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«2</w:t>
                  </w:r>
                  <w:r w:rsidR="0069177F" w:rsidRPr="0049237D">
                    <w:rPr>
                      <w:snapToGrid w:val="0"/>
                      <w:sz w:val="22"/>
                      <w:szCs w:val="22"/>
                    </w:rPr>
                    <w:t>0</w:t>
                  </w:r>
                  <w:r w:rsidR="00ED16E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947280">
                    <w:rPr>
                      <w:snapToGrid w:val="0"/>
                      <w:sz w:val="22"/>
                      <w:szCs w:val="22"/>
                    </w:rPr>
                    <w:t>В</w:t>
                  </w:r>
                  <w:r w:rsidR="0069177F"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69177F" w:rsidRPr="0049237D" w:rsidRDefault="0069177F" w:rsidP="00B70BB4">
                  <w:pPr>
                    <w:ind w:hanging="108"/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0,00</w:t>
                  </w:r>
                  <w:r w:rsidR="00B70BB4">
                    <w:rPr>
                      <w:bCs/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 + 0,0001</w:t>
                  </w:r>
                </w:p>
              </w:tc>
            </w:tr>
            <w:tr w:rsidR="0069177F" w:rsidRPr="0049237D" w:rsidTr="00EF0CAC">
              <w:tc>
                <w:tcPr>
                  <w:tcW w:w="2290" w:type="dxa"/>
                  <w:vAlign w:val="center"/>
                </w:tcPr>
                <w:p w:rsidR="0069177F" w:rsidRPr="0049237D" w:rsidRDefault="00B70BB4" w:rsidP="0069177F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«2</w:t>
                  </w:r>
                  <w:r w:rsidR="0069177F" w:rsidRPr="0049237D">
                    <w:rPr>
                      <w:snapToGrid w:val="0"/>
                      <w:sz w:val="22"/>
                      <w:szCs w:val="22"/>
                    </w:rPr>
                    <w:t>00</w:t>
                  </w:r>
                  <w:r w:rsidR="00ED16E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947280">
                    <w:rPr>
                      <w:snapToGrid w:val="0"/>
                      <w:sz w:val="22"/>
                      <w:szCs w:val="22"/>
                    </w:rPr>
                    <w:t>В</w:t>
                  </w:r>
                  <w:r w:rsidR="0069177F"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69177F" w:rsidRPr="0049237D" w:rsidRDefault="0069177F" w:rsidP="00B70BB4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0,00</w:t>
                  </w:r>
                  <w:r w:rsidR="00B70BB4">
                    <w:rPr>
                      <w:bCs/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5 + 0,00</w:t>
                  </w:r>
                  <w:r w:rsidR="00B70BB4">
                    <w:rPr>
                      <w:bCs/>
                      <w:snapToGrid w:val="0"/>
                      <w:sz w:val="22"/>
                      <w:szCs w:val="22"/>
                    </w:rPr>
                    <w:t>025</w:t>
                  </w:r>
                </w:p>
              </w:tc>
            </w:tr>
            <w:tr w:rsidR="0069177F" w:rsidRPr="0049237D" w:rsidTr="0069177F">
              <w:tc>
                <w:tcPr>
                  <w:tcW w:w="2290" w:type="dxa"/>
                </w:tcPr>
                <w:p w:rsidR="0069177F" w:rsidRPr="0049237D" w:rsidRDefault="0069177F" w:rsidP="00947280">
                  <w:pPr>
                    <w:ind w:right="-111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«1000</w:t>
                  </w:r>
                  <w:r w:rsidR="00ED16EE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947280">
                    <w:rPr>
                      <w:rFonts w:eastAsia="Calibri"/>
                      <w:sz w:val="22"/>
                      <w:szCs w:val="22"/>
                      <w:lang w:eastAsia="en-US"/>
                    </w:rPr>
                    <w:t>В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69177F" w:rsidRPr="0049237D" w:rsidRDefault="0069177F" w:rsidP="00B70BB4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0,00</w:t>
                  </w:r>
                  <w:r w:rsidR="00B70BB4">
                    <w:rPr>
                      <w:bCs/>
                      <w:snapToGrid w:val="0"/>
                      <w:sz w:val="22"/>
                      <w:szCs w:val="22"/>
                    </w:rPr>
                    <w:t>35</w:t>
                  </w: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 + 0,00</w:t>
                  </w:r>
                  <w:r w:rsidR="00B70BB4">
                    <w:rPr>
                      <w:bCs/>
                      <w:snapToGrid w:val="0"/>
                      <w:sz w:val="22"/>
                      <w:szCs w:val="22"/>
                    </w:rPr>
                    <w:t>035</w:t>
                  </w:r>
                </w:p>
              </w:tc>
            </w:tr>
            <w:tr w:rsidR="008644C5" w:rsidRPr="0049237D" w:rsidTr="0069177F">
              <w:tc>
                <w:tcPr>
                  <w:tcW w:w="2290" w:type="dxa"/>
                </w:tcPr>
                <w:p w:rsidR="008644C5" w:rsidRPr="0049237D" w:rsidRDefault="008644C5" w:rsidP="00B70BB4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Диапазон воспроизведения напряжения переменного тока в  частотном диапазоне от </w:t>
                  </w:r>
                  <w:r w:rsidR="00B70BB4">
                    <w:rPr>
                      <w:sz w:val="22"/>
                      <w:szCs w:val="22"/>
                    </w:rPr>
                    <w:t>0,</w:t>
                  </w:r>
                  <w:r w:rsidRPr="0049237D">
                    <w:rPr>
                      <w:sz w:val="22"/>
                      <w:szCs w:val="22"/>
                    </w:rPr>
                    <w:t>1</w:t>
                  </w:r>
                  <w:r w:rsidR="00663BAF">
                    <w:rPr>
                      <w:sz w:val="22"/>
                      <w:szCs w:val="22"/>
                    </w:rPr>
                    <w:t xml:space="preserve"> Гц</w:t>
                  </w:r>
                  <w:r w:rsidRPr="0049237D">
                    <w:rPr>
                      <w:sz w:val="22"/>
                      <w:szCs w:val="22"/>
                    </w:rPr>
                    <w:t xml:space="preserve"> до 1000 </w:t>
                  </w:r>
                  <w:r w:rsidR="00B70BB4">
                    <w:rPr>
                      <w:sz w:val="22"/>
                      <w:szCs w:val="22"/>
                    </w:rPr>
                    <w:t>к</w:t>
                  </w:r>
                  <w:r w:rsidRPr="0049237D">
                    <w:rPr>
                      <w:sz w:val="22"/>
                      <w:szCs w:val="22"/>
                    </w:rPr>
                    <w:t>Гц</w:t>
                  </w:r>
                </w:p>
              </w:tc>
              <w:tc>
                <w:tcPr>
                  <w:tcW w:w="4113" w:type="dxa"/>
                </w:tcPr>
                <w:p w:rsidR="008644C5" w:rsidRPr="0049237D" w:rsidRDefault="008644C5" w:rsidP="00B70BB4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от </w:t>
                  </w:r>
                  <w:r w:rsidR="00B70BB4">
                    <w:rPr>
                      <w:sz w:val="22"/>
                      <w:szCs w:val="22"/>
                    </w:rPr>
                    <w:t>50</w:t>
                  </w:r>
                  <w:r w:rsidRPr="0049237D">
                    <w:rPr>
                      <w:sz w:val="22"/>
                      <w:szCs w:val="22"/>
                    </w:rPr>
                    <w:t xml:space="preserve"> м</w:t>
                  </w:r>
                  <w:r w:rsidR="00B70BB4">
                    <w:rPr>
                      <w:sz w:val="22"/>
                      <w:szCs w:val="22"/>
                    </w:rPr>
                    <w:t>к</w:t>
                  </w:r>
                  <w:r w:rsidRPr="0049237D">
                    <w:rPr>
                      <w:sz w:val="22"/>
                      <w:szCs w:val="22"/>
                    </w:rPr>
                    <w:t>В до 7</w:t>
                  </w:r>
                  <w:r w:rsidR="00B70BB4">
                    <w:rPr>
                      <w:sz w:val="22"/>
                      <w:szCs w:val="22"/>
                    </w:rPr>
                    <w:t>1</w:t>
                  </w:r>
                  <w:r w:rsidRPr="0049237D">
                    <w:rPr>
                      <w:sz w:val="22"/>
                      <w:szCs w:val="22"/>
                    </w:rPr>
                    <w:t>0 В</w:t>
                  </w:r>
                </w:p>
              </w:tc>
            </w:tr>
            <w:tr w:rsidR="008644C5" w:rsidRPr="0049237D" w:rsidTr="00E03308">
              <w:tc>
                <w:tcPr>
                  <w:tcW w:w="6403" w:type="dxa"/>
                  <w:gridSpan w:val="2"/>
                </w:tcPr>
                <w:p w:rsidR="008644C5" w:rsidRPr="0049237D" w:rsidRDefault="008644C5" w:rsidP="008644C5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Предел допускаемой основной погрешности воспроизведения напряжения переменного тока</w:t>
                  </w:r>
                </w:p>
              </w:tc>
            </w:tr>
            <w:tr w:rsidR="008644C5" w:rsidRPr="0049237D" w:rsidTr="006124AC">
              <w:tc>
                <w:tcPr>
                  <w:tcW w:w="2290" w:type="dxa"/>
                  <w:vAlign w:val="center"/>
                </w:tcPr>
                <w:p w:rsidR="008644C5" w:rsidRPr="0049237D" w:rsidRDefault="008644C5" w:rsidP="008644C5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Пределы, </w:t>
                  </w:r>
                  <w:proofErr w:type="spellStart"/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Uп</w:t>
                  </w:r>
                  <w:proofErr w:type="spellEnd"/>
                </w:p>
                <w:p w:rsidR="008644C5" w:rsidRPr="0049237D" w:rsidRDefault="008644C5" w:rsidP="008644C5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(диапазон U)</w:t>
                  </w:r>
                </w:p>
              </w:tc>
              <w:tc>
                <w:tcPr>
                  <w:tcW w:w="4113" w:type="dxa"/>
                </w:tcPr>
                <w:p w:rsidR="008644C5" w:rsidRPr="0049237D" w:rsidRDefault="008644C5" w:rsidP="008644C5">
                  <w:pPr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Пределы допускаемой основной погрешности за 1 год, ± (% от </w:t>
                  </w: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U + % от </w:t>
                  </w:r>
                  <w:proofErr w:type="spellStart"/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>Uп</w:t>
                  </w:r>
                  <w:proofErr w:type="spellEnd"/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),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(</w:t>
                  </w:r>
                  <w:proofErr w:type="spellStart"/>
                  <w:r w:rsidRPr="0049237D">
                    <w:rPr>
                      <w:snapToGrid w:val="0"/>
                      <w:sz w:val="22"/>
                      <w:szCs w:val="22"/>
                    </w:rPr>
                    <w:t>Тк</w:t>
                  </w:r>
                  <w:proofErr w:type="spellEnd"/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±</w:t>
                  </w:r>
                  <w:r w:rsidRPr="0040182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5) °С</w:t>
                  </w:r>
                </w:p>
              </w:tc>
            </w:tr>
            <w:tr w:rsidR="008644C5" w:rsidRPr="0049237D" w:rsidTr="00CD4676">
              <w:tc>
                <w:tcPr>
                  <w:tcW w:w="2290" w:type="dxa"/>
                  <w:vAlign w:val="center"/>
                </w:tcPr>
                <w:p w:rsidR="008644C5" w:rsidRPr="0049237D" w:rsidRDefault="008644C5" w:rsidP="008644C5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00</w:t>
                  </w:r>
                  <w:r w:rsidR="00ED16EE">
                    <w:rPr>
                      <w:snapToGrid w:val="0"/>
                      <w:sz w:val="22"/>
                      <w:szCs w:val="22"/>
                    </w:rPr>
                    <w:t xml:space="preserve"> мВ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» </w:t>
                  </w:r>
                </w:p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(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0,05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– 2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10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мВ</w:t>
                  </w:r>
                  <w:proofErr w:type="spellEnd"/>
                  <w:r w:rsidRPr="0049237D">
                    <w:rPr>
                      <w:snapToGrid w:val="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113" w:type="dxa"/>
                  <w:vAlign w:val="center"/>
                </w:tcPr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0,0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07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+ 0,00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2</w:t>
                  </w:r>
                </w:p>
              </w:tc>
            </w:tr>
            <w:tr w:rsidR="008644C5" w:rsidRPr="0049237D" w:rsidTr="00CD4676">
              <w:tc>
                <w:tcPr>
                  <w:tcW w:w="2290" w:type="dxa"/>
                  <w:vAlign w:val="center"/>
                </w:tcPr>
                <w:p w:rsidR="008644C5" w:rsidRPr="0049237D" w:rsidRDefault="008644C5" w:rsidP="008644C5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2</w:t>
                  </w:r>
                  <w:r w:rsidR="00ED16E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947280">
                    <w:rPr>
                      <w:snapToGrid w:val="0"/>
                      <w:sz w:val="22"/>
                      <w:szCs w:val="22"/>
                    </w:rPr>
                    <w:t>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(1 </w:t>
                  </w:r>
                  <w:proofErr w:type="spellStart"/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мВ</w:t>
                  </w:r>
                  <w:proofErr w:type="spellEnd"/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– 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,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1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113" w:type="dxa"/>
                  <w:vAlign w:val="center"/>
                </w:tcPr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0,0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05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+ 0,00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5</w:t>
                  </w:r>
                </w:p>
              </w:tc>
            </w:tr>
            <w:tr w:rsidR="008644C5" w:rsidRPr="0049237D" w:rsidTr="00CD4676">
              <w:tc>
                <w:tcPr>
                  <w:tcW w:w="2290" w:type="dxa"/>
                  <w:vAlign w:val="center"/>
                </w:tcPr>
                <w:p w:rsidR="008644C5" w:rsidRPr="0049237D" w:rsidRDefault="008644C5" w:rsidP="008644C5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0</w:t>
                  </w:r>
                  <w:r w:rsidR="00ED16E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947280">
                    <w:rPr>
                      <w:snapToGrid w:val="0"/>
                      <w:sz w:val="22"/>
                      <w:szCs w:val="22"/>
                    </w:rPr>
                    <w:t>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lastRenderedPageBreak/>
                    <w:t>(1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 мВ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– 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21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113" w:type="dxa"/>
                  <w:vAlign w:val="center"/>
                </w:tcPr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lastRenderedPageBreak/>
                    <w:t>0,0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04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+ 0,00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04</w:t>
                  </w:r>
                </w:p>
              </w:tc>
            </w:tr>
            <w:tr w:rsidR="008644C5" w:rsidRPr="0049237D" w:rsidTr="00CD4676">
              <w:tc>
                <w:tcPr>
                  <w:tcW w:w="2290" w:type="dxa"/>
                  <w:vAlign w:val="center"/>
                </w:tcPr>
                <w:p w:rsidR="008644C5" w:rsidRPr="0049237D" w:rsidRDefault="008644C5" w:rsidP="008644C5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lastRenderedPageBreak/>
                    <w:t>«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00</w:t>
                  </w:r>
                  <w:r w:rsidR="00947280">
                    <w:rPr>
                      <w:snapToGrid w:val="0"/>
                      <w:sz w:val="22"/>
                      <w:szCs w:val="22"/>
                    </w:rPr>
                    <w:t xml:space="preserve"> 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(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0,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1 – 2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113" w:type="dxa"/>
                  <w:vAlign w:val="center"/>
                </w:tcPr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0,0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5 + 0,0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5</w:t>
                  </w:r>
                </w:p>
              </w:tc>
            </w:tr>
            <w:tr w:rsidR="008644C5" w:rsidRPr="0049237D" w:rsidTr="00CD4676">
              <w:tc>
                <w:tcPr>
                  <w:tcW w:w="2290" w:type="dxa"/>
                  <w:vAlign w:val="center"/>
                </w:tcPr>
                <w:p w:rsidR="008644C5" w:rsidRPr="0049237D" w:rsidRDefault="008644C5" w:rsidP="008644C5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10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00</w:t>
                  </w:r>
                  <w:r w:rsidR="00947280">
                    <w:rPr>
                      <w:snapToGrid w:val="0"/>
                      <w:sz w:val="22"/>
                      <w:szCs w:val="22"/>
                    </w:rPr>
                    <w:t xml:space="preserve"> В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» </w:t>
                  </w:r>
                </w:p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(10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– 7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1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0 В)</w:t>
                  </w:r>
                </w:p>
              </w:tc>
              <w:tc>
                <w:tcPr>
                  <w:tcW w:w="4113" w:type="dxa"/>
                  <w:vAlign w:val="center"/>
                </w:tcPr>
                <w:p w:rsidR="008644C5" w:rsidRPr="0049237D" w:rsidRDefault="008644C5" w:rsidP="00B70BB4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0,0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08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+ 0,00</w:t>
                  </w:r>
                  <w:r w:rsidR="00B70BB4">
                    <w:rPr>
                      <w:snapToGrid w:val="0"/>
                      <w:sz w:val="22"/>
                      <w:szCs w:val="22"/>
                    </w:rPr>
                    <w:t>08</w:t>
                  </w:r>
                </w:p>
              </w:tc>
            </w:tr>
            <w:tr w:rsidR="008644C5" w:rsidRPr="0049237D" w:rsidTr="003165E5">
              <w:tc>
                <w:tcPr>
                  <w:tcW w:w="6403" w:type="dxa"/>
                  <w:gridSpan w:val="2"/>
                  <w:vAlign w:val="center"/>
                </w:tcPr>
                <w:p w:rsidR="008644C5" w:rsidRPr="0049237D" w:rsidRDefault="008644C5" w:rsidP="008644C5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Пределы, диапазоны и погрешность установки частоты</w:t>
                  </w:r>
                </w:p>
              </w:tc>
            </w:tr>
            <w:tr w:rsidR="008644C5" w:rsidRPr="0049237D" w:rsidTr="0069177F">
              <w:tc>
                <w:tcPr>
                  <w:tcW w:w="2290" w:type="dxa"/>
                </w:tcPr>
                <w:p w:rsidR="008644C5" w:rsidRPr="0049237D" w:rsidRDefault="008644C5" w:rsidP="008644C5">
                  <w:pPr>
                    <w:pStyle w:val="a8"/>
                    <w:spacing w:before="0" w:beforeAutospacing="0" w:after="0" w:afterAutospacing="0"/>
                    <w:ind w:right="-111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Частотный диапазон </w:t>
                  </w:r>
                </w:p>
                <w:p w:rsidR="008644C5" w:rsidRPr="0049237D" w:rsidRDefault="00663BAF" w:rsidP="00663BAF">
                  <w:pPr>
                    <w:pStyle w:val="a8"/>
                    <w:spacing w:before="0" w:beforeAutospacing="0" w:after="0" w:afterAutospacing="0"/>
                    <w:ind w:right="-111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0,</w:t>
                  </w:r>
                  <w:r w:rsidR="008644C5"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1 </w:t>
                  </w:r>
                  <w:r>
                    <w:rPr>
                      <w:bCs/>
                      <w:snapToGrid w:val="0"/>
                      <w:sz w:val="22"/>
                      <w:szCs w:val="22"/>
                    </w:rPr>
                    <w:t xml:space="preserve">Гц </w:t>
                  </w:r>
                  <w:r w:rsidR="008644C5" w:rsidRPr="0049237D">
                    <w:rPr>
                      <w:bCs/>
                      <w:snapToGrid w:val="0"/>
                      <w:sz w:val="22"/>
                      <w:szCs w:val="22"/>
                    </w:rPr>
                    <w:t xml:space="preserve">- 1000 </w:t>
                  </w:r>
                  <w:r>
                    <w:rPr>
                      <w:bCs/>
                      <w:snapToGrid w:val="0"/>
                      <w:sz w:val="22"/>
                      <w:szCs w:val="22"/>
                    </w:rPr>
                    <w:t>к</w:t>
                  </w:r>
                  <w:proofErr w:type="spellStart"/>
                  <w:r w:rsidR="008644C5"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Гц</w:t>
                  </w:r>
                  <w:proofErr w:type="spellEnd"/>
                </w:p>
              </w:tc>
              <w:tc>
                <w:tcPr>
                  <w:tcW w:w="4113" w:type="dxa"/>
                </w:tcPr>
                <w:p w:rsidR="008644C5" w:rsidRPr="0049237D" w:rsidRDefault="008644C5" w:rsidP="00663BAF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color w:val="000000"/>
                      <w:sz w:val="22"/>
                      <w:szCs w:val="22"/>
                    </w:rPr>
                    <w:t xml:space="preserve">Пределы допускаемой относительной погрешности установки частоты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не более </w:t>
                  </w:r>
                  <w:r w:rsidR="00663BAF">
                    <w:rPr>
                      <w:snapToGrid w:val="0"/>
                      <w:sz w:val="22"/>
                      <w:szCs w:val="22"/>
                    </w:rPr>
                    <w:t xml:space="preserve">0,5 % … 2,5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%</w:t>
                  </w:r>
                </w:p>
              </w:tc>
            </w:tr>
            <w:tr w:rsidR="008644C5" w:rsidRPr="0049237D" w:rsidTr="00CD6EC1">
              <w:tc>
                <w:tcPr>
                  <w:tcW w:w="6403" w:type="dxa"/>
                  <w:gridSpan w:val="2"/>
                </w:tcPr>
                <w:p w:rsidR="008644C5" w:rsidRPr="0049237D" w:rsidRDefault="008644C5" w:rsidP="00663BAF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Пределы допускаемой основной погрешности воспроизведения силы постоянного тока </w:t>
                  </w:r>
                </w:p>
              </w:tc>
            </w:tr>
            <w:tr w:rsidR="008644C5" w:rsidRPr="0049237D" w:rsidTr="0046721C">
              <w:tc>
                <w:tcPr>
                  <w:tcW w:w="2290" w:type="dxa"/>
                  <w:vAlign w:val="center"/>
                </w:tcPr>
                <w:p w:rsidR="008644C5" w:rsidRPr="0049237D" w:rsidRDefault="008644C5" w:rsidP="0046721C">
                  <w:pPr>
                    <w:pStyle w:val="a8"/>
                    <w:ind w:right="-111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Предел, </w:t>
                  </w:r>
                  <w:proofErr w:type="spellStart"/>
                  <w:r w:rsidRPr="0049237D">
                    <w:rPr>
                      <w:sz w:val="22"/>
                      <w:szCs w:val="22"/>
                    </w:rPr>
                    <w:t>Iп</w:t>
                  </w:r>
                  <w:proofErr w:type="spellEnd"/>
                </w:p>
              </w:tc>
              <w:tc>
                <w:tcPr>
                  <w:tcW w:w="4113" w:type="dxa"/>
                </w:tcPr>
                <w:p w:rsidR="008644C5" w:rsidRPr="0049237D" w:rsidRDefault="008644C5" w:rsidP="008644C5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Пределы допускаемой основной погрешности за 1 год ± ( % от I + % от </w:t>
                  </w:r>
                  <w:proofErr w:type="spellStart"/>
                  <w:r w:rsidRPr="0049237D">
                    <w:rPr>
                      <w:sz w:val="22"/>
                      <w:szCs w:val="22"/>
                    </w:rPr>
                    <w:t>Iп</w:t>
                  </w:r>
                  <w:proofErr w:type="spellEnd"/>
                  <w:r w:rsidRPr="0049237D">
                    <w:rPr>
                      <w:sz w:val="22"/>
                      <w:szCs w:val="22"/>
                    </w:rPr>
                    <w:t>), (</w:t>
                  </w:r>
                  <w:proofErr w:type="spellStart"/>
                  <w:r w:rsidRPr="0049237D">
                    <w:rPr>
                      <w:sz w:val="22"/>
                      <w:szCs w:val="22"/>
                    </w:rPr>
                    <w:t>Тк</w:t>
                  </w:r>
                  <w:proofErr w:type="spellEnd"/>
                  <w:r w:rsidRPr="0049237D">
                    <w:rPr>
                      <w:sz w:val="22"/>
                      <w:szCs w:val="22"/>
                    </w:rPr>
                    <w:t xml:space="preserve"> ± 5) °С  </w:t>
                  </w:r>
                </w:p>
              </w:tc>
            </w:tr>
            <w:tr w:rsidR="008644C5" w:rsidRPr="0049237D" w:rsidTr="0069177F">
              <w:tc>
                <w:tcPr>
                  <w:tcW w:w="2290" w:type="dxa"/>
                </w:tcPr>
                <w:p w:rsidR="008644C5" w:rsidRPr="0049237D" w:rsidRDefault="008644C5" w:rsidP="00947280">
                  <w:pPr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«</w:t>
                  </w:r>
                  <w:r w:rsidR="00663BAF">
                    <w:rPr>
                      <w:sz w:val="22"/>
                      <w:szCs w:val="22"/>
                    </w:rPr>
                    <w:t xml:space="preserve">2 </w:t>
                  </w:r>
                  <w:r w:rsidR="00947280">
                    <w:rPr>
                      <w:sz w:val="22"/>
                      <w:szCs w:val="22"/>
                    </w:rPr>
                    <w:t>мА</w:t>
                  </w:r>
                  <w:r w:rsidRPr="0049237D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8644C5" w:rsidRPr="0049237D" w:rsidRDefault="008644C5" w:rsidP="00663BAF">
                  <w:pPr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0,00</w:t>
                  </w:r>
                  <w:r w:rsidR="00663BAF">
                    <w:rPr>
                      <w:sz w:val="22"/>
                      <w:szCs w:val="22"/>
                    </w:rPr>
                    <w:t>4</w:t>
                  </w:r>
                  <w:r w:rsidRPr="0049237D">
                    <w:rPr>
                      <w:sz w:val="22"/>
                      <w:szCs w:val="22"/>
                    </w:rPr>
                    <w:t>+0,0005</w:t>
                  </w:r>
                </w:p>
              </w:tc>
            </w:tr>
            <w:tr w:rsidR="008644C5" w:rsidRPr="0049237D" w:rsidTr="0069177F">
              <w:tc>
                <w:tcPr>
                  <w:tcW w:w="2290" w:type="dxa"/>
                </w:tcPr>
                <w:p w:rsidR="008644C5" w:rsidRPr="0049237D" w:rsidRDefault="008644C5" w:rsidP="00947280">
                  <w:pPr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«</w:t>
                  </w:r>
                  <w:r w:rsidR="00663BAF">
                    <w:rPr>
                      <w:sz w:val="22"/>
                      <w:szCs w:val="22"/>
                    </w:rPr>
                    <w:t>2</w:t>
                  </w:r>
                  <w:r w:rsidRPr="0049237D">
                    <w:rPr>
                      <w:sz w:val="22"/>
                      <w:szCs w:val="22"/>
                    </w:rPr>
                    <w:t>0</w:t>
                  </w:r>
                  <w:r w:rsidR="00663BAF">
                    <w:rPr>
                      <w:sz w:val="22"/>
                      <w:szCs w:val="22"/>
                    </w:rPr>
                    <w:t xml:space="preserve"> </w:t>
                  </w:r>
                  <w:r w:rsidR="00947280">
                    <w:rPr>
                      <w:sz w:val="22"/>
                      <w:szCs w:val="22"/>
                    </w:rPr>
                    <w:t>мА</w:t>
                  </w:r>
                  <w:r w:rsidRPr="0049237D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8644C5" w:rsidRPr="0049237D" w:rsidRDefault="008644C5" w:rsidP="00663BAF">
                  <w:pPr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0,00</w:t>
                  </w:r>
                  <w:r w:rsidR="00663BAF">
                    <w:rPr>
                      <w:sz w:val="22"/>
                      <w:szCs w:val="22"/>
                    </w:rPr>
                    <w:t>4</w:t>
                  </w:r>
                  <w:r w:rsidRPr="0049237D">
                    <w:rPr>
                      <w:sz w:val="22"/>
                      <w:szCs w:val="22"/>
                    </w:rPr>
                    <w:t>+0,0005</w:t>
                  </w:r>
                </w:p>
              </w:tc>
            </w:tr>
            <w:tr w:rsidR="008644C5" w:rsidRPr="0049237D" w:rsidTr="0069177F">
              <w:tc>
                <w:tcPr>
                  <w:tcW w:w="2290" w:type="dxa"/>
                </w:tcPr>
                <w:p w:rsidR="008644C5" w:rsidRPr="0049237D" w:rsidRDefault="00663BAF" w:rsidP="008644C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«2</w:t>
                  </w:r>
                  <w:r w:rsidR="008644C5" w:rsidRPr="0049237D">
                    <w:rPr>
                      <w:sz w:val="22"/>
                      <w:szCs w:val="22"/>
                    </w:rPr>
                    <w:t>00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947280">
                    <w:rPr>
                      <w:sz w:val="22"/>
                      <w:szCs w:val="22"/>
                      <w:lang w:val="en-US"/>
                    </w:rPr>
                    <w:t>м</w:t>
                  </w:r>
                  <w:r w:rsidR="00947280">
                    <w:rPr>
                      <w:sz w:val="22"/>
                      <w:szCs w:val="22"/>
                    </w:rPr>
                    <w:t>А</w:t>
                  </w:r>
                  <w:r w:rsidR="008644C5" w:rsidRPr="0049237D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8644C5" w:rsidRPr="0049237D" w:rsidRDefault="008644C5" w:rsidP="00663BAF">
                  <w:pPr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0,00</w:t>
                  </w:r>
                  <w:r w:rsidR="00663BAF">
                    <w:rPr>
                      <w:sz w:val="22"/>
                      <w:szCs w:val="22"/>
                    </w:rPr>
                    <w:t>5</w:t>
                  </w:r>
                  <w:r w:rsidRPr="0049237D">
                    <w:rPr>
                      <w:sz w:val="22"/>
                      <w:szCs w:val="22"/>
                    </w:rPr>
                    <w:t>+0,0005</w:t>
                  </w:r>
                </w:p>
              </w:tc>
            </w:tr>
            <w:tr w:rsidR="008644C5" w:rsidRPr="0049237D" w:rsidTr="0069177F">
              <w:tc>
                <w:tcPr>
                  <w:tcW w:w="2290" w:type="dxa"/>
                </w:tcPr>
                <w:p w:rsidR="008644C5" w:rsidRPr="0049237D" w:rsidRDefault="00663BAF" w:rsidP="008644C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«2 </w:t>
                  </w:r>
                  <w:r w:rsidR="00947280">
                    <w:rPr>
                      <w:sz w:val="22"/>
                      <w:szCs w:val="22"/>
                    </w:rPr>
                    <w:t>А</w:t>
                  </w:r>
                  <w:r w:rsidR="008644C5" w:rsidRPr="0049237D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8644C5" w:rsidRPr="0049237D" w:rsidRDefault="008644C5" w:rsidP="008644C5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49237D">
                    <w:rPr>
                      <w:sz w:val="22"/>
                      <w:szCs w:val="22"/>
                    </w:rPr>
                    <w:t>0,00</w:t>
                  </w:r>
                  <w:r w:rsidRPr="0049237D">
                    <w:rPr>
                      <w:sz w:val="22"/>
                      <w:szCs w:val="22"/>
                      <w:lang w:val="en-US"/>
                    </w:rPr>
                    <w:t>7</w:t>
                  </w:r>
                  <w:r w:rsidRPr="0049237D">
                    <w:rPr>
                      <w:sz w:val="22"/>
                      <w:szCs w:val="22"/>
                    </w:rPr>
                    <w:t>+0,00</w:t>
                  </w:r>
                  <w:r w:rsidRPr="0049237D">
                    <w:rPr>
                      <w:sz w:val="22"/>
                      <w:szCs w:val="22"/>
                      <w:lang w:val="en-US"/>
                    </w:rPr>
                    <w:t>1</w:t>
                  </w:r>
                </w:p>
              </w:tc>
            </w:tr>
            <w:tr w:rsidR="008644C5" w:rsidRPr="0049237D" w:rsidTr="0069177F">
              <w:tc>
                <w:tcPr>
                  <w:tcW w:w="2290" w:type="dxa"/>
                </w:tcPr>
                <w:p w:rsidR="008644C5" w:rsidRPr="0049237D" w:rsidRDefault="008644C5" w:rsidP="00663BAF">
                  <w:pPr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«</w:t>
                  </w:r>
                  <w:r w:rsidR="00663BAF">
                    <w:rPr>
                      <w:sz w:val="22"/>
                      <w:szCs w:val="22"/>
                    </w:rPr>
                    <w:t>2</w:t>
                  </w:r>
                  <w:r w:rsidRPr="0049237D">
                    <w:rPr>
                      <w:sz w:val="22"/>
                      <w:szCs w:val="22"/>
                    </w:rPr>
                    <w:t>0</w:t>
                  </w:r>
                  <w:r w:rsidR="00663BAF">
                    <w:rPr>
                      <w:sz w:val="22"/>
                      <w:szCs w:val="22"/>
                    </w:rPr>
                    <w:t xml:space="preserve"> </w:t>
                  </w:r>
                  <w:r w:rsidR="00947280">
                    <w:rPr>
                      <w:sz w:val="22"/>
                      <w:szCs w:val="22"/>
                    </w:rPr>
                    <w:t>А</w:t>
                  </w:r>
                  <w:r w:rsidRPr="0049237D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113" w:type="dxa"/>
                </w:tcPr>
                <w:p w:rsidR="008644C5" w:rsidRPr="00663BAF" w:rsidRDefault="008644C5" w:rsidP="00663BAF">
                  <w:pPr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0,0</w:t>
                  </w:r>
                  <w:r w:rsidR="00663BAF">
                    <w:rPr>
                      <w:sz w:val="22"/>
                      <w:szCs w:val="22"/>
                    </w:rPr>
                    <w:t>25</w:t>
                  </w:r>
                  <w:r w:rsidRPr="0049237D">
                    <w:rPr>
                      <w:sz w:val="22"/>
                      <w:szCs w:val="22"/>
                    </w:rPr>
                    <w:t>+0,00</w:t>
                  </w:r>
                  <w:r w:rsidRPr="0049237D">
                    <w:rPr>
                      <w:sz w:val="22"/>
                      <w:szCs w:val="22"/>
                      <w:lang w:val="en-US"/>
                    </w:rPr>
                    <w:t>2</w:t>
                  </w:r>
                  <w:r w:rsidR="00663BAF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Диапазон воспроизведения силы переменного тока в  частотном диапазоне от </w:t>
                  </w:r>
                  <w:r>
                    <w:rPr>
                      <w:sz w:val="22"/>
                      <w:szCs w:val="22"/>
                    </w:rPr>
                    <w:t>0,</w:t>
                  </w:r>
                  <w:r w:rsidRPr="0049237D">
                    <w:rPr>
                      <w:sz w:val="22"/>
                      <w:szCs w:val="22"/>
                    </w:rPr>
                    <w:t>1</w:t>
                  </w:r>
                  <w:r>
                    <w:rPr>
                      <w:sz w:val="22"/>
                      <w:szCs w:val="22"/>
                    </w:rPr>
                    <w:t xml:space="preserve"> Гц</w:t>
                  </w:r>
                  <w:r w:rsidRPr="0049237D">
                    <w:rPr>
                      <w:sz w:val="22"/>
                      <w:szCs w:val="22"/>
                    </w:rPr>
                    <w:t xml:space="preserve"> до 10 </w:t>
                  </w:r>
                  <w:r>
                    <w:rPr>
                      <w:sz w:val="22"/>
                      <w:szCs w:val="22"/>
                    </w:rPr>
                    <w:t>к</w:t>
                  </w:r>
                  <w:r w:rsidRPr="0049237D">
                    <w:rPr>
                      <w:sz w:val="22"/>
                      <w:szCs w:val="22"/>
                    </w:rPr>
                    <w:t>Гц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от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Pr="0049237D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мкА</w:t>
                  </w:r>
                  <w:r w:rsidRPr="0049237D">
                    <w:rPr>
                      <w:sz w:val="22"/>
                      <w:szCs w:val="22"/>
                    </w:rPr>
                    <w:t xml:space="preserve"> до </w:t>
                  </w:r>
                  <w:r>
                    <w:rPr>
                      <w:sz w:val="22"/>
                      <w:szCs w:val="22"/>
                    </w:rPr>
                    <w:t>21</w:t>
                  </w:r>
                  <w:r w:rsidRPr="0049237D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А</w:t>
                  </w:r>
                </w:p>
              </w:tc>
            </w:tr>
            <w:tr w:rsidR="0038501E" w:rsidRPr="0049237D" w:rsidTr="00055A21">
              <w:tc>
                <w:tcPr>
                  <w:tcW w:w="6403" w:type="dxa"/>
                  <w:gridSpan w:val="2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Пределы допускаемой основной погрешности воспроизведения силы переменного тока</w:t>
                  </w:r>
                </w:p>
              </w:tc>
            </w:tr>
            <w:tr w:rsidR="0038501E" w:rsidRPr="0049237D" w:rsidTr="000B68E0">
              <w:tc>
                <w:tcPr>
                  <w:tcW w:w="2290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Пределы, </w:t>
                  </w:r>
                  <w:proofErr w:type="spellStart"/>
                  <w:r w:rsidRPr="0049237D">
                    <w:rPr>
                      <w:snapToGrid w:val="0"/>
                      <w:sz w:val="22"/>
                      <w:szCs w:val="22"/>
                    </w:rPr>
                    <w:t>Iп</w:t>
                  </w:r>
                  <w:proofErr w:type="spellEnd"/>
                </w:p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(диапазон I)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Пределы допускаемой основной </w:t>
                  </w:r>
                </w:p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погрешности за 1 год, ± (% от I + % от </w:t>
                  </w:r>
                  <w:proofErr w:type="spellStart"/>
                  <w:r w:rsidRPr="0049237D">
                    <w:rPr>
                      <w:sz w:val="22"/>
                      <w:szCs w:val="22"/>
                    </w:rPr>
                    <w:t>Iп</w:t>
                  </w:r>
                  <w:proofErr w:type="spellEnd"/>
                  <w:r w:rsidRPr="0049237D">
                    <w:rPr>
                      <w:sz w:val="22"/>
                      <w:szCs w:val="22"/>
                    </w:rPr>
                    <w:t>), (</w:t>
                  </w:r>
                  <w:proofErr w:type="spellStart"/>
                  <w:r w:rsidRPr="0049237D">
                    <w:rPr>
                      <w:sz w:val="22"/>
                      <w:szCs w:val="22"/>
                    </w:rPr>
                    <w:t>Тк</w:t>
                  </w:r>
                  <w:proofErr w:type="spellEnd"/>
                  <w:r w:rsidRPr="0049237D">
                    <w:rPr>
                      <w:sz w:val="22"/>
                      <w:szCs w:val="22"/>
                    </w:rPr>
                    <w:t xml:space="preserve"> ± 5) °С</w:t>
                  </w:r>
                </w:p>
              </w:tc>
            </w:tr>
            <w:tr w:rsidR="0038501E" w:rsidRPr="0049237D" w:rsidTr="002D30FB">
              <w:tc>
                <w:tcPr>
                  <w:tcW w:w="2290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</w:t>
                  </w:r>
                  <w:r>
                    <w:rPr>
                      <w:snapToGrid w:val="0"/>
                      <w:sz w:val="22"/>
                      <w:szCs w:val="22"/>
                    </w:rPr>
                    <w:t>2 мА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(1 </w:t>
                  </w:r>
                  <w:proofErr w:type="spellStart"/>
                  <w:r w:rsidRPr="0049237D">
                    <w:rPr>
                      <w:snapToGrid w:val="0"/>
                      <w:sz w:val="22"/>
                      <w:szCs w:val="22"/>
                    </w:rPr>
                    <w:t>мк</w:t>
                  </w:r>
                  <w:proofErr w:type="spellEnd"/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A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 - </w:t>
                  </w:r>
                  <w:r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,</w:t>
                  </w:r>
                  <w:r>
                    <w:rPr>
                      <w:snapToGrid w:val="0"/>
                      <w:sz w:val="22"/>
                      <w:szCs w:val="22"/>
                    </w:rPr>
                    <w:t>1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мА)</w:t>
                  </w:r>
                </w:p>
              </w:tc>
              <w:tc>
                <w:tcPr>
                  <w:tcW w:w="4113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,0</w:t>
                  </w:r>
                  <w:r>
                    <w:rPr>
                      <w:snapToGrid w:val="0"/>
                      <w:sz w:val="22"/>
                      <w:szCs w:val="22"/>
                    </w:rPr>
                    <w:t>15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+ 0,00</w:t>
                  </w:r>
                  <w:r>
                    <w:rPr>
                      <w:snapToGrid w:val="0"/>
                      <w:sz w:val="22"/>
                      <w:szCs w:val="22"/>
                    </w:rPr>
                    <w:t>1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5</w:t>
                  </w:r>
                </w:p>
              </w:tc>
            </w:tr>
            <w:tr w:rsidR="0038501E" w:rsidRPr="0049237D" w:rsidTr="002D30FB">
              <w:tc>
                <w:tcPr>
                  <w:tcW w:w="2290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«2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0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мА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(</w:t>
                  </w: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1</w:t>
                  </w:r>
                  <w:r>
                    <w:rPr>
                      <w:snapToGrid w:val="0"/>
                      <w:sz w:val="22"/>
                      <w:szCs w:val="22"/>
                    </w:rPr>
                    <w:t>0 мкА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- 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21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мА)</w:t>
                  </w:r>
                </w:p>
              </w:tc>
              <w:tc>
                <w:tcPr>
                  <w:tcW w:w="4113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,0</w:t>
                  </w:r>
                  <w:r>
                    <w:rPr>
                      <w:snapToGrid w:val="0"/>
                      <w:sz w:val="22"/>
                      <w:szCs w:val="22"/>
                    </w:rPr>
                    <w:t>15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+ 0,00</w:t>
                  </w:r>
                  <w:r>
                    <w:rPr>
                      <w:snapToGrid w:val="0"/>
                      <w:sz w:val="22"/>
                      <w:szCs w:val="22"/>
                    </w:rPr>
                    <w:t>1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5</w:t>
                  </w:r>
                </w:p>
              </w:tc>
            </w:tr>
            <w:tr w:rsidR="0038501E" w:rsidRPr="0049237D" w:rsidTr="002D30FB">
              <w:tc>
                <w:tcPr>
                  <w:tcW w:w="2290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</w:t>
                  </w:r>
                  <w:r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00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>
                    <w:rPr>
                      <w:snapToGrid w:val="0"/>
                      <w:sz w:val="22"/>
                      <w:szCs w:val="22"/>
                      <w:lang w:val="en-US"/>
                    </w:rPr>
                    <w:t>м</w:t>
                  </w:r>
                  <w:r>
                    <w:rPr>
                      <w:snapToGrid w:val="0"/>
                      <w:sz w:val="22"/>
                      <w:szCs w:val="22"/>
                    </w:rPr>
                    <w:t>А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(</w:t>
                  </w:r>
                  <w:r>
                    <w:rPr>
                      <w:snapToGrid w:val="0"/>
                      <w:sz w:val="22"/>
                      <w:szCs w:val="22"/>
                    </w:rPr>
                    <w:t>0,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1 - </w:t>
                  </w:r>
                  <w:r>
                    <w:rPr>
                      <w:snapToGrid w:val="0"/>
                      <w:sz w:val="22"/>
                      <w:szCs w:val="22"/>
                    </w:rPr>
                    <w:t>210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мА)</w:t>
                  </w:r>
                </w:p>
              </w:tc>
              <w:tc>
                <w:tcPr>
                  <w:tcW w:w="4113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,0</w:t>
                  </w:r>
                  <w:r>
                    <w:rPr>
                      <w:snapToGrid w:val="0"/>
                      <w:sz w:val="22"/>
                      <w:szCs w:val="22"/>
                    </w:rPr>
                    <w:t>15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+ 0,00</w:t>
                  </w:r>
                  <w:r>
                    <w:rPr>
                      <w:snapToGrid w:val="0"/>
                      <w:sz w:val="22"/>
                      <w:szCs w:val="22"/>
                    </w:rPr>
                    <w:t>1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5</w:t>
                  </w:r>
                </w:p>
              </w:tc>
            </w:tr>
            <w:tr w:rsidR="0038501E" w:rsidRPr="0049237D" w:rsidTr="002D30FB">
              <w:tc>
                <w:tcPr>
                  <w:tcW w:w="2290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«1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А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(1 - </w:t>
                  </w:r>
                  <w:r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,</w:t>
                  </w:r>
                  <w:r>
                    <w:rPr>
                      <w:snapToGrid w:val="0"/>
                      <w:sz w:val="22"/>
                      <w:szCs w:val="22"/>
                    </w:rPr>
                    <w:t>1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А)</w:t>
                  </w:r>
                </w:p>
              </w:tc>
              <w:tc>
                <w:tcPr>
                  <w:tcW w:w="4113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,0</w:t>
                  </w:r>
                  <w:r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+ 0,00</w:t>
                  </w:r>
                  <w:r>
                    <w:rPr>
                      <w:snapToGrid w:val="0"/>
                      <w:sz w:val="22"/>
                      <w:szCs w:val="22"/>
                    </w:rPr>
                    <w:t>2</w:t>
                  </w:r>
                </w:p>
              </w:tc>
            </w:tr>
            <w:tr w:rsidR="0038501E" w:rsidRPr="0049237D" w:rsidTr="002D30FB">
              <w:tc>
                <w:tcPr>
                  <w:tcW w:w="2290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>«</w:t>
                  </w:r>
                  <w:r>
                    <w:rPr>
                      <w:snapToGrid w:val="0"/>
                      <w:sz w:val="22"/>
                      <w:szCs w:val="22"/>
                    </w:rPr>
                    <w:t>2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0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А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»</w:t>
                  </w:r>
                </w:p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(1 – </w:t>
                  </w:r>
                  <w:r>
                    <w:rPr>
                      <w:snapToGrid w:val="0"/>
                      <w:sz w:val="22"/>
                      <w:szCs w:val="22"/>
                    </w:rPr>
                    <w:t>21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А)</w:t>
                  </w:r>
                </w:p>
              </w:tc>
              <w:tc>
                <w:tcPr>
                  <w:tcW w:w="4113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  <w:lang w:val="en-US"/>
                    </w:rPr>
                    <w:t>0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,0</w:t>
                  </w:r>
                  <w:r>
                    <w:rPr>
                      <w:snapToGrid w:val="0"/>
                      <w:sz w:val="22"/>
                      <w:szCs w:val="22"/>
                    </w:rPr>
                    <w:t>3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+ 0,00</w:t>
                  </w:r>
                  <w:r>
                    <w:rPr>
                      <w:snapToGrid w:val="0"/>
                      <w:sz w:val="22"/>
                      <w:szCs w:val="22"/>
                    </w:rPr>
                    <w:t>3</w:t>
                  </w:r>
                </w:p>
              </w:tc>
            </w:tr>
            <w:tr w:rsidR="0038501E" w:rsidRPr="0049237D" w:rsidTr="002D30FB">
              <w:tc>
                <w:tcPr>
                  <w:tcW w:w="2290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Режим воспроизведения </w:t>
                  </w:r>
                  <w:r>
                    <w:rPr>
                      <w:sz w:val="22"/>
                      <w:szCs w:val="22"/>
                    </w:rPr>
                    <w:t xml:space="preserve">сопротивления </w:t>
                  </w:r>
                  <w:r w:rsidRPr="0049237D">
                    <w:rPr>
                      <w:sz w:val="22"/>
                      <w:szCs w:val="22"/>
                    </w:rPr>
                    <w:t>постоянн</w:t>
                  </w:r>
                  <w:r>
                    <w:rPr>
                      <w:sz w:val="22"/>
                      <w:szCs w:val="22"/>
                    </w:rPr>
                    <w:t>ому</w:t>
                  </w:r>
                  <w:r w:rsidRPr="0049237D">
                    <w:rPr>
                      <w:sz w:val="22"/>
                      <w:szCs w:val="22"/>
                    </w:rPr>
                    <w:t xml:space="preserve"> ток</w:t>
                  </w:r>
                  <w:r>
                    <w:rPr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4113" w:type="dxa"/>
                  <w:vAlign w:val="center"/>
                </w:tcPr>
                <w:p w:rsidR="0038501E" w:rsidRPr="00663BAF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от 1 Ом до 100 МОм</w:t>
                  </w:r>
                </w:p>
              </w:tc>
            </w:tr>
            <w:tr w:rsidR="0038501E" w:rsidRPr="0049237D" w:rsidTr="002D30FB">
              <w:tc>
                <w:tcPr>
                  <w:tcW w:w="2290" w:type="dxa"/>
                  <w:vAlign w:val="center"/>
                </w:tcPr>
                <w:p w:rsidR="0038501E" w:rsidRPr="0049237D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Пределы допускаемой основной погрешности воспроизведения </w:t>
                  </w:r>
                  <w:r>
                    <w:rPr>
                      <w:sz w:val="22"/>
                      <w:szCs w:val="22"/>
                    </w:rPr>
                    <w:t xml:space="preserve">сопротивления </w:t>
                  </w:r>
                  <w:r w:rsidRPr="0049237D">
                    <w:rPr>
                      <w:sz w:val="22"/>
                      <w:szCs w:val="22"/>
                    </w:rPr>
                    <w:t>постоянн</w:t>
                  </w:r>
                  <w:r>
                    <w:rPr>
                      <w:sz w:val="22"/>
                      <w:szCs w:val="22"/>
                    </w:rPr>
                    <w:t>ому</w:t>
                  </w:r>
                  <w:r w:rsidRPr="0049237D">
                    <w:rPr>
                      <w:sz w:val="22"/>
                      <w:szCs w:val="22"/>
                    </w:rPr>
                    <w:t xml:space="preserve"> ток</w:t>
                  </w:r>
                  <w:r>
                    <w:rPr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4113" w:type="dxa"/>
                  <w:vAlign w:val="center"/>
                </w:tcPr>
                <w:p w:rsidR="0038501E" w:rsidRPr="00663BAF" w:rsidRDefault="0038501E" w:rsidP="0038501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от 0,005 % до 0,05 %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ОБЩИЕ ДАННЫЕ: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38501E" w:rsidRPr="0049237D" w:rsidTr="00DA0C2A">
              <w:tc>
                <w:tcPr>
                  <w:tcW w:w="6403" w:type="dxa"/>
                  <w:gridSpan w:val="2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Нормальные условия эксплуатации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a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Температура окружающего воздуха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(23 ±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Pr="0049237D">
                    <w:rPr>
                      <w:sz w:val="22"/>
                      <w:szCs w:val="22"/>
                    </w:rPr>
                    <w:t>) ºС;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Относительная влажность         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30 – 80 %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Атмосферное давление  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84 - 106 </w:t>
                  </w:r>
                  <w:r w:rsidRPr="0049237D">
                    <w:rPr>
                      <w:sz w:val="22"/>
                      <w:szCs w:val="22"/>
                      <w:lang w:val="en-US"/>
                    </w:rPr>
                    <w:t>k</w:t>
                  </w:r>
                  <w:r w:rsidRPr="0049237D">
                    <w:rPr>
                      <w:sz w:val="22"/>
                      <w:szCs w:val="22"/>
                    </w:rPr>
                    <w:t xml:space="preserve">Па (630 – </w:t>
                  </w:r>
                  <w:smartTag w:uri="urn:schemas-microsoft-com:office:smarttags" w:element="metricconverter">
                    <w:smartTagPr>
                      <w:attr w:name="ProductID" w:val="795 мм"/>
                    </w:smartTagPr>
                    <w:r w:rsidRPr="0049237D">
                      <w:rPr>
                        <w:sz w:val="22"/>
                        <w:szCs w:val="22"/>
                      </w:rPr>
                      <w:t>795 мм</w:t>
                    </w:r>
                  </w:smartTag>
                  <w:r w:rsidRPr="0049237D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9237D">
                    <w:rPr>
                      <w:sz w:val="22"/>
                      <w:szCs w:val="22"/>
                    </w:rPr>
                    <w:t>рт.ст</w:t>
                  </w:r>
                  <w:proofErr w:type="spellEnd"/>
                  <w:r w:rsidRPr="0049237D">
                    <w:rPr>
                      <w:sz w:val="22"/>
                      <w:szCs w:val="22"/>
                    </w:rPr>
                    <w:t>.)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lastRenderedPageBreak/>
                    <w:t>Напряжение питания частотой 50 Гц, В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(220 ± </w:t>
                  </w:r>
                  <w:r>
                    <w:rPr>
                      <w:sz w:val="22"/>
                      <w:szCs w:val="22"/>
                    </w:rPr>
                    <w:t>23</w:t>
                  </w:r>
                  <w:r w:rsidRPr="0049237D">
                    <w:rPr>
                      <w:sz w:val="22"/>
                      <w:szCs w:val="22"/>
                    </w:rPr>
                    <w:t>) В.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Масса, не более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20 кг</w:t>
                  </w:r>
                </w:p>
              </w:tc>
            </w:tr>
            <w:tr w:rsidR="0038501E" w:rsidRPr="0049237D" w:rsidTr="00D3078F">
              <w:tc>
                <w:tcPr>
                  <w:tcW w:w="6403" w:type="dxa"/>
                  <w:gridSpan w:val="2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Габаритные размеры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Базовый блок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663BAF">
                    <w:rPr>
                      <w:sz w:val="22"/>
                      <w:szCs w:val="22"/>
                    </w:rPr>
                    <w:t>364х460х80</w:t>
                  </w:r>
                  <w:r w:rsidRPr="0049237D">
                    <w:rPr>
                      <w:sz w:val="22"/>
                      <w:szCs w:val="22"/>
                    </w:rPr>
                    <w:t xml:space="preserve"> мм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Блок усиления 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 w:rsidRPr="00ED16EE">
                    <w:rPr>
                      <w:sz w:val="22"/>
                      <w:szCs w:val="22"/>
                    </w:rPr>
                    <w:t>364х460х80</w:t>
                  </w:r>
                  <w:r w:rsidRPr="0049237D">
                    <w:rPr>
                      <w:sz w:val="22"/>
                      <w:szCs w:val="22"/>
                    </w:rPr>
                    <w:t xml:space="preserve"> мм</w:t>
                  </w:r>
                </w:p>
              </w:tc>
            </w:tr>
            <w:tr w:rsidR="0038501E" w:rsidRPr="0049237D" w:rsidTr="0069177F">
              <w:tc>
                <w:tcPr>
                  <w:tcW w:w="2290" w:type="dxa"/>
                </w:tcPr>
                <w:p w:rsidR="0038501E" w:rsidRPr="0049237D" w:rsidRDefault="0038501E" w:rsidP="003850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Комплектность</w:t>
                  </w:r>
                </w:p>
              </w:tc>
              <w:tc>
                <w:tcPr>
                  <w:tcW w:w="4113" w:type="dxa"/>
                </w:tcPr>
                <w:p w:rsidR="0038501E" w:rsidRPr="0049237D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Базовый блок –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Pr="0049237D">
                    <w:rPr>
                      <w:sz w:val="22"/>
                      <w:szCs w:val="22"/>
                    </w:rPr>
                    <w:t xml:space="preserve"> шт.</w:t>
                  </w:r>
                </w:p>
                <w:p w:rsidR="0038501E" w:rsidRPr="0049237D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Блок усиления</w:t>
                  </w:r>
                  <w:r w:rsidRPr="0049237D">
                    <w:rPr>
                      <w:sz w:val="22"/>
                      <w:szCs w:val="22"/>
                    </w:rPr>
                    <w:t xml:space="preserve"> – 1 шт.</w:t>
                  </w:r>
                </w:p>
                <w:p w:rsidR="0038501E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Руководство по эксплуатации – 1 шт.</w:t>
                  </w:r>
                </w:p>
                <w:p w:rsidR="0038501E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Формуляр </w:t>
                  </w:r>
                  <w:r w:rsidRPr="0049237D">
                    <w:rPr>
                      <w:sz w:val="22"/>
                      <w:szCs w:val="22"/>
                    </w:rPr>
                    <w:t>– 1 шт.</w:t>
                  </w:r>
                </w:p>
                <w:p w:rsidR="0038501E" w:rsidRPr="00ED16EE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 w:rsidRPr="00ED16EE">
                    <w:rPr>
                      <w:sz w:val="22"/>
                      <w:szCs w:val="22"/>
                    </w:rPr>
                    <w:t xml:space="preserve">Калибратор универсальный Н4-17.  </w:t>
                  </w:r>
                </w:p>
                <w:p w:rsidR="0038501E" w:rsidRPr="00ED16EE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 w:rsidRPr="00ED16EE">
                    <w:rPr>
                      <w:sz w:val="22"/>
                      <w:szCs w:val="22"/>
                    </w:rPr>
                    <w:t xml:space="preserve">Руководство по эксплуатации. Часть 2. </w:t>
                  </w:r>
                </w:p>
                <w:p w:rsidR="0038501E" w:rsidRPr="00ED16EE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 w:rsidRPr="00ED16EE">
                    <w:rPr>
                      <w:sz w:val="22"/>
                      <w:szCs w:val="22"/>
                    </w:rPr>
                    <w:t xml:space="preserve">Описание конструкции и электрических </w:t>
                  </w:r>
                </w:p>
                <w:p w:rsidR="0038501E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 w:rsidRPr="00ED16EE">
                    <w:rPr>
                      <w:sz w:val="22"/>
                      <w:szCs w:val="22"/>
                    </w:rPr>
                    <w:t>схем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9237D">
                    <w:rPr>
                      <w:sz w:val="22"/>
                      <w:szCs w:val="22"/>
                    </w:rPr>
                    <w:t>– 1 шт.</w:t>
                  </w:r>
                </w:p>
                <w:p w:rsidR="0040182E" w:rsidRPr="0049237D" w:rsidRDefault="0040182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 w:rsidRPr="0040182E">
                    <w:rPr>
                      <w:sz w:val="22"/>
                      <w:szCs w:val="22"/>
                    </w:rPr>
                    <w:t>Методика поверки – 1 шт.</w:t>
                  </w:r>
                </w:p>
                <w:p w:rsidR="0038501E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ЗИП </w:t>
                  </w:r>
                  <w:r>
                    <w:rPr>
                      <w:sz w:val="22"/>
                      <w:szCs w:val="22"/>
                    </w:rPr>
                    <w:t>б</w:t>
                  </w:r>
                  <w:r w:rsidRPr="0049237D">
                    <w:rPr>
                      <w:sz w:val="22"/>
                      <w:szCs w:val="22"/>
                    </w:rPr>
                    <w:t>азов</w:t>
                  </w:r>
                  <w:r>
                    <w:rPr>
                      <w:sz w:val="22"/>
                      <w:szCs w:val="22"/>
                    </w:rPr>
                    <w:t>ого</w:t>
                  </w:r>
                  <w:r w:rsidRPr="0049237D">
                    <w:rPr>
                      <w:sz w:val="22"/>
                      <w:szCs w:val="22"/>
                    </w:rPr>
                    <w:t xml:space="preserve"> блок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49237D">
                    <w:rPr>
                      <w:sz w:val="22"/>
                      <w:szCs w:val="22"/>
                    </w:rPr>
                    <w:t xml:space="preserve"> –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9237D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 комплект.</w:t>
                  </w:r>
                </w:p>
                <w:p w:rsidR="0038501E" w:rsidRPr="0049237D" w:rsidRDefault="0038501E" w:rsidP="0038501E">
                  <w:pPr>
                    <w:ind w:right="-79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 xml:space="preserve">ЗИП </w:t>
                  </w:r>
                  <w:r>
                    <w:rPr>
                      <w:sz w:val="22"/>
                      <w:szCs w:val="22"/>
                    </w:rPr>
                    <w:t>блока усиления</w:t>
                  </w:r>
                  <w:r w:rsidRPr="0049237D">
                    <w:rPr>
                      <w:sz w:val="22"/>
                      <w:szCs w:val="22"/>
                    </w:rPr>
                    <w:t xml:space="preserve"> –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9237D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 комплект.</w:t>
                  </w:r>
                </w:p>
              </w:tc>
            </w:tr>
          </w:tbl>
          <w:p w:rsidR="00592B9D" w:rsidRPr="00F06596" w:rsidRDefault="00592B9D" w:rsidP="00FF15E5">
            <w:pPr>
              <w:ind w:right="-111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92B9D" w:rsidRDefault="00E23534" w:rsidP="00965BC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B9D" w:rsidRDefault="00E23534" w:rsidP="00965B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65BC8" w:rsidRPr="000F65FB" w:rsidRDefault="00965BC8" w:rsidP="00965BC8">
      <w:pPr>
        <w:tabs>
          <w:tab w:val="left" w:pos="4935"/>
        </w:tabs>
        <w:rPr>
          <w:rFonts w:ascii="TimesNewRomanPSMT" w:hAnsi="TimesNewRomanPSMT" w:cs="TimesNewRomanPSMT"/>
          <w:sz w:val="24"/>
          <w:szCs w:val="24"/>
        </w:rPr>
      </w:pPr>
    </w:p>
    <w:p w:rsidR="00965BC8" w:rsidRPr="000F65FB" w:rsidRDefault="00965BC8" w:rsidP="00965BC8"/>
    <w:p w:rsidR="00965BC8" w:rsidRPr="000F65FB" w:rsidRDefault="00965BC8" w:rsidP="00965BC8">
      <w:pPr>
        <w:spacing w:after="60"/>
        <w:ind w:firstLine="480"/>
        <w:rPr>
          <w:b/>
          <w:i/>
          <w:color w:val="000000"/>
          <w:sz w:val="24"/>
          <w:szCs w:val="24"/>
          <w:highlight w:val="yellow"/>
        </w:rPr>
      </w:pPr>
    </w:p>
    <w:p w:rsidR="00965BC8" w:rsidRDefault="00965BC8" w:rsidP="00965BC8">
      <w:pPr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rPr>
          <w:bCs/>
          <w:spacing w:val="5"/>
          <w:sz w:val="18"/>
          <w:szCs w:val="18"/>
        </w:rPr>
      </w:pPr>
    </w:p>
    <w:p w:rsidR="00965BC8" w:rsidRPr="000F65FB" w:rsidRDefault="00965BC8" w:rsidP="00965BC8">
      <w:pPr>
        <w:widowControl w:val="0"/>
        <w:shd w:val="clear" w:color="auto" w:fill="FFFFFF"/>
        <w:tabs>
          <w:tab w:val="left" w:pos="7740"/>
          <w:tab w:val="left" w:pos="8222"/>
        </w:tabs>
        <w:autoSpaceDE w:val="0"/>
        <w:autoSpaceDN w:val="0"/>
        <w:adjustRightInd w:val="0"/>
        <w:ind w:right="-143"/>
        <w:rPr>
          <w:b/>
          <w:color w:val="000000"/>
          <w:sz w:val="24"/>
          <w:szCs w:val="24"/>
        </w:rPr>
      </w:pPr>
      <w:r>
        <w:rPr>
          <w:bCs/>
          <w:spacing w:val="5"/>
          <w:sz w:val="24"/>
          <w:szCs w:val="24"/>
        </w:rPr>
        <w:t xml:space="preserve"> </w:t>
      </w:r>
      <w:r w:rsidR="00A57051">
        <w:rPr>
          <w:bCs/>
          <w:spacing w:val="5"/>
          <w:sz w:val="24"/>
          <w:szCs w:val="24"/>
        </w:rPr>
        <w:t>Н</w:t>
      </w:r>
      <w:r>
        <w:rPr>
          <w:bCs/>
          <w:spacing w:val="5"/>
          <w:sz w:val="24"/>
          <w:szCs w:val="24"/>
        </w:rPr>
        <w:t xml:space="preserve">ачальник </w:t>
      </w:r>
      <w:r w:rsidR="00A57051">
        <w:rPr>
          <w:bCs/>
          <w:spacing w:val="5"/>
          <w:sz w:val="24"/>
          <w:szCs w:val="24"/>
        </w:rPr>
        <w:t>отдела 633</w:t>
      </w:r>
      <w:r w:rsidR="00A57051">
        <w:rPr>
          <w:bCs/>
          <w:spacing w:val="5"/>
          <w:sz w:val="24"/>
          <w:szCs w:val="24"/>
        </w:rPr>
        <w:tab/>
        <w:t>Ю.Н. Дедкова</w:t>
      </w:r>
    </w:p>
    <w:p w:rsidR="00965BC8" w:rsidRDefault="00965BC8" w:rsidP="00965BC8">
      <w:pPr>
        <w:rPr>
          <w:sz w:val="18"/>
          <w:szCs w:val="18"/>
        </w:rPr>
      </w:pPr>
    </w:p>
    <w:p w:rsidR="00965BC8" w:rsidRDefault="00965BC8">
      <w:pPr>
        <w:rPr>
          <w:sz w:val="18"/>
          <w:szCs w:val="18"/>
        </w:rPr>
      </w:pPr>
    </w:p>
    <w:p w:rsidR="00556D9D" w:rsidRDefault="00556D9D">
      <w:pPr>
        <w:rPr>
          <w:sz w:val="18"/>
          <w:szCs w:val="18"/>
        </w:rPr>
      </w:pPr>
    </w:p>
    <w:p w:rsidR="00556D9D" w:rsidRDefault="00556D9D">
      <w:pPr>
        <w:rPr>
          <w:sz w:val="18"/>
          <w:szCs w:val="18"/>
        </w:rPr>
      </w:pPr>
    </w:p>
    <w:p w:rsidR="00556D9D" w:rsidRDefault="00556D9D">
      <w:pPr>
        <w:rPr>
          <w:sz w:val="18"/>
          <w:szCs w:val="18"/>
        </w:rPr>
      </w:pPr>
    </w:p>
    <w:p w:rsidR="00556D9D" w:rsidRDefault="00556D9D">
      <w:pPr>
        <w:rPr>
          <w:sz w:val="18"/>
          <w:szCs w:val="18"/>
        </w:rPr>
      </w:pPr>
    </w:p>
    <w:sectPr w:rsidR="00556D9D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21E7"/>
    <w:rsid w:val="00005089"/>
    <w:rsid w:val="00005162"/>
    <w:rsid w:val="00013D87"/>
    <w:rsid w:val="00021FD5"/>
    <w:rsid w:val="000369F4"/>
    <w:rsid w:val="000416CE"/>
    <w:rsid w:val="00044106"/>
    <w:rsid w:val="00045EC0"/>
    <w:rsid w:val="00056FF7"/>
    <w:rsid w:val="00071B2C"/>
    <w:rsid w:val="00073F65"/>
    <w:rsid w:val="000823AA"/>
    <w:rsid w:val="000901C8"/>
    <w:rsid w:val="00093457"/>
    <w:rsid w:val="000A0849"/>
    <w:rsid w:val="000A4D25"/>
    <w:rsid w:val="000B17BC"/>
    <w:rsid w:val="000B4ED6"/>
    <w:rsid w:val="000B66B0"/>
    <w:rsid w:val="000C3FAA"/>
    <w:rsid w:val="000C4053"/>
    <w:rsid w:val="000C40C6"/>
    <w:rsid w:val="000E6043"/>
    <w:rsid w:val="000E6E4E"/>
    <w:rsid w:val="000E6F25"/>
    <w:rsid w:val="000F327B"/>
    <w:rsid w:val="000F5BAF"/>
    <w:rsid w:val="000F65FB"/>
    <w:rsid w:val="001309BA"/>
    <w:rsid w:val="00133D46"/>
    <w:rsid w:val="001420CD"/>
    <w:rsid w:val="001449D2"/>
    <w:rsid w:val="00152452"/>
    <w:rsid w:val="00175945"/>
    <w:rsid w:val="00175CD3"/>
    <w:rsid w:val="0018453B"/>
    <w:rsid w:val="0019316C"/>
    <w:rsid w:val="001A4B51"/>
    <w:rsid w:val="001A58AF"/>
    <w:rsid w:val="001B69AE"/>
    <w:rsid w:val="001C4BBD"/>
    <w:rsid w:val="001D0F53"/>
    <w:rsid w:val="001D2E71"/>
    <w:rsid w:val="001F013C"/>
    <w:rsid w:val="00203E3D"/>
    <w:rsid w:val="00204F1B"/>
    <w:rsid w:val="0021175E"/>
    <w:rsid w:val="00211EF9"/>
    <w:rsid w:val="002140D7"/>
    <w:rsid w:val="0021529E"/>
    <w:rsid w:val="00220482"/>
    <w:rsid w:val="00222EB0"/>
    <w:rsid w:val="0022346A"/>
    <w:rsid w:val="0022658B"/>
    <w:rsid w:val="002370C0"/>
    <w:rsid w:val="0024195A"/>
    <w:rsid w:val="0026038C"/>
    <w:rsid w:val="002676FD"/>
    <w:rsid w:val="00271080"/>
    <w:rsid w:val="00277683"/>
    <w:rsid w:val="00283907"/>
    <w:rsid w:val="002A08BC"/>
    <w:rsid w:val="002A28A5"/>
    <w:rsid w:val="002A45D0"/>
    <w:rsid w:val="002B0068"/>
    <w:rsid w:val="002B6AB1"/>
    <w:rsid w:val="002C4A40"/>
    <w:rsid w:val="002C57FC"/>
    <w:rsid w:val="002C69F4"/>
    <w:rsid w:val="002D3931"/>
    <w:rsid w:val="002E3912"/>
    <w:rsid w:val="002E6827"/>
    <w:rsid w:val="002E6D30"/>
    <w:rsid w:val="002F1426"/>
    <w:rsid w:val="002F264F"/>
    <w:rsid w:val="002F2A24"/>
    <w:rsid w:val="00306813"/>
    <w:rsid w:val="00312A6E"/>
    <w:rsid w:val="00313FB2"/>
    <w:rsid w:val="00316B61"/>
    <w:rsid w:val="00343618"/>
    <w:rsid w:val="003450A7"/>
    <w:rsid w:val="00353FDC"/>
    <w:rsid w:val="00355AAA"/>
    <w:rsid w:val="00361F08"/>
    <w:rsid w:val="0038501E"/>
    <w:rsid w:val="003853A6"/>
    <w:rsid w:val="003914B9"/>
    <w:rsid w:val="0039393B"/>
    <w:rsid w:val="003974D5"/>
    <w:rsid w:val="003A504E"/>
    <w:rsid w:val="003A5ADB"/>
    <w:rsid w:val="003B7452"/>
    <w:rsid w:val="003C110E"/>
    <w:rsid w:val="003C2445"/>
    <w:rsid w:val="003C5A2B"/>
    <w:rsid w:val="003E2D4A"/>
    <w:rsid w:val="003E3923"/>
    <w:rsid w:val="003F63A3"/>
    <w:rsid w:val="0040182E"/>
    <w:rsid w:val="0041128C"/>
    <w:rsid w:val="004204CE"/>
    <w:rsid w:val="00430629"/>
    <w:rsid w:val="004346B6"/>
    <w:rsid w:val="00437293"/>
    <w:rsid w:val="00454A1A"/>
    <w:rsid w:val="0046721C"/>
    <w:rsid w:val="004719D3"/>
    <w:rsid w:val="0047236B"/>
    <w:rsid w:val="00473701"/>
    <w:rsid w:val="00476D16"/>
    <w:rsid w:val="0049237D"/>
    <w:rsid w:val="004961B8"/>
    <w:rsid w:val="004963E0"/>
    <w:rsid w:val="004A1C26"/>
    <w:rsid w:val="004A2C04"/>
    <w:rsid w:val="004A412D"/>
    <w:rsid w:val="004B6CD4"/>
    <w:rsid w:val="004D27B1"/>
    <w:rsid w:val="004D4851"/>
    <w:rsid w:val="004D4D08"/>
    <w:rsid w:val="004E0269"/>
    <w:rsid w:val="004E20BE"/>
    <w:rsid w:val="004F7381"/>
    <w:rsid w:val="0050011F"/>
    <w:rsid w:val="005030E4"/>
    <w:rsid w:val="00514813"/>
    <w:rsid w:val="00521B20"/>
    <w:rsid w:val="005335F7"/>
    <w:rsid w:val="00556D9D"/>
    <w:rsid w:val="005576DF"/>
    <w:rsid w:val="00560E2E"/>
    <w:rsid w:val="00561572"/>
    <w:rsid w:val="00572296"/>
    <w:rsid w:val="00576A86"/>
    <w:rsid w:val="00576E4F"/>
    <w:rsid w:val="00577260"/>
    <w:rsid w:val="00581786"/>
    <w:rsid w:val="005871D7"/>
    <w:rsid w:val="00592B9D"/>
    <w:rsid w:val="00594072"/>
    <w:rsid w:val="005960A5"/>
    <w:rsid w:val="005A278A"/>
    <w:rsid w:val="005A47C4"/>
    <w:rsid w:val="005B421F"/>
    <w:rsid w:val="005B62F2"/>
    <w:rsid w:val="005C6528"/>
    <w:rsid w:val="005C65E8"/>
    <w:rsid w:val="005F24A6"/>
    <w:rsid w:val="005F4E1F"/>
    <w:rsid w:val="00606CFA"/>
    <w:rsid w:val="00615B65"/>
    <w:rsid w:val="0062462B"/>
    <w:rsid w:val="00640EB6"/>
    <w:rsid w:val="00644FAF"/>
    <w:rsid w:val="00645B19"/>
    <w:rsid w:val="00657D5C"/>
    <w:rsid w:val="00663BAF"/>
    <w:rsid w:val="00664FE4"/>
    <w:rsid w:val="00666DEB"/>
    <w:rsid w:val="0066736E"/>
    <w:rsid w:val="006700AD"/>
    <w:rsid w:val="00671B59"/>
    <w:rsid w:val="0068572D"/>
    <w:rsid w:val="00691654"/>
    <w:rsid w:val="0069177F"/>
    <w:rsid w:val="006A2374"/>
    <w:rsid w:val="006A2A80"/>
    <w:rsid w:val="006A2FCC"/>
    <w:rsid w:val="006C4E91"/>
    <w:rsid w:val="006C4F31"/>
    <w:rsid w:val="006C668B"/>
    <w:rsid w:val="006C73F4"/>
    <w:rsid w:val="006E3505"/>
    <w:rsid w:val="006F2EAA"/>
    <w:rsid w:val="00706F1A"/>
    <w:rsid w:val="00725C4D"/>
    <w:rsid w:val="00737EE6"/>
    <w:rsid w:val="007405BB"/>
    <w:rsid w:val="00747E8C"/>
    <w:rsid w:val="007553D9"/>
    <w:rsid w:val="00762B2F"/>
    <w:rsid w:val="0076532A"/>
    <w:rsid w:val="0076714F"/>
    <w:rsid w:val="00770604"/>
    <w:rsid w:val="0078009C"/>
    <w:rsid w:val="0078189F"/>
    <w:rsid w:val="0078779D"/>
    <w:rsid w:val="007A6E8F"/>
    <w:rsid w:val="007B390B"/>
    <w:rsid w:val="007B3E97"/>
    <w:rsid w:val="007D10BE"/>
    <w:rsid w:val="007D3C56"/>
    <w:rsid w:val="007D6ED9"/>
    <w:rsid w:val="007F4A9A"/>
    <w:rsid w:val="00811747"/>
    <w:rsid w:val="00815034"/>
    <w:rsid w:val="0082009F"/>
    <w:rsid w:val="008227DC"/>
    <w:rsid w:val="008259AB"/>
    <w:rsid w:val="00826BC1"/>
    <w:rsid w:val="00846680"/>
    <w:rsid w:val="00854463"/>
    <w:rsid w:val="0086304E"/>
    <w:rsid w:val="008644C5"/>
    <w:rsid w:val="0087104A"/>
    <w:rsid w:val="008753C3"/>
    <w:rsid w:val="00882767"/>
    <w:rsid w:val="00893519"/>
    <w:rsid w:val="00897431"/>
    <w:rsid w:val="008A0AD6"/>
    <w:rsid w:val="008A0FB6"/>
    <w:rsid w:val="008A6176"/>
    <w:rsid w:val="008A77A1"/>
    <w:rsid w:val="008B12A7"/>
    <w:rsid w:val="008C2004"/>
    <w:rsid w:val="008C7D9E"/>
    <w:rsid w:val="008D5B24"/>
    <w:rsid w:val="008E1C22"/>
    <w:rsid w:val="008E57FE"/>
    <w:rsid w:val="008E69F6"/>
    <w:rsid w:val="008E6C48"/>
    <w:rsid w:val="0090670D"/>
    <w:rsid w:val="00912D27"/>
    <w:rsid w:val="00922299"/>
    <w:rsid w:val="0092282F"/>
    <w:rsid w:val="009260E8"/>
    <w:rsid w:val="009370E1"/>
    <w:rsid w:val="00947280"/>
    <w:rsid w:val="00947F61"/>
    <w:rsid w:val="00951C51"/>
    <w:rsid w:val="00962544"/>
    <w:rsid w:val="0096582A"/>
    <w:rsid w:val="00965BC8"/>
    <w:rsid w:val="009761DE"/>
    <w:rsid w:val="009918C7"/>
    <w:rsid w:val="009935C8"/>
    <w:rsid w:val="009A52AD"/>
    <w:rsid w:val="009A6FB6"/>
    <w:rsid w:val="009A7157"/>
    <w:rsid w:val="009C3C51"/>
    <w:rsid w:val="009D3B80"/>
    <w:rsid w:val="009D5FC6"/>
    <w:rsid w:val="009D7585"/>
    <w:rsid w:val="009E6BF8"/>
    <w:rsid w:val="009F406C"/>
    <w:rsid w:val="00A0755B"/>
    <w:rsid w:val="00A14F0A"/>
    <w:rsid w:val="00A169A4"/>
    <w:rsid w:val="00A17E3D"/>
    <w:rsid w:val="00A31A3C"/>
    <w:rsid w:val="00A33C19"/>
    <w:rsid w:val="00A475F9"/>
    <w:rsid w:val="00A47D12"/>
    <w:rsid w:val="00A56C5B"/>
    <w:rsid w:val="00A57051"/>
    <w:rsid w:val="00A617EA"/>
    <w:rsid w:val="00A62EB6"/>
    <w:rsid w:val="00A71883"/>
    <w:rsid w:val="00A75392"/>
    <w:rsid w:val="00A7563C"/>
    <w:rsid w:val="00A7579E"/>
    <w:rsid w:val="00A827A7"/>
    <w:rsid w:val="00A96786"/>
    <w:rsid w:val="00AA0D88"/>
    <w:rsid w:val="00AA7367"/>
    <w:rsid w:val="00AB388E"/>
    <w:rsid w:val="00AB412A"/>
    <w:rsid w:val="00AC4185"/>
    <w:rsid w:val="00AC7A95"/>
    <w:rsid w:val="00AE08A9"/>
    <w:rsid w:val="00AE7A64"/>
    <w:rsid w:val="00AF7158"/>
    <w:rsid w:val="00B01507"/>
    <w:rsid w:val="00B07F25"/>
    <w:rsid w:val="00B2487A"/>
    <w:rsid w:val="00B4091C"/>
    <w:rsid w:val="00B43266"/>
    <w:rsid w:val="00B436C5"/>
    <w:rsid w:val="00B53072"/>
    <w:rsid w:val="00B60081"/>
    <w:rsid w:val="00B64071"/>
    <w:rsid w:val="00B66EEF"/>
    <w:rsid w:val="00B70BB4"/>
    <w:rsid w:val="00B711FA"/>
    <w:rsid w:val="00B77880"/>
    <w:rsid w:val="00B91B87"/>
    <w:rsid w:val="00B923C1"/>
    <w:rsid w:val="00BC089C"/>
    <w:rsid w:val="00BC28A4"/>
    <w:rsid w:val="00BD29F5"/>
    <w:rsid w:val="00BD7240"/>
    <w:rsid w:val="00BD768A"/>
    <w:rsid w:val="00BF7CD6"/>
    <w:rsid w:val="00C050AB"/>
    <w:rsid w:val="00C05E2E"/>
    <w:rsid w:val="00C10C78"/>
    <w:rsid w:val="00C16684"/>
    <w:rsid w:val="00C17380"/>
    <w:rsid w:val="00C20017"/>
    <w:rsid w:val="00C21C55"/>
    <w:rsid w:val="00C26749"/>
    <w:rsid w:val="00C27901"/>
    <w:rsid w:val="00C55632"/>
    <w:rsid w:val="00C718D0"/>
    <w:rsid w:val="00C90C21"/>
    <w:rsid w:val="00C91D9B"/>
    <w:rsid w:val="00CA1781"/>
    <w:rsid w:val="00CB47EA"/>
    <w:rsid w:val="00CB6DA5"/>
    <w:rsid w:val="00CC3D12"/>
    <w:rsid w:val="00CC488D"/>
    <w:rsid w:val="00CD0F4B"/>
    <w:rsid w:val="00CD2B47"/>
    <w:rsid w:val="00CD6D23"/>
    <w:rsid w:val="00CE0A98"/>
    <w:rsid w:val="00CE3094"/>
    <w:rsid w:val="00CE5FBA"/>
    <w:rsid w:val="00CF3913"/>
    <w:rsid w:val="00D1081C"/>
    <w:rsid w:val="00D234C1"/>
    <w:rsid w:val="00D244F0"/>
    <w:rsid w:val="00D57FB2"/>
    <w:rsid w:val="00D648E9"/>
    <w:rsid w:val="00D64991"/>
    <w:rsid w:val="00D70007"/>
    <w:rsid w:val="00D73760"/>
    <w:rsid w:val="00D764FE"/>
    <w:rsid w:val="00D86FFA"/>
    <w:rsid w:val="00D93316"/>
    <w:rsid w:val="00D95BAB"/>
    <w:rsid w:val="00D965A1"/>
    <w:rsid w:val="00D97D5E"/>
    <w:rsid w:val="00DA29E5"/>
    <w:rsid w:val="00DB7821"/>
    <w:rsid w:val="00DD76D4"/>
    <w:rsid w:val="00DE32C2"/>
    <w:rsid w:val="00DF15F5"/>
    <w:rsid w:val="00DF1765"/>
    <w:rsid w:val="00DF744B"/>
    <w:rsid w:val="00E01D82"/>
    <w:rsid w:val="00E05305"/>
    <w:rsid w:val="00E06658"/>
    <w:rsid w:val="00E23534"/>
    <w:rsid w:val="00E25C1B"/>
    <w:rsid w:val="00E25E56"/>
    <w:rsid w:val="00E25E68"/>
    <w:rsid w:val="00E45916"/>
    <w:rsid w:val="00E548F5"/>
    <w:rsid w:val="00E82E08"/>
    <w:rsid w:val="00E9065B"/>
    <w:rsid w:val="00E92262"/>
    <w:rsid w:val="00E92EEE"/>
    <w:rsid w:val="00E93C07"/>
    <w:rsid w:val="00E94C84"/>
    <w:rsid w:val="00EA25B7"/>
    <w:rsid w:val="00EA30DD"/>
    <w:rsid w:val="00EA590E"/>
    <w:rsid w:val="00EA5D20"/>
    <w:rsid w:val="00EB04ED"/>
    <w:rsid w:val="00ED16EE"/>
    <w:rsid w:val="00ED1E54"/>
    <w:rsid w:val="00EE02C7"/>
    <w:rsid w:val="00EE11E6"/>
    <w:rsid w:val="00EE40E3"/>
    <w:rsid w:val="00EE4260"/>
    <w:rsid w:val="00EE688B"/>
    <w:rsid w:val="00F00E3C"/>
    <w:rsid w:val="00F06596"/>
    <w:rsid w:val="00F11929"/>
    <w:rsid w:val="00F17EC5"/>
    <w:rsid w:val="00F23213"/>
    <w:rsid w:val="00F34E52"/>
    <w:rsid w:val="00F40AAA"/>
    <w:rsid w:val="00F40E2F"/>
    <w:rsid w:val="00F44ACD"/>
    <w:rsid w:val="00F70A7B"/>
    <w:rsid w:val="00F72B43"/>
    <w:rsid w:val="00F72C5C"/>
    <w:rsid w:val="00F7385D"/>
    <w:rsid w:val="00F86875"/>
    <w:rsid w:val="00F8693E"/>
    <w:rsid w:val="00F90A13"/>
    <w:rsid w:val="00F9262F"/>
    <w:rsid w:val="00FA1D4A"/>
    <w:rsid w:val="00FA1E67"/>
    <w:rsid w:val="00FA744F"/>
    <w:rsid w:val="00FB48E7"/>
    <w:rsid w:val="00FD4633"/>
    <w:rsid w:val="00FD4D70"/>
    <w:rsid w:val="00FD6676"/>
    <w:rsid w:val="00FE1C7F"/>
    <w:rsid w:val="00FE3025"/>
    <w:rsid w:val="00FE5C1E"/>
    <w:rsid w:val="00FF018F"/>
    <w:rsid w:val="00FF15E5"/>
    <w:rsid w:val="00FF4142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97F07A"/>
  <w15:docId w15:val="{8722F519-2F60-4C87-81AA-CF7E7EFB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0E6F25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9">
    <w:name w:val="Strong"/>
    <w:basedOn w:val="a0"/>
    <w:uiPriority w:val="22"/>
    <w:qFormat/>
    <w:locked/>
    <w:rsid w:val="000E6F25"/>
    <w:rPr>
      <w:b/>
      <w:bCs/>
    </w:rPr>
  </w:style>
  <w:style w:type="paragraph" w:customStyle="1" w:styleId="1">
    <w:name w:val="Знак Знак1"/>
    <w:basedOn w:val="a"/>
    <w:rsid w:val="002F142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a">
    <w:name w:val="Body Text"/>
    <w:basedOn w:val="a"/>
    <w:link w:val="ab"/>
    <w:rsid w:val="002F1426"/>
    <w:pPr>
      <w:jc w:val="both"/>
    </w:pPr>
    <w:rPr>
      <w:sz w:val="24"/>
    </w:rPr>
  </w:style>
  <w:style w:type="character" w:customStyle="1" w:styleId="ab">
    <w:name w:val="Основной текст Знак"/>
    <w:basedOn w:val="a0"/>
    <w:link w:val="aa"/>
    <w:rsid w:val="002F1426"/>
    <w:rPr>
      <w:rFonts w:ascii="Times New Roman" w:eastAsia="Times New Roman" w:hAnsi="Times New Roman"/>
      <w:sz w:val="24"/>
    </w:rPr>
  </w:style>
  <w:style w:type="paragraph" w:customStyle="1" w:styleId="ac">
    <w:name w:val="Текст_"/>
    <w:basedOn w:val="a"/>
    <w:rsid w:val="002F14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630C5-2445-4E49-AEFB-8C2459A6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Гришаев Никита Русланович</cp:lastModifiedBy>
  <cp:revision>4</cp:revision>
  <cp:lastPrinted>2022-12-01T09:46:00Z</cp:lastPrinted>
  <dcterms:created xsi:type="dcterms:W3CDTF">2023-08-22T11:52:00Z</dcterms:created>
  <dcterms:modified xsi:type="dcterms:W3CDTF">2023-08-23T04:03:00Z</dcterms:modified>
</cp:coreProperties>
</file>