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72414B">
              <w:rPr>
                <w:bCs/>
                <w:sz w:val="24"/>
                <w:szCs w:val="24"/>
              </w:rPr>
              <w:t>28</w:t>
            </w:r>
            <w:r w:rsidR="006D5F11">
              <w:rPr>
                <w:bCs/>
                <w:sz w:val="24"/>
                <w:szCs w:val="24"/>
              </w:rPr>
              <w:t>.</w:t>
            </w:r>
            <w:r w:rsidR="00205AA0">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205AA0" w:rsidP="002E45CD">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205AA0" w:rsidP="002E45CD">
            <w:pPr>
              <w:ind w:left="376"/>
              <w:rPr>
                <w:sz w:val="24"/>
                <w:szCs w:val="24"/>
              </w:rPr>
            </w:pPr>
            <w:r>
              <w:rPr>
                <w:sz w:val="24"/>
                <w:szCs w:val="24"/>
              </w:rPr>
              <w:t>финансового</w:t>
            </w:r>
            <w:r w:rsidR="00AF70D0" w:rsidRPr="002E45CD">
              <w:rPr>
                <w:sz w:val="24"/>
                <w:szCs w:val="24"/>
              </w:rPr>
              <w:t xml:space="preserve"> директор</w:t>
            </w:r>
            <w:r>
              <w:rPr>
                <w:sz w:val="24"/>
                <w:szCs w:val="24"/>
              </w:rPr>
              <w:t>а</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205AA0">
            <w:pPr>
              <w:rPr>
                <w:sz w:val="28"/>
                <w:szCs w:val="28"/>
              </w:rPr>
            </w:pPr>
            <w:r w:rsidRPr="002E45CD">
              <w:rPr>
                <w:sz w:val="28"/>
                <w:szCs w:val="28"/>
              </w:rPr>
              <w:t xml:space="preserve">       </w:t>
            </w:r>
            <w:r w:rsidR="00205AA0">
              <w:rPr>
                <w:sz w:val="28"/>
                <w:szCs w:val="28"/>
              </w:rPr>
              <w:t xml:space="preserve">          </w:t>
            </w:r>
            <w:r w:rsidR="0072414B">
              <w:rPr>
                <w:sz w:val="28"/>
                <w:szCs w:val="28"/>
              </w:rPr>
              <w:t>п/п</w:t>
            </w:r>
            <w:r w:rsidR="00205AA0">
              <w:rPr>
                <w:sz w:val="28"/>
                <w:szCs w:val="28"/>
              </w:rPr>
              <w:t xml:space="preserve">            А.В. Ужицкий</w:t>
            </w:r>
          </w:p>
          <w:p w:rsidR="00205AA0" w:rsidRDefault="00205AA0" w:rsidP="00205AA0">
            <w:pPr>
              <w:rPr>
                <w:sz w:val="28"/>
                <w:szCs w:val="28"/>
              </w:rPr>
            </w:pPr>
          </w:p>
          <w:p w:rsidR="00205AA0" w:rsidRDefault="00205AA0" w:rsidP="00205AA0">
            <w:pPr>
              <w:rPr>
                <w:sz w:val="28"/>
                <w:szCs w:val="28"/>
              </w:rPr>
            </w:pPr>
          </w:p>
          <w:p w:rsidR="00205AA0" w:rsidRPr="002E45CD" w:rsidRDefault="00205AA0" w:rsidP="00205AA0">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205AA0" w:rsidRDefault="0041560A" w:rsidP="00B74EBB">
      <w:pPr>
        <w:suppressAutoHyphens/>
        <w:spacing w:after="0"/>
        <w:jc w:val="center"/>
        <w:rPr>
          <w:rFonts w:ascii="Times New Roman" w:eastAsia="Calibri" w:hAnsi="Times New Roman"/>
          <w:sz w:val="32"/>
          <w:szCs w:val="32"/>
        </w:rPr>
      </w:pPr>
      <w:r w:rsidRPr="00205AA0">
        <w:rPr>
          <w:rFonts w:ascii="Times New Roman" w:hAnsi="Times New Roman"/>
          <w:sz w:val="32"/>
          <w:szCs w:val="32"/>
        </w:rPr>
        <w:t xml:space="preserve">на </w:t>
      </w:r>
      <w:r w:rsidR="00D64A53" w:rsidRPr="00205AA0">
        <w:rPr>
          <w:rFonts w:ascii="Times New Roman" w:hAnsi="Times New Roman"/>
          <w:sz w:val="32"/>
          <w:szCs w:val="32"/>
        </w:rPr>
        <w:t xml:space="preserve">поставку </w:t>
      </w:r>
      <w:r w:rsidR="00205AA0" w:rsidRPr="00205AA0">
        <w:rPr>
          <w:rFonts w:ascii="Times New Roman" w:hAnsi="Times New Roman"/>
          <w:sz w:val="32"/>
          <w:szCs w:val="32"/>
        </w:rPr>
        <w:t>калибратор</w:t>
      </w:r>
      <w:r w:rsidR="00205AA0">
        <w:rPr>
          <w:rFonts w:ascii="Times New Roman" w:hAnsi="Times New Roman"/>
          <w:sz w:val="32"/>
          <w:szCs w:val="32"/>
        </w:rPr>
        <w:t>а универсального</w:t>
      </w:r>
      <w:r w:rsidR="00205AA0" w:rsidRPr="00205AA0">
        <w:rPr>
          <w:rFonts w:ascii="Times New Roman" w:hAnsi="Times New Roman"/>
          <w:sz w:val="32"/>
          <w:szCs w:val="32"/>
        </w:rPr>
        <w:t>, с поверкой</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72414B" w:rsidRDefault="0072414B" w:rsidP="007A7A22">
      <w:pPr>
        <w:suppressAutoHyphens/>
        <w:spacing w:before="240" w:after="0"/>
        <w:jc w:val="center"/>
        <w:rPr>
          <w:rFonts w:ascii="Times New Roman" w:eastAsia="Times New Roman" w:hAnsi="Times New Roman"/>
          <w:sz w:val="24"/>
          <w:szCs w:val="24"/>
          <w:lang w:eastAsia="ru-RU"/>
        </w:rPr>
      </w:pPr>
    </w:p>
    <w:p w:rsidR="0072414B" w:rsidRDefault="0072414B" w:rsidP="007A7A22">
      <w:pPr>
        <w:suppressAutoHyphens/>
        <w:spacing w:before="240" w:after="0"/>
        <w:jc w:val="center"/>
        <w:rPr>
          <w:rFonts w:ascii="Times New Roman" w:eastAsia="Times New Roman" w:hAnsi="Times New Roman"/>
          <w:sz w:val="24"/>
          <w:szCs w:val="24"/>
          <w:lang w:eastAsia="ru-RU"/>
        </w:rPr>
      </w:pPr>
    </w:p>
    <w:p w:rsidR="0072414B" w:rsidRDefault="0072414B"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36E77" w:rsidRDefault="00D64A53" w:rsidP="00E23674">
            <w:pPr>
              <w:suppressAutoHyphens/>
              <w:spacing w:after="0" w:line="240" w:lineRule="auto"/>
              <w:jc w:val="both"/>
              <w:rPr>
                <w:rFonts w:ascii="Times New Roman" w:eastAsia="Calibri" w:hAnsi="Times New Roman"/>
                <w:sz w:val="24"/>
                <w:szCs w:val="24"/>
              </w:rPr>
            </w:pPr>
            <w:r w:rsidRPr="00E36E77">
              <w:rPr>
                <w:rFonts w:ascii="Times New Roman" w:hAnsi="Times New Roman"/>
                <w:sz w:val="24"/>
                <w:szCs w:val="24"/>
              </w:rPr>
              <w:t xml:space="preserve">Поставка </w:t>
            </w:r>
            <w:r w:rsidR="00205AA0" w:rsidRPr="00A179F4">
              <w:rPr>
                <w:rFonts w:ascii="Times New Roman" w:hAnsi="Times New Roman"/>
                <w:sz w:val="24"/>
                <w:szCs w:val="24"/>
              </w:rPr>
              <w:t>калибратор</w:t>
            </w:r>
            <w:r w:rsidR="00205AA0">
              <w:rPr>
                <w:rFonts w:ascii="Times New Roman" w:hAnsi="Times New Roman"/>
                <w:sz w:val="24"/>
                <w:szCs w:val="24"/>
              </w:rPr>
              <w:t>а универсального</w:t>
            </w:r>
            <w:r w:rsidR="00205AA0" w:rsidRPr="00A179F4">
              <w:rPr>
                <w:rFonts w:ascii="Times New Roman" w:hAnsi="Times New Roman"/>
                <w:sz w:val="24"/>
                <w:szCs w:val="24"/>
              </w:rPr>
              <w:t xml:space="preserve">, с </w:t>
            </w:r>
            <w:r w:rsidR="00205AA0" w:rsidRPr="00D859DB">
              <w:rPr>
                <w:rFonts w:ascii="Times New Roman" w:hAnsi="Times New Roman"/>
                <w:sz w:val="24"/>
                <w:szCs w:val="24"/>
              </w:rPr>
              <w:t>поверкой</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5"/>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5"/>
              <w:jc w:val="left"/>
              <w:rPr>
                <w:rFonts w:ascii="Times New Roman" w:hAnsi="Times New Roman"/>
                <w:i/>
                <w:sz w:val="24"/>
                <w:szCs w:val="24"/>
              </w:rPr>
            </w:pPr>
          </w:p>
        </w:tc>
        <w:tc>
          <w:tcPr>
            <w:tcW w:w="6881" w:type="dxa"/>
            <w:vAlign w:val="center"/>
          </w:tcPr>
          <w:p w:rsidR="00736415" w:rsidRPr="00E12ED7" w:rsidRDefault="00E12ED7" w:rsidP="00736415">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205AA0">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205AA0">
              <w:rPr>
                <w:rFonts w:ascii="Times New Roman" w:hAnsi="Times New Roman"/>
                <w:bCs/>
                <w:sz w:val="24"/>
                <w:szCs w:val="24"/>
              </w:rPr>
              <w:t>409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205AA0" w:rsidP="00A3089E">
            <w:pPr>
              <w:spacing w:after="0" w:line="240" w:lineRule="auto"/>
              <w:ind w:firstLine="4"/>
              <w:jc w:val="both"/>
              <w:rPr>
                <w:rFonts w:ascii="Times New Roman" w:hAnsi="Times New Roman"/>
                <w:sz w:val="24"/>
                <w:szCs w:val="24"/>
              </w:rPr>
            </w:pPr>
            <w:r w:rsidRPr="00205AA0">
              <w:rPr>
                <w:rFonts w:ascii="Times New Roman" w:hAnsi="Times New Roman"/>
                <w:sz w:val="24"/>
                <w:szCs w:val="24"/>
              </w:rPr>
              <w:t>3</w:t>
            </w:r>
            <w:r>
              <w:rPr>
                <w:rFonts w:ascii="Times New Roman" w:hAnsi="Times New Roman"/>
                <w:sz w:val="24"/>
                <w:szCs w:val="24"/>
              </w:rPr>
              <w:t> </w:t>
            </w:r>
            <w:r w:rsidRPr="00205AA0">
              <w:rPr>
                <w:rFonts w:ascii="Times New Roman" w:hAnsi="Times New Roman"/>
                <w:sz w:val="24"/>
                <w:szCs w:val="24"/>
              </w:rPr>
              <w:t>998</w:t>
            </w:r>
            <w:r>
              <w:rPr>
                <w:rFonts w:ascii="Times New Roman" w:hAnsi="Times New Roman"/>
                <w:sz w:val="24"/>
                <w:szCs w:val="24"/>
              </w:rPr>
              <w:t> </w:t>
            </w:r>
            <w:r w:rsidRPr="00205AA0">
              <w:rPr>
                <w:rFonts w:ascii="Times New Roman" w:hAnsi="Times New Roman"/>
                <w:sz w:val="24"/>
                <w:szCs w:val="24"/>
              </w:rPr>
              <w:t>370</w:t>
            </w:r>
            <w:r>
              <w:rPr>
                <w:rFonts w:ascii="Times New Roman" w:hAnsi="Times New Roman"/>
                <w:sz w:val="24"/>
                <w:szCs w:val="24"/>
              </w:rPr>
              <w:t xml:space="preserve"> (Три миллиона девятьсот девяносто восемь тысяч триста семьдесят) рублей 00 копеек</w:t>
            </w:r>
            <w:r w:rsidR="00E36E77">
              <w:rPr>
                <w:rFonts w:ascii="Times New Roman" w:hAnsi="Times New Roman"/>
                <w:sz w:val="24"/>
                <w:szCs w:val="24"/>
              </w:rPr>
              <w:t>, с учетом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5"/>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72414B">
              <w:rPr>
                <w:rFonts w:ascii="Times New Roman" w:hAnsi="Times New Roman"/>
                <w:bCs/>
                <w:sz w:val="24"/>
                <w:szCs w:val="24"/>
              </w:rPr>
              <w:t>31</w:t>
            </w:r>
            <w:r w:rsidR="00A9692C">
              <w:rPr>
                <w:rFonts w:ascii="Times New Roman" w:hAnsi="Times New Roman"/>
                <w:bCs/>
                <w:sz w:val="24"/>
                <w:szCs w:val="24"/>
              </w:rPr>
              <w:t xml:space="preserve">» </w:t>
            </w:r>
            <w:r w:rsidR="0072414B">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72414B">
            <w:pPr>
              <w:pStyle w:val="afffff5"/>
              <w:rPr>
                <w:rFonts w:ascii="Times New Roman" w:hAnsi="Times New Roman"/>
                <w:bCs/>
                <w:sz w:val="24"/>
                <w:szCs w:val="24"/>
              </w:rPr>
            </w:pPr>
            <w:r w:rsidRPr="00A505AA">
              <w:rPr>
                <w:rFonts w:ascii="Times New Roman" w:hAnsi="Times New Roman"/>
                <w:bCs/>
                <w:spacing w:val="-6"/>
                <w:sz w:val="24"/>
                <w:szCs w:val="24"/>
              </w:rPr>
              <w:t>«</w:t>
            </w:r>
            <w:r w:rsidR="0072414B">
              <w:rPr>
                <w:rFonts w:ascii="Times New Roman" w:hAnsi="Times New Roman"/>
                <w:bCs/>
                <w:spacing w:val="-6"/>
                <w:sz w:val="24"/>
                <w:szCs w:val="24"/>
              </w:rPr>
              <w:t>04</w:t>
            </w:r>
            <w:r w:rsidRPr="00A505AA">
              <w:rPr>
                <w:rFonts w:ascii="Times New Roman" w:hAnsi="Times New Roman"/>
                <w:bCs/>
                <w:spacing w:val="-6"/>
                <w:sz w:val="24"/>
                <w:szCs w:val="24"/>
              </w:rPr>
              <w:t xml:space="preserve">» </w:t>
            </w:r>
            <w:r w:rsidR="0072414B">
              <w:rPr>
                <w:rFonts w:ascii="Times New Roman" w:hAnsi="Times New Roman"/>
                <w:bCs/>
                <w:sz w:val="24"/>
                <w:szCs w:val="24"/>
              </w:rPr>
              <w:t>сентября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72414B">
            <w:pPr>
              <w:pStyle w:val="afffff5"/>
              <w:rPr>
                <w:rFonts w:ascii="Times New Roman" w:hAnsi="Times New Roman"/>
                <w:bCs/>
                <w:sz w:val="24"/>
                <w:szCs w:val="24"/>
              </w:rPr>
            </w:pPr>
            <w:r w:rsidRPr="00A505AA">
              <w:rPr>
                <w:rFonts w:ascii="Times New Roman" w:hAnsi="Times New Roman"/>
                <w:bCs/>
                <w:spacing w:val="-6"/>
                <w:sz w:val="24"/>
                <w:szCs w:val="24"/>
              </w:rPr>
              <w:t>«</w:t>
            </w:r>
            <w:r w:rsidR="0072414B">
              <w:rPr>
                <w:rFonts w:ascii="Times New Roman" w:hAnsi="Times New Roman"/>
                <w:bCs/>
                <w:spacing w:val="-6"/>
                <w:sz w:val="24"/>
                <w:szCs w:val="24"/>
              </w:rPr>
              <w:t>04</w:t>
            </w:r>
            <w:r w:rsidRPr="00A505AA">
              <w:rPr>
                <w:rFonts w:ascii="Times New Roman" w:hAnsi="Times New Roman"/>
                <w:bCs/>
                <w:spacing w:val="-6"/>
                <w:sz w:val="24"/>
                <w:szCs w:val="24"/>
              </w:rPr>
              <w:t xml:space="preserve">» </w:t>
            </w:r>
            <w:r w:rsidR="0072414B">
              <w:rPr>
                <w:rFonts w:ascii="Times New Roman" w:hAnsi="Times New Roman"/>
                <w:bCs/>
                <w:spacing w:val="-6"/>
                <w:sz w:val="24"/>
                <w:szCs w:val="24"/>
              </w:rPr>
              <w:t>сентября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E23674"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5"/>
              <w:jc w:val="left"/>
              <w:rPr>
                <w:rFonts w:ascii="Times New Roman" w:hAnsi="Times New Roman"/>
                <w:sz w:val="24"/>
                <w:szCs w:val="24"/>
              </w:rPr>
            </w:pPr>
            <w:r>
              <w:rPr>
                <w:rFonts w:ascii="Times New Roman" w:hAnsi="Times New Roman"/>
                <w:sz w:val="24"/>
                <w:szCs w:val="24"/>
              </w:rPr>
              <w:t xml:space="preserve">Условия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5"/>
              <w:jc w:val="left"/>
              <w:rPr>
                <w:rFonts w:ascii="Times New Roman" w:hAnsi="Times New Roman"/>
                <w:sz w:val="24"/>
                <w:szCs w:val="24"/>
              </w:rPr>
            </w:pPr>
            <w:r>
              <w:rPr>
                <w:rFonts w:ascii="Times New Roman" w:hAnsi="Times New Roman"/>
                <w:sz w:val="24"/>
                <w:szCs w:val="24"/>
              </w:rPr>
              <w:t xml:space="preserve">Сроки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205AA0" w:rsidRPr="00205AA0" w:rsidRDefault="00205AA0" w:rsidP="00205AA0">
            <w:pPr>
              <w:tabs>
                <w:tab w:val="left" w:pos="0"/>
              </w:tabs>
              <w:spacing w:after="0" w:line="240" w:lineRule="auto"/>
              <w:jc w:val="center"/>
              <w:rPr>
                <w:rFonts w:ascii="Times New Roman" w:hAnsi="Times New Roman"/>
                <w:sz w:val="24"/>
                <w:szCs w:val="24"/>
              </w:rPr>
            </w:pPr>
            <w:r w:rsidRPr="00205AA0">
              <w:rPr>
                <w:rFonts w:ascii="Times New Roman" w:hAnsi="Times New Roman"/>
                <w:sz w:val="24"/>
                <w:szCs w:val="24"/>
              </w:rPr>
              <w:t>Требуется.</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Размер обеспечения исполнения договора установлен в размере 30% от начальной максимально</w:t>
            </w:r>
            <w:r w:rsidR="000B2E31">
              <w:rPr>
                <w:rFonts w:ascii="Times New Roman" w:hAnsi="Times New Roman"/>
                <w:sz w:val="24"/>
                <w:szCs w:val="24"/>
              </w:rPr>
              <w:t>й цены договора</w:t>
            </w:r>
            <w:r>
              <w:rPr>
                <w:rFonts w:ascii="Times New Roman" w:hAnsi="Times New Roman"/>
                <w:sz w:val="24"/>
                <w:szCs w:val="24"/>
              </w:rPr>
              <w:t xml:space="preserve"> </w:t>
            </w:r>
            <w:r w:rsidR="000B2E31">
              <w:rPr>
                <w:rFonts w:ascii="Times New Roman" w:hAnsi="Times New Roman"/>
                <w:sz w:val="24"/>
                <w:szCs w:val="24"/>
              </w:rPr>
              <w:t>и составляет сумму</w:t>
            </w:r>
            <w:r>
              <w:rPr>
                <w:rFonts w:ascii="Times New Roman" w:hAnsi="Times New Roman"/>
                <w:sz w:val="24"/>
                <w:szCs w:val="24"/>
              </w:rPr>
              <w:t xml:space="preserve"> </w:t>
            </w:r>
            <w:r w:rsidRPr="00D859DB">
              <w:rPr>
                <w:rFonts w:ascii="Times New Roman" w:hAnsi="Times New Roman"/>
                <w:sz w:val="24"/>
                <w:szCs w:val="24"/>
              </w:rPr>
              <w:t>1 199 511(Один миллион сто девяносто девять тысяч пятьсот одиннадцать) рублей 00 копеек</w:t>
            </w:r>
            <w:r w:rsidRPr="00205AA0">
              <w:rPr>
                <w:rFonts w:ascii="Times New Roman" w:hAnsi="Times New Roman"/>
                <w:sz w:val="24"/>
                <w:szCs w:val="24"/>
              </w:rPr>
              <w:t>.</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Документ, подтверждающий предоставление обеспечения исполнения договора, должен быть предъявлен заказчику</w:t>
            </w:r>
            <w:r w:rsidR="000B2E31">
              <w:rPr>
                <w:rFonts w:ascii="Times New Roman" w:hAnsi="Times New Roman"/>
                <w:sz w:val="24"/>
                <w:szCs w:val="24"/>
              </w:rPr>
              <w:t xml:space="preserve"> до момента заключения договора:</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1) путем перечисления денежных средств по следующим реквизитам:</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АО «НПО автоматики» ИНН6685066917/КПП668501001</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 xml:space="preserve">620075, Российская Федерация, Свердловская область, </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г. Екатеринбург, ул. Мамина-Сибиряка, д.145</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 xml:space="preserve">Банковские реквизиты: </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р/с 40702810900000068622</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Банк ГПБ (АО) г. Москва</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к/с 30101810200000000823</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БИК 044525823</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lastRenderedPageBreak/>
              <w:t xml:space="preserve">Назначение платежа: «Обеспечение исполнения договора на участие в запросе </w:t>
            </w:r>
            <w:r w:rsidR="000B2E31">
              <w:rPr>
                <w:rFonts w:ascii="Times New Roman" w:hAnsi="Times New Roman"/>
                <w:sz w:val="24"/>
                <w:szCs w:val="24"/>
              </w:rPr>
              <w:t>котировок</w:t>
            </w:r>
            <w:r w:rsidRPr="00205AA0">
              <w:rPr>
                <w:rFonts w:ascii="Times New Roman" w:hAnsi="Times New Roman"/>
                <w:sz w:val="24"/>
                <w:szCs w:val="24"/>
              </w:rPr>
              <w:t>___________________ №_________________________»</w:t>
            </w:r>
          </w:p>
          <w:p w:rsid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 xml:space="preserve">                               (реестровый номер закупки)</w:t>
            </w:r>
          </w:p>
          <w:p w:rsidR="000B2E31" w:rsidRPr="00205AA0" w:rsidRDefault="000B2E31" w:rsidP="00205AA0">
            <w:pPr>
              <w:tabs>
                <w:tab w:val="left" w:pos="0"/>
              </w:tabs>
              <w:spacing w:after="0" w:line="240" w:lineRule="auto"/>
              <w:jc w:val="both"/>
              <w:rPr>
                <w:rFonts w:ascii="Times New Roman" w:hAnsi="Times New Roman"/>
                <w:sz w:val="24"/>
                <w:szCs w:val="24"/>
              </w:rPr>
            </w:pP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2) в виде безотзывной (банковской) гарантии, выданной банком и соответствующей требованиям, установленным в документации о закупке.</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Выбор способа обеспечения исполнения договора участник процедуры закупки выбирает самостоятельно.</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Банковская гарантия должна отвечать следующим требованиям:</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 должна быть безотзывной;</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 срок действия банковской гарантии должен оканчиваться не ранее 1 (одного) месяца с момента исполнения поставщиком своих обязательств;</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 банковская гарантия должна быть выдана банком, отвечающим критериям, установленным Наблюдательным советом Корпорации, и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 сумма банковской гарантии должна быть не менее суммы обеспечения исполнения договора;</w:t>
            </w:r>
          </w:p>
          <w:p w:rsid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конкурентную процедуру закупки, по итогам которой будет заключен такой договор.</w:t>
            </w:r>
          </w:p>
          <w:p w:rsidR="000B2E31" w:rsidRPr="00205AA0" w:rsidRDefault="000B2E31" w:rsidP="00205AA0">
            <w:pPr>
              <w:tabs>
                <w:tab w:val="left" w:pos="0"/>
              </w:tabs>
              <w:spacing w:after="0" w:line="240" w:lineRule="auto"/>
              <w:jc w:val="both"/>
              <w:rPr>
                <w:rFonts w:ascii="Times New Roman" w:hAnsi="Times New Roman"/>
                <w:sz w:val="24"/>
                <w:szCs w:val="24"/>
              </w:rPr>
            </w:pPr>
            <w:r>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205AA0" w:rsidRPr="00205AA0" w:rsidRDefault="00205AA0" w:rsidP="00205AA0">
            <w:pPr>
              <w:tabs>
                <w:tab w:val="left" w:pos="0"/>
              </w:tabs>
              <w:spacing w:after="0" w:line="240" w:lineRule="auto"/>
              <w:jc w:val="both"/>
              <w:rPr>
                <w:rFonts w:ascii="Times New Roman" w:hAnsi="Times New Roman"/>
                <w:sz w:val="24"/>
                <w:szCs w:val="24"/>
              </w:rPr>
            </w:pPr>
            <w:r w:rsidRPr="00205AA0">
              <w:rPr>
                <w:rFonts w:ascii="Times New Roman" w:hAnsi="Times New Roman"/>
                <w:sz w:val="24"/>
                <w:szCs w:val="24"/>
              </w:rPr>
              <w:t>Порядок и срок возврата обеспечения исполнения договора указан в проекте договора.</w:t>
            </w:r>
          </w:p>
          <w:p w:rsidR="009D26F9" w:rsidRPr="00A505AA" w:rsidRDefault="00205AA0" w:rsidP="00205AA0">
            <w:pPr>
              <w:tabs>
                <w:tab w:val="left" w:pos="0"/>
              </w:tabs>
              <w:spacing w:after="0" w:line="240" w:lineRule="auto"/>
              <w:jc w:val="both"/>
              <w:rPr>
                <w:bCs/>
                <w:spacing w:val="-6"/>
              </w:rPr>
            </w:pPr>
            <w:r w:rsidRPr="00205AA0">
              <w:rPr>
                <w:rFonts w:ascii="Times New Roman" w:hAnsi="Times New Roman"/>
                <w:sz w:val="24"/>
                <w:szCs w:val="24"/>
              </w:rPr>
              <w:t>Более подробные сведения, а также обязательства, надлежащее исполнение которых должно быть обеспечено, указаны в проекте договора</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0B2E31" w:rsidRPr="000B2E31" w:rsidRDefault="000B2E31" w:rsidP="000B2E31">
            <w:pPr>
              <w:suppressAutoHyphens/>
              <w:spacing w:after="0" w:line="240" w:lineRule="auto"/>
              <w:jc w:val="both"/>
              <w:rPr>
                <w:rFonts w:ascii="Times New Roman" w:eastAsia="Times New Roman" w:hAnsi="Times New Roman"/>
                <w:bCs/>
                <w:sz w:val="24"/>
                <w:szCs w:val="24"/>
                <w:lang w:eastAsia="ru-RU"/>
              </w:rPr>
            </w:pPr>
            <w:r w:rsidRPr="000B2E31">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0B2E31" w:rsidRPr="000B2E31" w:rsidRDefault="000B2E31" w:rsidP="000B2E31">
            <w:pPr>
              <w:suppressAutoHyphens/>
              <w:spacing w:after="0" w:line="240" w:lineRule="auto"/>
              <w:jc w:val="both"/>
              <w:rPr>
                <w:rFonts w:ascii="Times New Roman" w:eastAsia="Times New Roman" w:hAnsi="Times New Roman"/>
                <w:bCs/>
                <w:sz w:val="24"/>
                <w:szCs w:val="24"/>
                <w:lang w:eastAsia="ru-RU"/>
              </w:rPr>
            </w:pPr>
            <w:r w:rsidRPr="000B2E31">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0B2E31" w:rsidRPr="000B2E31" w:rsidRDefault="000B2E31" w:rsidP="000B2E31">
            <w:pPr>
              <w:suppressAutoHyphens/>
              <w:spacing w:after="0" w:line="240" w:lineRule="auto"/>
              <w:jc w:val="both"/>
              <w:rPr>
                <w:rFonts w:ascii="Times New Roman" w:eastAsia="Times New Roman" w:hAnsi="Times New Roman"/>
                <w:bCs/>
                <w:sz w:val="24"/>
                <w:szCs w:val="24"/>
                <w:lang w:eastAsia="ru-RU"/>
              </w:rPr>
            </w:pPr>
            <w:r w:rsidRPr="000B2E31">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424A1A" w:rsidRDefault="000B2E31" w:rsidP="000B2E31">
            <w:pPr>
              <w:pStyle w:val="afffff5"/>
              <w:spacing w:before="0"/>
              <w:rPr>
                <w:rFonts w:ascii="Times New Roman" w:hAnsi="Times New Roman"/>
                <w:sz w:val="24"/>
                <w:szCs w:val="24"/>
              </w:rPr>
            </w:pPr>
            <w:r w:rsidRPr="000B2E31">
              <w:rPr>
                <w:rFonts w:ascii="Times New Roman" w:eastAsiaTheme="minorHAnsi" w:hAnsi="Times New Roman"/>
                <w:sz w:val="24"/>
                <w:szCs w:val="24"/>
                <w:lang w:eastAsia="en-US"/>
              </w:rPr>
              <w:lastRenderedPageBreak/>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0B2E31">
              <w:rPr>
                <w:rFonts w:ascii="Times New Roman" w:eastAsia="Calibri" w:hAnsi="Times New Roman"/>
                <w:sz w:val="24"/>
                <w:szCs w:val="24"/>
              </w:rPr>
              <w:t>П</w:t>
            </w:r>
            <w:r w:rsidR="00B1459E"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B1459E"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59E"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59E"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B1459E">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B1459E">
              <w:rPr>
                <w:rFonts w:ascii="Times New Roman" w:hAnsi="Times New Roman"/>
                <w:color w:val="000000"/>
                <w:sz w:val="24"/>
                <w:szCs w:val="24"/>
              </w:rPr>
              <w:t>, 3</w:t>
            </w:r>
            <w:r w:rsidR="002F0740">
              <w:rPr>
                <w:rFonts w:ascii="Times New Roman" w:hAnsi="Times New Roman"/>
                <w:color w:val="000000"/>
                <w:sz w:val="24"/>
                <w:szCs w:val="24"/>
              </w:rPr>
              <w:t>-</w:t>
            </w:r>
            <w:r w:rsidR="00B1459E">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0D2BB5">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0D2BB5" w:rsidRPr="000D2BB5">
        <w:rPr>
          <w:rFonts w:ascii="Times New Roman" w:hAnsi="Times New Roman"/>
          <w:iCs/>
          <w:snapToGrid w:val="0"/>
          <w:sz w:val="24"/>
          <w:szCs w:val="24"/>
        </w:rPr>
        <w:t>о</w:t>
      </w:r>
      <w:r w:rsidR="000D2BB5">
        <w:rPr>
          <w:rFonts w:ascii="Times New Roman" w:hAnsi="Times New Roman"/>
          <w:iCs/>
          <w:snapToGrid w:val="0"/>
          <w:sz w:val="24"/>
          <w:szCs w:val="24"/>
        </w:rPr>
        <w:t xml:space="preserve"> проведении закупки: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347B40">
          <w:headerReference w:type="default" r:id="rId15"/>
          <w:footerReference w:type="default" r:id="rId16"/>
          <w:pgSz w:w="11906" w:h="16838"/>
          <w:pgMar w:top="284" w:right="707" w:bottom="851" w:left="1418" w:header="709" w:footer="567" w:gutter="0"/>
          <w:cols w:space="708"/>
          <w:titlePg/>
          <w:docGrid w:linePitch="381"/>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588"/>
        <w:gridCol w:w="4961"/>
        <w:gridCol w:w="3261"/>
        <w:gridCol w:w="1842"/>
        <w:gridCol w:w="851"/>
        <w:gridCol w:w="1134"/>
        <w:gridCol w:w="1134"/>
      </w:tblGrid>
      <w:tr w:rsidR="00B1459E" w:rsidRPr="00B1459E" w:rsidTr="00D078AF">
        <w:trPr>
          <w:trHeight w:val="315"/>
        </w:trPr>
        <w:tc>
          <w:tcPr>
            <w:tcW w:w="724"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588"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9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B1459E" w:rsidRPr="00B1459E" w:rsidRDefault="00B1459E" w:rsidP="00B1459E">
            <w:pPr>
              <w:spacing w:after="0" w:line="240" w:lineRule="auto"/>
              <w:jc w:val="center"/>
              <w:rPr>
                <w:rFonts w:ascii="Times New Roman" w:eastAsia="Calibri" w:hAnsi="Times New Roman"/>
                <w:b/>
                <w:sz w:val="22"/>
                <w:szCs w:val="22"/>
                <w:lang w:eastAsia="ru-RU"/>
              </w:rPr>
            </w:pPr>
          </w:p>
        </w:tc>
        <w:tc>
          <w:tcPr>
            <w:tcW w:w="32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842" w:type="dxa"/>
          </w:tcPr>
          <w:p w:rsidR="00B1459E" w:rsidRPr="00B1459E" w:rsidRDefault="00B1459E" w:rsidP="000D2BB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85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B1459E" w:rsidRPr="00B1459E" w:rsidRDefault="00B1459E" w:rsidP="00B1459E">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sidR="000B2DBE">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sidR="000B2DBE">
              <w:rPr>
                <w:rFonts w:ascii="Times New Roman" w:hAnsi="Times New Roman"/>
                <w:b/>
                <w:sz w:val="22"/>
                <w:szCs w:val="22"/>
                <w:vertAlign w:val="superscript"/>
              </w:rPr>
              <w:t>1</w:t>
            </w:r>
          </w:p>
        </w:tc>
      </w:tr>
      <w:tr w:rsidR="00B1459E" w:rsidRPr="00F6582F" w:rsidTr="00D078AF">
        <w:trPr>
          <w:trHeight w:val="315"/>
        </w:trPr>
        <w:tc>
          <w:tcPr>
            <w:tcW w:w="724" w:type="dxa"/>
            <w:shd w:val="clear" w:color="auto" w:fill="auto"/>
            <w:noWrap/>
            <w:vAlign w:val="center"/>
          </w:tcPr>
          <w:p w:rsidR="00B1459E" w:rsidRPr="00131190" w:rsidRDefault="00B1459E" w:rsidP="00B1459E">
            <w:pPr>
              <w:spacing w:after="0" w:line="240" w:lineRule="auto"/>
              <w:jc w:val="center"/>
              <w:rPr>
                <w:rFonts w:ascii="Times New Roman" w:eastAsia="Calibri" w:hAnsi="Times New Roman"/>
                <w:b/>
                <w:sz w:val="24"/>
                <w:szCs w:val="24"/>
                <w:lang w:eastAsia="ru-RU"/>
              </w:rPr>
            </w:pPr>
            <w:r w:rsidRPr="00131190">
              <w:rPr>
                <w:rFonts w:ascii="Times New Roman" w:eastAsia="Calibri" w:hAnsi="Times New Roman"/>
                <w:b/>
                <w:sz w:val="24"/>
                <w:szCs w:val="24"/>
                <w:lang w:eastAsia="ru-RU"/>
              </w:rPr>
              <w:t>1</w:t>
            </w:r>
          </w:p>
        </w:tc>
        <w:tc>
          <w:tcPr>
            <w:tcW w:w="1588"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961" w:type="dxa"/>
          </w:tcPr>
          <w:p w:rsidR="00B1459E" w:rsidRPr="00775275" w:rsidRDefault="00B1459E" w:rsidP="00B1459E">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2"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851"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B1459E" w:rsidRPr="00F6582F" w:rsidTr="00D078AF">
        <w:trPr>
          <w:trHeight w:val="3548"/>
        </w:trPr>
        <w:tc>
          <w:tcPr>
            <w:tcW w:w="724" w:type="dxa"/>
            <w:shd w:val="clear" w:color="auto" w:fill="auto"/>
            <w:noWrap/>
            <w:vAlign w:val="center"/>
          </w:tcPr>
          <w:p w:rsidR="00B1459E" w:rsidRDefault="00B1459E"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B1459E" w:rsidRPr="00775275" w:rsidRDefault="00B1459E" w:rsidP="00B1459E">
            <w:pPr>
              <w:spacing w:after="0" w:line="240" w:lineRule="auto"/>
              <w:jc w:val="center"/>
              <w:rPr>
                <w:rFonts w:ascii="Times New Roman" w:eastAsia="Calibri" w:hAnsi="Times New Roman"/>
                <w:sz w:val="21"/>
                <w:szCs w:val="21"/>
                <w:lang w:eastAsia="ru-RU"/>
              </w:rPr>
            </w:pPr>
          </w:p>
        </w:tc>
        <w:tc>
          <w:tcPr>
            <w:tcW w:w="1588" w:type="dxa"/>
            <w:shd w:val="clear" w:color="auto" w:fill="auto"/>
            <w:noWrap/>
            <w:vAlign w:val="center"/>
          </w:tcPr>
          <w:p w:rsidR="00B1459E" w:rsidRPr="00775275" w:rsidRDefault="00B1459E" w:rsidP="00B1459E">
            <w:pPr>
              <w:spacing w:after="0" w:line="240" w:lineRule="auto"/>
              <w:rPr>
                <w:rFonts w:ascii="Times New Roman" w:eastAsia="Calibri" w:hAnsi="Times New Roman"/>
                <w:b/>
                <w:sz w:val="24"/>
                <w:szCs w:val="24"/>
                <w:lang w:eastAsia="ru-RU"/>
              </w:rPr>
            </w:pPr>
          </w:p>
        </w:tc>
        <w:tc>
          <w:tcPr>
            <w:tcW w:w="4961" w:type="dxa"/>
          </w:tcPr>
          <w:tbl>
            <w:tblPr>
              <w:tblStyle w:val="af6"/>
              <w:tblW w:w="0" w:type="auto"/>
              <w:tblLayout w:type="fixed"/>
              <w:tblLook w:val="04A0" w:firstRow="1" w:lastRow="0" w:firstColumn="1" w:lastColumn="0" w:noHBand="0" w:noVBand="1"/>
            </w:tblPr>
            <w:tblGrid>
              <w:gridCol w:w="2437"/>
              <w:gridCol w:w="2268"/>
            </w:tblGrid>
            <w:tr w:rsidR="00B1459E" w:rsidTr="000D2BB5">
              <w:tc>
                <w:tcPr>
                  <w:tcW w:w="2437"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B1459E" w:rsidTr="000D2BB5">
              <w:tc>
                <w:tcPr>
                  <w:tcW w:w="2437"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i/>
                      <w:sz w:val="18"/>
                      <w:szCs w:val="18"/>
                    </w:rPr>
                  </w:pPr>
                  <w:r w:rsidRPr="00DA5051">
                    <w:rPr>
                      <w:rFonts w:ascii="Times New Roman" w:eastAsia="Calibri" w:hAnsi="Times New Roman"/>
                      <w:i/>
                      <w:sz w:val="18"/>
                      <w:szCs w:val="18"/>
                    </w:rPr>
                    <w:t>… (</w:t>
                  </w:r>
                  <w:r w:rsidR="00131190">
                    <w:rPr>
                      <w:rFonts w:ascii="Times New Roman" w:eastAsia="Calibri" w:hAnsi="Times New Roman"/>
                      <w:i/>
                      <w:sz w:val="18"/>
                      <w:szCs w:val="18"/>
                    </w:rPr>
                    <w:t xml:space="preserve">показатель </w:t>
                  </w:r>
                  <w:r w:rsidRPr="00DA5051">
                    <w:rPr>
                      <w:rFonts w:ascii="Times New Roman" w:eastAsia="Calibri" w:hAnsi="Times New Roman"/>
                      <w:i/>
                      <w:sz w:val="18"/>
                      <w:szCs w:val="18"/>
                    </w:rPr>
                    <w:t>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B1459E" w:rsidRDefault="00B1459E" w:rsidP="00B1459E">
                  <w:pPr>
                    <w:jc w:val="both"/>
                    <w:rPr>
                      <w:rFonts w:ascii="Times New Roman" w:eastAsia="Calibri" w:hAnsi="Times New Roman"/>
                      <w:i/>
                      <w:sz w:val="18"/>
                      <w:szCs w:val="18"/>
                    </w:rPr>
                  </w:pPr>
                  <w:r w:rsidRPr="00DA5051">
                    <w:rPr>
                      <w:rFonts w:ascii="Times New Roman" w:eastAsia="Calibri" w:hAnsi="Times New Roman"/>
                      <w:i/>
                      <w:sz w:val="18"/>
                      <w:szCs w:val="18"/>
                    </w:rPr>
                    <w:t>… (</w:t>
                  </w:r>
                  <w:r w:rsidR="00131190">
                    <w:rPr>
                      <w:rFonts w:ascii="Times New Roman" w:eastAsia="Calibri" w:hAnsi="Times New Roman"/>
                      <w:i/>
                      <w:sz w:val="18"/>
                      <w:szCs w:val="18"/>
                    </w:rPr>
                    <w:t xml:space="preserve">значение показателя </w:t>
                  </w:r>
                  <w:r w:rsidRPr="00DA5051">
                    <w:rPr>
                      <w:rFonts w:ascii="Times New Roman" w:eastAsia="Calibri" w:hAnsi="Times New Roman"/>
                      <w:i/>
                      <w:sz w:val="18"/>
                      <w:szCs w:val="18"/>
                    </w:rPr>
                    <w:t>заполняется участником закупки в соответствии со своим техническим предложением)</w:t>
                  </w:r>
                </w:p>
                <w:p w:rsidR="00131190" w:rsidRPr="00DA5051" w:rsidRDefault="00131190" w:rsidP="00B1459E">
                  <w:pPr>
                    <w:jc w:val="both"/>
                    <w:rPr>
                      <w:rFonts w:ascii="Times New Roman" w:eastAsia="Calibri" w:hAnsi="Times New Roman"/>
                      <w:sz w:val="18"/>
                      <w:szCs w:val="18"/>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r>
          </w:tbl>
          <w:p w:rsidR="00B1459E" w:rsidRPr="00775275" w:rsidRDefault="00B1459E" w:rsidP="00B1459E">
            <w:pPr>
              <w:spacing w:after="0" w:line="240" w:lineRule="auto"/>
              <w:jc w:val="center"/>
              <w:rPr>
                <w:rFonts w:ascii="Times New Roman" w:eastAsia="Calibri" w:hAnsi="Times New Roman"/>
                <w:b/>
                <w:bCs/>
                <w:sz w:val="24"/>
                <w:szCs w:val="24"/>
              </w:rPr>
            </w:pP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p>
        </w:tc>
        <w:tc>
          <w:tcPr>
            <w:tcW w:w="1842" w:type="dxa"/>
          </w:tcPr>
          <w:p w:rsidR="00B1459E" w:rsidRDefault="00B1459E" w:rsidP="00B1459E">
            <w:pPr>
              <w:spacing w:after="0" w:line="240" w:lineRule="auto"/>
              <w:jc w:val="center"/>
              <w:rPr>
                <w:rFonts w:ascii="Times New Roman" w:eastAsia="Calibri" w:hAnsi="Times New Roman"/>
                <w:b/>
                <w:bCs/>
                <w:sz w:val="24"/>
                <w:szCs w:val="24"/>
              </w:rPr>
            </w:pPr>
          </w:p>
        </w:tc>
        <w:tc>
          <w:tcPr>
            <w:tcW w:w="851"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r>
    </w:tbl>
    <w:p w:rsidR="00B1459E" w:rsidRPr="00FC460C" w:rsidRDefault="00D64A53" w:rsidP="00DA5051">
      <w:pPr>
        <w:spacing w:before="240" w:after="0" w:line="240" w:lineRule="auto"/>
        <w:ind w:firstLine="708"/>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B1459E" w:rsidRPr="00FC460C">
        <w:rPr>
          <w:rFonts w:ascii="Times New Roman" w:hAnsi="Times New Roman"/>
          <w:b/>
          <w:sz w:val="24"/>
          <w:szCs w:val="24"/>
        </w:rPr>
        <w:t xml:space="preserve">ИТОГО цена договора составляет: ________________ </w:t>
      </w:r>
      <w:r w:rsidR="00B1459E" w:rsidRPr="00FC460C">
        <w:rPr>
          <w:rFonts w:ascii="Times New Roman" w:hAnsi="Times New Roman"/>
          <w:i/>
          <w:sz w:val="24"/>
          <w:szCs w:val="24"/>
        </w:rPr>
        <w:t>(указать значение цифрами и прописью)</w:t>
      </w:r>
      <w:r w:rsidR="00B1459E" w:rsidRPr="00FC460C">
        <w:rPr>
          <w:rFonts w:ascii="Times New Roman" w:hAnsi="Times New Roman"/>
          <w:b/>
          <w:sz w:val="24"/>
          <w:szCs w:val="24"/>
        </w:rPr>
        <w:t xml:space="preserve"> рублей, с учетом НДС/без НДС </w:t>
      </w:r>
      <w:r w:rsidR="00B1459E" w:rsidRPr="00FC460C">
        <w:rPr>
          <w:rFonts w:ascii="Times New Roman" w:hAnsi="Times New Roman"/>
          <w:i/>
          <w:sz w:val="24"/>
          <w:szCs w:val="24"/>
        </w:rPr>
        <w:t>(в случае освобождения от уплаты НДС)</w:t>
      </w:r>
      <w:r w:rsidR="00B1459E" w:rsidRPr="00FC460C">
        <w:rPr>
          <w:rFonts w:ascii="Times New Roman" w:hAnsi="Times New Roman"/>
          <w:b/>
          <w:sz w:val="24"/>
          <w:szCs w:val="24"/>
        </w:rPr>
        <w:t xml:space="preserve"> в размере _________ </w:t>
      </w:r>
      <w:r w:rsidR="00DA5051">
        <w:rPr>
          <w:rFonts w:ascii="Times New Roman" w:hAnsi="Times New Roman"/>
          <w:b/>
          <w:sz w:val="24"/>
          <w:szCs w:val="24"/>
        </w:rPr>
        <w:t>рублей</w:t>
      </w:r>
    </w:p>
    <w:p w:rsidR="00B1459E" w:rsidRPr="00FC460C" w:rsidRDefault="00B1459E" w:rsidP="00DA5051">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D64A53" w:rsidRPr="00F358EE" w:rsidRDefault="00D64A53" w:rsidP="00D64A53">
      <w:pPr>
        <w:widowControl w:val="0"/>
        <w:spacing w:after="0"/>
        <w:jc w:val="both"/>
        <w:rPr>
          <w:rFonts w:ascii="Times New Roman" w:eastAsia="Times New Roman" w:hAnsi="Times New Roman"/>
          <w:b/>
          <w:i/>
          <w:sz w:val="24"/>
          <w:szCs w:val="24"/>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0B2DB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0B2DBE">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0B2DBE">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w:t>
      </w:r>
      <w:r w:rsidR="00131190">
        <w:rPr>
          <w:rFonts w:ascii="Times New Roman" w:eastAsia="Times New Roman" w:hAnsi="Times New Roman"/>
          <w:i/>
          <w:sz w:val="22"/>
          <w:szCs w:val="22"/>
          <w:lang w:eastAsia="ru-RU"/>
        </w:rPr>
        <w:t xml:space="preserve"> показателя</w:t>
      </w:r>
      <w:r w:rsidRPr="00BD6E5E">
        <w:rPr>
          <w:rFonts w:ascii="Times New Roman" w:eastAsia="Times New Roman" w:hAnsi="Times New Roman"/>
          <w:i/>
          <w:sz w:val="22"/>
          <w:szCs w:val="22"/>
          <w:lang w:eastAsia="ru-RU"/>
        </w:rPr>
        <w:t>,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0B2DBE">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0B2DBE">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0B2DBE">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0B2DBE">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sidR="000D2BB5">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Pr="000B2DBE" w:rsidRDefault="00606CCA" w:rsidP="000B2DBE">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w:t>
      </w:r>
      <w:r w:rsidR="00DA5051">
        <w:rPr>
          <w:rFonts w:ascii="Times New Roman" w:eastAsia="Calibri" w:hAnsi="Times New Roman"/>
          <w:b/>
          <w:i/>
          <w:sz w:val="22"/>
          <w:szCs w:val="22"/>
        </w:rPr>
        <w:t xml:space="preserve"> вида</w:t>
      </w:r>
      <w:r w:rsidR="000B2DBE">
        <w:rPr>
          <w:rFonts w:ascii="Times New Roman" w:eastAsia="Calibri" w:hAnsi="Times New Roman"/>
          <w:b/>
          <w:i/>
          <w:sz w:val="22"/>
          <w:szCs w:val="22"/>
        </w:rPr>
        <w:t xml:space="preserve">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347B40" w:rsidRDefault="00624A9C" w:rsidP="00347B40">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47B40" w:rsidRDefault="00624A9C"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sidR="00347B40">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624A9C" w:rsidRPr="005A1E8C" w:rsidRDefault="00347B40"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w:t>
      </w:r>
      <w:r w:rsidR="00624A9C" w:rsidRPr="005A1E8C">
        <w:rPr>
          <w:rFonts w:ascii="Times New Roman" w:eastAsia="Times New Roman" w:hAnsi="Times New Roman"/>
          <w:sz w:val="20"/>
          <w:szCs w:val="20"/>
          <w:shd w:val="clear" w:color="auto" w:fill="FFFFFF"/>
          <w:lang w:eastAsia="ru-RU"/>
        </w:rPr>
        <w:t>одпись)                      (Ф.И.О)</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sidR="000B2DBE">
        <w:rPr>
          <w:rFonts w:ascii="Times New Roman" w:eastAsia="Times New Roman" w:hAnsi="Times New Roman"/>
          <w:sz w:val="24"/>
          <w:szCs w:val="24"/>
          <w:shd w:val="clear" w:color="auto" w:fill="FFFFFF"/>
          <w:lang w:eastAsia="ru-RU"/>
        </w:rPr>
        <w:t>)</w:t>
      </w:r>
    </w:p>
    <w:p w:rsidR="000B2DBE" w:rsidRDefault="000B2DBE" w:rsidP="000B2DBE">
      <w:pPr>
        <w:keepNext/>
        <w:keepLines/>
        <w:suppressAutoHyphens/>
        <w:spacing w:after="0" w:line="240" w:lineRule="auto"/>
        <w:outlineLvl w:val="1"/>
        <w:rPr>
          <w:rFonts w:ascii="Times New Roman" w:hAnsi="Times New Roman"/>
          <w:lang w:eastAsia="ru-RU"/>
        </w:rPr>
      </w:pPr>
    </w:p>
    <w:p w:rsidR="000B2DBE" w:rsidRPr="004279D4" w:rsidRDefault="000B2DBE" w:rsidP="000B2DB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B2DBE" w:rsidRDefault="000B2DBE" w:rsidP="00D51554">
      <w:pPr>
        <w:spacing w:before="480" w:after="240"/>
        <w:rPr>
          <w:rFonts w:ascii="Times New Roman" w:hAnsi="Times New Roman"/>
          <w:b/>
          <w:iCs/>
          <w:snapToGrid w:val="0"/>
          <w:sz w:val="24"/>
          <w:szCs w:val="24"/>
        </w:rPr>
        <w:sectPr w:rsidR="000B2DBE" w:rsidSect="00347B40">
          <w:footerReference w:type="default" r:id="rId17"/>
          <w:footerReference w:type="first" r:id="rId18"/>
          <w:pgSz w:w="16838" w:h="11906" w:orient="landscape"/>
          <w:pgMar w:top="425" w:right="539" w:bottom="709" w:left="851" w:header="283" w:footer="454"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w:t>
      </w:r>
      <w:r w:rsidR="00C420FF">
        <w:rPr>
          <w:rFonts w:ascii="Times New Roman" w:eastAsia="Times New Roman" w:hAnsi="Times New Roman"/>
          <w:sz w:val="24"/>
          <w:szCs w:val="24"/>
          <w:lang w:eastAsia="ru-RU"/>
        </w:rPr>
        <w:t xml:space="preserve"> (за исключением пп5.4.5 настоящего подраздела)</w:t>
      </w:r>
      <w:r w:rsidRPr="008B1BF2">
        <w:rPr>
          <w:rFonts w:ascii="Times New Roman" w:eastAsia="Times New Roman" w:hAnsi="Times New Roman"/>
          <w:sz w:val="24"/>
          <w:szCs w:val="24"/>
          <w:lang w:eastAsia="ru-RU"/>
        </w:rPr>
        <w:t>,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7E8" w:rsidRDefault="006F37E8" w:rsidP="00BE4551">
      <w:pPr>
        <w:spacing w:after="0" w:line="240" w:lineRule="auto"/>
      </w:pPr>
      <w:r>
        <w:separator/>
      </w:r>
    </w:p>
  </w:endnote>
  <w:endnote w:type="continuationSeparator" w:id="0">
    <w:p w:rsidR="006F37E8" w:rsidRDefault="006F37E8" w:rsidP="00BE4551">
      <w:pPr>
        <w:spacing w:after="0" w:line="240" w:lineRule="auto"/>
      </w:pPr>
      <w:r>
        <w:continuationSeparator/>
      </w:r>
    </w:p>
  </w:endnote>
  <w:endnote w:type="continuationNotice" w:id="1">
    <w:p w:rsidR="006F37E8" w:rsidRDefault="006F37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05AA0" w:rsidRDefault="00205AA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05AA0" w:rsidRDefault="00205AA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AA0" w:rsidRPr="0032691D" w:rsidRDefault="00205AA0"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05AA0" w:rsidRDefault="00205AA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2414B">
              <w:rPr>
                <w:rFonts w:ascii="Times New Roman" w:hAnsi="Times New Roman"/>
                <w:bCs/>
                <w:noProof/>
                <w:sz w:val="24"/>
                <w:szCs w:val="24"/>
              </w:rPr>
              <w:t>7</w:t>
            </w:r>
            <w:r w:rsidRPr="00E36F9A">
              <w:rPr>
                <w:rFonts w:ascii="Times New Roman" w:hAnsi="Times New Roman"/>
                <w:bCs/>
                <w:sz w:val="24"/>
                <w:szCs w:val="24"/>
              </w:rPr>
              <w:fldChar w:fldCharType="end"/>
            </w:r>
          </w:p>
        </w:sdtContent>
      </w:sdt>
    </w:sdtContent>
  </w:sdt>
  <w:p w:rsidR="00205AA0" w:rsidRDefault="00205AA0"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AA0" w:rsidRPr="0032691D" w:rsidRDefault="00205AA0"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05AA0" w:rsidRPr="00C408FB" w:rsidRDefault="00205AA0"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2414B">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205AA0" w:rsidRPr="00CA0F23" w:rsidRDefault="00205AA0"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2414B">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AA0" w:rsidRPr="0032691D" w:rsidRDefault="00205AA0"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7E8" w:rsidRDefault="006F37E8" w:rsidP="00BE4551">
      <w:pPr>
        <w:spacing w:after="0" w:line="240" w:lineRule="auto"/>
      </w:pPr>
      <w:r>
        <w:separator/>
      </w:r>
    </w:p>
  </w:footnote>
  <w:footnote w:type="continuationSeparator" w:id="0">
    <w:p w:rsidR="006F37E8" w:rsidRDefault="006F37E8" w:rsidP="00BE4551">
      <w:pPr>
        <w:spacing w:after="0" w:line="240" w:lineRule="auto"/>
      </w:pPr>
      <w:r>
        <w:continuationSeparator/>
      </w:r>
    </w:p>
  </w:footnote>
  <w:footnote w:type="continuationNotice" w:id="1">
    <w:p w:rsidR="006F37E8" w:rsidRDefault="006F37E8">
      <w:pPr>
        <w:spacing w:after="0" w:line="240" w:lineRule="auto"/>
      </w:pPr>
    </w:p>
  </w:footnote>
  <w:footnote w:id="2">
    <w:p w:rsidR="00205AA0" w:rsidRDefault="00205AA0"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AA0" w:rsidRPr="00A234A7" w:rsidRDefault="00205AA0"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1C8"/>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7"/>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31"/>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BB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19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6EC"/>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AA0"/>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B40"/>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7E8"/>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14B"/>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41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0FF"/>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8AF"/>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674"/>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9E2"/>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C7EF5-B3FB-4E1C-9C42-D732145E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TotalTime>
  <Pages>35</Pages>
  <Words>13583</Words>
  <Characters>77424</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90826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cp:lastModifiedBy>
  <cp:revision>79</cp:revision>
  <cp:lastPrinted>2022-10-20T10:10:00Z</cp:lastPrinted>
  <dcterms:created xsi:type="dcterms:W3CDTF">2022-10-13T07:14:00Z</dcterms:created>
  <dcterms:modified xsi:type="dcterms:W3CDTF">2023-08-28T09:41:00Z</dcterms:modified>
</cp:coreProperties>
</file>