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45384C">
              <w:rPr>
                <w:bCs/>
                <w:sz w:val="24"/>
                <w:szCs w:val="24"/>
              </w:rPr>
              <w:t>22</w:t>
            </w:r>
            <w:r w:rsidR="006D5F11">
              <w:rPr>
                <w:bCs/>
                <w:sz w:val="24"/>
                <w:szCs w:val="24"/>
              </w:rPr>
              <w:t>.</w:t>
            </w:r>
            <w:r w:rsidR="00EE4C07">
              <w:rPr>
                <w:bCs/>
                <w:sz w:val="24"/>
                <w:szCs w:val="24"/>
              </w:rPr>
              <w:t>08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04530A" w:rsidP="002E45CD">
            <w:pPr>
              <w:ind w:left="376"/>
              <w:rPr>
                <w:sz w:val="24"/>
                <w:szCs w:val="24"/>
              </w:rPr>
            </w:pPr>
            <w:r>
              <w:rPr>
                <w:sz w:val="24"/>
                <w:szCs w:val="24"/>
              </w:rPr>
              <w:t>И.о. з</w:t>
            </w:r>
            <w:r w:rsidR="006922CF">
              <w:rPr>
                <w:sz w:val="24"/>
                <w:szCs w:val="24"/>
              </w:rPr>
              <w:t>аместител</w:t>
            </w:r>
            <w:r>
              <w:rPr>
                <w:sz w:val="24"/>
                <w:szCs w:val="24"/>
              </w:rPr>
              <w:t>я</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04530A" w:rsidP="002E45CD">
            <w:pPr>
              <w:ind w:left="376"/>
              <w:rPr>
                <w:sz w:val="24"/>
                <w:szCs w:val="24"/>
              </w:rPr>
            </w:pPr>
            <w:r>
              <w:rPr>
                <w:sz w:val="24"/>
                <w:szCs w:val="24"/>
              </w:rPr>
              <w:t>финансового</w:t>
            </w:r>
            <w:r w:rsidR="00AF70D0" w:rsidRPr="002E45CD">
              <w:rPr>
                <w:sz w:val="24"/>
                <w:szCs w:val="24"/>
              </w:rPr>
              <w:t xml:space="preserve"> директор</w:t>
            </w:r>
            <w:r>
              <w:rPr>
                <w:sz w:val="24"/>
                <w:szCs w:val="24"/>
              </w:rPr>
              <w:t>а</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BF007D">
              <w:rPr>
                <w:sz w:val="28"/>
                <w:szCs w:val="28"/>
              </w:rPr>
              <w:t>А.В. Ужицкий</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04530A" w:rsidRDefault="0041560A" w:rsidP="00B74EBB">
      <w:pPr>
        <w:suppressAutoHyphens/>
        <w:spacing w:after="0"/>
        <w:jc w:val="center"/>
        <w:rPr>
          <w:rFonts w:ascii="Times New Roman" w:eastAsia="Calibri" w:hAnsi="Times New Roman"/>
          <w:sz w:val="32"/>
          <w:szCs w:val="32"/>
          <w:lang w:eastAsia="ru-RU"/>
        </w:rPr>
      </w:pPr>
      <w:r w:rsidRPr="0004530A">
        <w:rPr>
          <w:rFonts w:ascii="Times New Roman" w:hAnsi="Times New Roman"/>
          <w:sz w:val="32"/>
          <w:szCs w:val="32"/>
        </w:rPr>
        <w:t xml:space="preserve">на </w:t>
      </w:r>
      <w:r w:rsidR="00D64A53" w:rsidRPr="0004530A">
        <w:rPr>
          <w:rFonts w:ascii="Times New Roman" w:hAnsi="Times New Roman"/>
          <w:sz w:val="32"/>
          <w:szCs w:val="32"/>
        </w:rPr>
        <w:t xml:space="preserve">поставку </w:t>
      </w:r>
      <w:r w:rsidR="0004530A">
        <w:rPr>
          <w:rFonts w:ascii="Times New Roman" w:hAnsi="Times New Roman"/>
          <w:sz w:val="32"/>
          <w:szCs w:val="32"/>
        </w:rPr>
        <w:t>химических материалов</w:t>
      </w:r>
    </w:p>
    <w:p w:rsidR="00EE4C07" w:rsidRPr="00EE4C07" w:rsidRDefault="00EE4C07" w:rsidP="00B74EBB">
      <w:pPr>
        <w:suppressAutoHyphens/>
        <w:spacing w:after="0"/>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997068" w:rsidRDefault="00997068" w:rsidP="004620A7">
      <w:pPr>
        <w:suppressAutoHyphens/>
        <w:spacing w:before="240" w:after="0"/>
        <w:rPr>
          <w:rFonts w:ascii="Times New Roman" w:eastAsia="Times New Roman" w:hAnsi="Times New Roman"/>
          <w:sz w:val="26"/>
          <w:szCs w:val="26"/>
          <w:lang w:eastAsia="ru-RU"/>
        </w:rPr>
      </w:pPr>
    </w:p>
    <w:p w:rsidR="0045384C" w:rsidRDefault="0045384C"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E4C07" w:rsidRDefault="006526BD" w:rsidP="00EE4C07">
            <w:pPr>
              <w:suppressAutoHyphens/>
              <w:spacing w:after="0" w:line="240" w:lineRule="auto"/>
              <w:jc w:val="both"/>
              <w:rPr>
                <w:rFonts w:ascii="Times New Roman" w:eastAsia="Calibri" w:hAnsi="Times New Roman"/>
                <w:sz w:val="24"/>
                <w:szCs w:val="24"/>
              </w:rPr>
            </w:pPr>
            <w:r w:rsidRPr="00EE4C07">
              <w:rPr>
                <w:rFonts w:ascii="Times New Roman" w:hAnsi="Times New Roman"/>
                <w:sz w:val="24"/>
                <w:szCs w:val="24"/>
              </w:rPr>
              <w:t xml:space="preserve">Поставка </w:t>
            </w:r>
            <w:r w:rsidR="0004530A">
              <w:rPr>
                <w:rFonts w:ascii="Times New Roman" w:hAnsi="Times New Roman"/>
                <w:sz w:val="24"/>
                <w:szCs w:val="24"/>
              </w:rPr>
              <w:t>химических материалов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04530A">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04530A">
              <w:rPr>
                <w:rFonts w:ascii="Times New Roman" w:hAnsi="Times New Roman"/>
                <w:bCs/>
                <w:sz w:val="24"/>
                <w:szCs w:val="24"/>
              </w:rPr>
              <w:t>357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4530A" w:rsidRPr="0004530A" w:rsidRDefault="0004530A" w:rsidP="0004530A">
            <w:pPr>
              <w:tabs>
                <w:tab w:val="left" w:pos="0"/>
              </w:tabs>
              <w:spacing w:after="0" w:line="240" w:lineRule="auto"/>
              <w:jc w:val="both"/>
              <w:rPr>
                <w:rFonts w:ascii="Times New Roman" w:eastAsia="Calibri" w:hAnsi="Times New Roman"/>
                <w:i/>
                <w:sz w:val="24"/>
                <w:szCs w:val="24"/>
              </w:rPr>
            </w:pPr>
            <w:r w:rsidRPr="0004530A">
              <w:rPr>
                <w:rFonts w:ascii="Times New Roman" w:eastAsia="Calibri" w:hAnsi="Times New Roman"/>
                <w:sz w:val="24"/>
                <w:szCs w:val="24"/>
              </w:rPr>
              <w:t xml:space="preserve">Наименование электронной торговой площадки (далее – ЭТП) в информационно-телекоммуникационной сети «Интернет»: </w:t>
            </w:r>
            <w:r w:rsidRPr="0004530A">
              <w:rPr>
                <w:rFonts w:ascii="Times New Roman" w:eastAsia="Times New Roman" w:hAnsi="Times New Roman"/>
                <w:i/>
                <w:color w:val="000000"/>
                <w:kern w:val="1"/>
                <w:sz w:val="24"/>
                <w:szCs w:val="24"/>
                <w:lang w:eastAsia="ar-SA"/>
              </w:rPr>
              <w:t xml:space="preserve">АО «РТС-Тендер» </w:t>
            </w:r>
            <w:hyperlink r:id="rId12" w:history="1">
              <w:r w:rsidRPr="0004530A">
                <w:rPr>
                  <w:rFonts w:ascii="Times New Roman" w:eastAsia="Times New Roman" w:hAnsi="Times New Roman"/>
                  <w:i/>
                  <w:color w:val="0000FF"/>
                  <w:sz w:val="24"/>
                  <w:szCs w:val="24"/>
                  <w:u w:val="single"/>
                  <w:lang w:eastAsia="ar-SA"/>
                </w:rPr>
                <w:t>www.</w:t>
              </w:r>
              <w:r w:rsidRPr="0004530A">
                <w:rPr>
                  <w:rFonts w:ascii="Times New Roman" w:eastAsia="Times New Roman" w:hAnsi="Times New Roman"/>
                  <w:i/>
                  <w:color w:val="0000FF"/>
                  <w:sz w:val="24"/>
                  <w:szCs w:val="24"/>
                  <w:u w:val="single"/>
                  <w:lang w:val="en-US" w:eastAsia="ar-SA"/>
                </w:rPr>
                <w:t>rts</w:t>
              </w:r>
              <w:r w:rsidRPr="0004530A">
                <w:rPr>
                  <w:rFonts w:ascii="Times New Roman" w:eastAsia="Times New Roman" w:hAnsi="Times New Roman"/>
                  <w:i/>
                  <w:color w:val="0000FF"/>
                  <w:sz w:val="24"/>
                  <w:szCs w:val="24"/>
                  <w:u w:val="single"/>
                  <w:lang w:eastAsia="ar-SA"/>
                </w:rPr>
                <w:t>-</w:t>
              </w:r>
              <w:r w:rsidRPr="0004530A">
                <w:rPr>
                  <w:rFonts w:ascii="Times New Roman" w:eastAsia="Times New Roman" w:hAnsi="Times New Roman"/>
                  <w:i/>
                  <w:color w:val="0000FF"/>
                  <w:sz w:val="24"/>
                  <w:szCs w:val="24"/>
                  <w:u w:val="single"/>
                  <w:lang w:val="en-US" w:eastAsia="ar-SA"/>
                </w:rPr>
                <w:t>tender</w:t>
              </w:r>
              <w:r w:rsidRPr="0004530A">
                <w:rPr>
                  <w:rFonts w:ascii="Times New Roman" w:eastAsia="Times New Roman" w:hAnsi="Times New Roman"/>
                  <w:i/>
                  <w:color w:val="0000FF"/>
                  <w:sz w:val="24"/>
                  <w:szCs w:val="24"/>
                  <w:u w:val="single"/>
                  <w:lang w:eastAsia="ar-SA"/>
                </w:rPr>
                <w:t>.ru</w:t>
              </w:r>
            </w:hyperlink>
            <w:r w:rsidRPr="0004530A">
              <w:rPr>
                <w:rFonts w:ascii="Times New Roman" w:eastAsia="Calibri" w:hAnsi="Times New Roman"/>
                <w:i/>
                <w:sz w:val="24"/>
                <w:szCs w:val="24"/>
              </w:rPr>
              <w:t xml:space="preserve"> (электронная торговая площадка РТС-тендер).</w:t>
            </w:r>
          </w:p>
          <w:p w:rsidR="0004530A" w:rsidRPr="0004530A" w:rsidRDefault="0004530A" w:rsidP="0004530A">
            <w:pPr>
              <w:tabs>
                <w:tab w:val="left" w:pos="0"/>
              </w:tabs>
              <w:spacing w:after="0" w:line="240" w:lineRule="auto"/>
              <w:jc w:val="both"/>
              <w:rPr>
                <w:rFonts w:ascii="Times New Roman" w:eastAsia="Calibri" w:hAnsi="Times New Roman"/>
                <w:i/>
                <w:sz w:val="24"/>
                <w:szCs w:val="24"/>
              </w:rPr>
            </w:pPr>
            <w:r w:rsidRPr="0004530A">
              <w:rPr>
                <w:rFonts w:ascii="Times New Roman" w:eastAsia="Times New Roman" w:hAnsi="Times New Roman"/>
                <w:i/>
                <w:sz w:val="24"/>
                <w:szCs w:val="24"/>
                <w:lang w:eastAsia="ru-RU"/>
              </w:rPr>
              <w:t>Адрес электронной площадки в информационно-телекоммуникационной сети</w:t>
            </w:r>
            <w:r w:rsidRPr="0004530A">
              <w:rPr>
                <w:rFonts w:ascii="Times New Roman" w:eastAsia="Calibri" w:hAnsi="Times New Roman"/>
                <w:i/>
                <w:sz w:val="24"/>
                <w:szCs w:val="24"/>
              </w:rPr>
              <w:t xml:space="preserve"> </w:t>
            </w:r>
            <w:r w:rsidRPr="0004530A">
              <w:rPr>
                <w:rFonts w:ascii="Times New Roman" w:eastAsia="Times New Roman" w:hAnsi="Times New Roman"/>
                <w:i/>
                <w:sz w:val="24"/>
                <w:szCs w:val="24"/>
                <w:lang w:eastAsia="ru-RU"/>
              </w:rPr>
              <w:t xml:space="preserve">«Интернет» </w:t>
            </w:r>
            <w:r w:rsidRPr="0004530A">
              <w:rPr>
                <w:rFonts w:ascii="Times New Roman" w:eastAsia="Times New Roman" w:hAnsi="Times New Roman"/>
                <w:b/>
                <w:i/>
                <w:sz w:val="24"/>
                <w:szCs w:val="24"/>
                <w:lang w:eastAsia="ru-RU"/>
              </w:rPr>
              <w:t>–</w:t>
            </w:r>
            <w:r w:rsidRPr="0004530A">
              <w:rPr>
                <w:rFonts w:ascii="Times New Roman" w:eastAsia="Times New Roman" w:hAnsi="Times New Roman"/>
                <w:i/>
                <w:sz w:val="24"/>
                <w:szCs w:val="24"/>
                <w:lang w:eastAsia="ru-RU"/>
              </w:rPr>
              <w:t xml:space="preserve"> </w:t>
            </w:r>
            <w:hyperlink r:id="rId13" w:history="1">
              <w:r w:rsidRPr="0004530A">
                <w:rPr>
                  <w:rFonts w:ascii="Times New Roman" w:eastAsia="Times New Roman" w:hAnsi="Times New Roman"/>
                  <w:i/>
                  <w:color w:val="0000FF"/>
                  <w:sz w:val="24"/>
                  <w:szCs w:val="24"/>
                  <w:u w:val="single"/>
                  <w:lang w:eastAsia="ar-SA"/>
                </w:rPr>
                <w:t>www.</w:t>
              </w:r>
              <w:r w:rsidRPr="0004530A">
                <w:rPr>
                  <w:rFonts w:ascii="Times New Roman" w:eastAsia="Times New Roman" w:hAnsi="Times New Roman"/>
                  <w:i/>
                  <w:color w:val="0000FF"/>
                  <w:sz w:val="24"/>
                  <w:szCs w:val="24"/>
                  <w:u w:val="single"/>
                  <w:lang w:val="en-US" w:eastAsia="ar-SA"/>
                </w:rPr>
                <w:t>rts</w:t>
              </w:r>
              <w:r w:rsidRPr="0004530A">
                <w:rPr>
                  <w:rFonts w:ascii="Times New Roman" w:eastAsia="Times New Roman" w:hAnsi="Times New Roman"/>
                  <w:i/>
                  <w:color w:val="0000FF"/>
                  <w:sz w:val="24"/>
                  <w:szCs w:val="24"/>
                  <w:u w:val="single"/>
                  <w:lang w:eastAsia="ar-SA"/>
                </w:rPr>
                <w:t>-</w:t>
              </w:r>
              <w:r w:rsidRPr="0004530A">
                <w:rPr>
                  <w:rFonts w:ascii="Times New Roman" w:eastAsia="Times New Roman" w:hAnsi="Times New Roman"/>
                  <w:i/>
                  <w:color w:val="0000FF"/>
                  <w:sz w:val="24"/>
                  <w:szCs w:val="24"/>
                  <w:u w:val="single"/>
                  <w:lang w:val="en-US" w:eastAsia="ar-SA"/>
                </w:rPr>
                <w:t>tender</w:t>
              </w:r>
              <w:r w:rsidRPr="0004530A">
                <w:rPr>
                  <w:rFonts w:ascii="Times New Roman" w:eastAsia="Times New Roman" w:hAnsi="Times New Roman"/>
                  <w:i/>
                  <w:color w:val="0000FF"/>
                  <w:sz w:val="24"/>
                  <w:szCs w:val="24"/>
                  <w:u w:val="single"/>
                  <w:lang w:eastAsia="ar-SA"/>
                </w:rPr>
                <w:t>.ru</w:t>
              </w:r>
            </w:hyperlink>
          </w:p>
          <w:p w:rsidR="00F17560" w:rsidRPr="00A505AA" w:rsidRDefault="00F17560" w:rsidP="00E86A81">
            <w:pPr>
              <w:pStyle w:val="af4"/>
              <w:tabs>
                <w:tab w:val="left" w:pos="0"/>
              </w:tabs>
              <w:spacing w:after="0" w:line="240" w:lineRule="auto"/>
              <w:ind w:left="0"/>
              <w:jc w:val="both"/>
              <w:rPr>
                <w:rFonts w:ascii="Times New Roman" w:hAnsi="Times New Roman"/>
                <w:sz w:val="24"/>
                <w:szCs w:val="24"/>
              </w:rPr>
            </w:pP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04530A" w:rsidP="00A3089E">
            <w:pPr>
              <w:spacing w:after="0" w:line="240" w:lineRule="auto"/>
              <w:ind w:firstLine="4"/>
              <w:jc w:val="both"/>
              <w:rPr>
                <w:rFonts w:ascii="Times New Roman" w:hAnsi="Times New Roman"/>
                <w:sz w:val="24"/>
                <w:szCs w:val="24"/>
              </w:rPr>
            </w:pPr>
            <w:r>
              <w:rPr>
                <w:rFonts w:ascii="Times New Roman" w:hAnsi="Times New Roman"/>
                <w:sz w:val="24"/>
                <w:szCs w:val="24"/>
              </w:rPr>
              <w:t>683 596 (Шестьсот восемьдесят три тысячи пятьсот девяносто шесть) рублей 80 копеек</w:t>
            </w:r>
            <w:r w:rsidR="00A12062">
              <w:rPr>
                <w:rFonts w:ascii="Times New Roman" w:hAnsi="Times New Roman"/>
                <w:sz w:val="24"/>
                <w:szCs w:val="24"/>
              </w:rPr>
              <w:t>, с НДС</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45384C">
              <w:rPr>
                <w:rFonts w:ascii="Times New Roman" w:hAnsi="Times New Roman"/>
                <w:bCs/>
                <w:sz w:val="24"/>
                <w:szCs w:val="24"/>
              </w:rPr>
              <w:t>25</w:t>
            </w:r>
            <w:r w:rsidR="00A9692C">
              <w:rPr>
                <w:rFonts w:ascii="Times New Roman" w:hAnsi="Times New Roman"/>
                <w:bCs/>
                <w:sz w:val="24"/>
                <w:szCs w:val="24"/>
              </w:rPr>
              <w:t xml:space="preserve">» </w:t>
            </w:r>
            <w:r w:rsidR="0045384C">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45384C">
            <w:pPr>
              <w:pStyle w:val="afffff6"/>
              <w:rPr>
                <w:rFonts w:ascii="Times New Roman" w:hAnsi="Times New Roman"/>
                <w:bCs/>
                <w:sz w:val="24"/>
                <w:szCs w:val="24"/>
              </w:rPr>
            </w:pPr>
            <w:r w:rsidRPr="00A505AA">
              <w:rPr>
                <w:rFonts w:ascii="Times New Roman" w:hAnsi="Times New Roman"/>
                <w:bCs/>
                <w:spacing w:val="-6"/>
                <w:sz w:val="24"/>
                <w:szCs w:val="24"/>
              </w:rPr>
              <w:t>«</w:t>
            </w:r>
            <w:r w:rsidR="0045384C">
              <w:rPr>
                <w:rFonts w:ascii="Times New Roman" w:hAnsi="Times New Roman"/>
                <w:bCs/>
                <w:spacing w:val="-6"/>
                <w:sz w:val="24"/>
                <w:szCs w:val="24"/>
              </w:rPr>
              <w:t>25</w:t>
            </w:r>
            <w:r w:rsidRPr="00A505AA">
              <w:rPr>
                <w:rFonts w:ascii="Times New Roman" w:hAnsi="Times New Roman"/>
                <w:bCs/>
                <w:spacing w:val="-6"/>
                <w:sz w:val="24"/>
                <w:szCs w:val="24"/>
              </w:rPr>
              <w:t xml:space="preserve">» </w:t>
            </w:r>
            <w:r w:rsidR="0045384C">
              <w:rPr>
                <w:rFonts w:ascii="Times New Roman" w:hAnsi="Times New Roman"/>
                <w:bCs/>
                <w:sz w:val="24"/>
                <w:szCs w:val="24"/>
              </w:rPr>
              <w:t>августа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45384C">
            <w:pPr>
              <w:pStyle w:val="afffff6"/>
              <w:rPr>
                <w:rFonts w:ascii="Times New Roman" w:hAnsi="Times New Roman"/>
                <w:bCs/>
                <w:sz w:val="24"/>
                <w:szCs w:val="24"/>
              </w:rPr>
            </w:pPr>
            <w:r w:rsidRPr="00A505AA">
              <w:rPr>
                <w:rFonts w:ascii="Times New Roman" w:hAnsi="Times New Roman"/>
                <w:bCs/>
                <w:spacing w:val="-6"/>
                <w:sz w:val="24"/>
                <w:szCs w:val="24"/>
              </w:rPr>
              <w:t>«</w:t>
            </w:r>
            <w:r w:rsidR="0045384C">
              <w:rPr>
                <w:rFonts w:ascii="Times New Roman" w:hAnsi="Times New Roman"/>
                <w:bCs/>
                <w:spacing w:val="-6"/>
                <w:sz w:val="24"/>
                <w:szCs w:val="24"/>
              </w:rPr>
              <w:t>25</w:t>
            </w:r>
            <w:r w:rsidRPr="00A505AA">
              <w:rPr>
                <w:rFonts w:ascii="Times New Roman" w:hAnsi="Times New Roman"/>
                <w:bCs/>
                <w:spacing w:val="-6"/>
                <w:sz w:val="24"/>
                <w:szCs w:val="24"/>
              </w:rPr>
              <w:t xml:space="preserve">» </w:t>
            </w:r>
            <w:r w:rsidR="0045384C">
              <w:rPr>
                <w:rFonts w:ascii="Times New Roman" w:hAnsi="Times New Roman"/>
                <w:bCs/>
                <w:sz w:val="24"/>
                <w:szCs w:val="24"/>
              </w:rPr>
              <w:t>августа</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EE4C07" w:rsidRDefault="0004530A" w:rsidP="00B90EAE">
            <w:pPr>
              <w:autoSpaceDE w:val="0"/>
              <w:autoSpaceDN w:val="0"/>
              <w:adjustRightInd w:val="0"/>
              <w:spacing w:after="0" w:line="240" w:lineRule="auto"/>
              <w:jc w:val="both"/>
              <w:rPr>
                <w:rFonts w:ascii="Times New Roman" w:hAnsi="Times New Roman"/>
                <w:sz w:val="24"/>
                <w:szCs w:val="24"/>
              </w:rPr>
            </w:pPr>
            <w:r>
              <w:rPr>
                <w:rFonts w:ascii="Times New Roman" w:eastAsia="Calibri" w:hAnsi="Times New Roman"/>
                <w:sz w:val="24"/>
                <w:szCs w:val="24"/>
                <w:lang w:eastAsia="ru-RU"/>
              </w:rPr>
              <w:t>8256 кг. (фасовка по 32 кг)</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A82FD4" w:rsidRDefault="00A82FD4" w:rsidP="0004530A">
            <w:pPr>
              <w:spacing w:after="0" w:line="240" w:lineRule="auto"/>
              <w:jc w:val="both"/>
              <w:rPr>
                <w:rFonts w:ascii="Times New Roman" w:eastAsia="Times New Roman" w:hAnsi="Times New Roman"/>
                <w:sz w:val="24"/>
                <w:szCs w:val="24"/>
                <w:lang w:eastAsia="ru-RU"/>
              </w:rPr>
            </w:pPr>
            <w:r w:rsidRPr="00EE4C07">
              <w:rPr>
                <w:rFonts w:ascii="Times New Roman" w:eastAsia="Times New Roman" w:hAnsi="Times New Roman"/>
                <w:sz w:val="24"/>
                <w:szCs w:val="24"/>
                <w:lang w:eastAsia="ru-RU"/>
              </w:rPr>
              <w:t>г. Екатеринб</w:t>
            </w:r>
            <w:r w:rsidR="00A12062" w:rsidRPr="00EE4C07">
              <w:rPr>
                <w:rFonts w:ascii="Times New Roman" w:eastAsia="Times New Roman" w:hAnsi="Times New Roman"/>
                <w:sz w:val="24"/>
                <w:szCs w:val="24"/>
                <w:lang w:eastAsia="ru-RU"/>
              </w:rPr>
              <w:t>ург, ул. Начдива Васильева д. 1</w:t>
            </w:r>
          </w:p>
          <w:p w:rsidR="00CF6066" w:rsidRPr="00A82FD4" w:rsidRDefault="00A82FD4" w:rsidP="00A82FD4">
            <w:pPr>
              <w:spacing w:after="0" w:line="240" w:lineRule="auto"/>
              <w:ind w:left="354" w:hanging="142"/>
              <w:jc w:val="both"/>
              <w:rPr>
                <w:rFonts w:ascii="Times New Roman" w:eastAsia="Times New Roman" w:hAnsi="Times New Roman"/>
                <w:sz w:val="24"/>
                <w:szCs w:val="24"/>
                <w:lang w:eastAsia="ru-RU"/>
              </w:rPr>
            </w:pPr>
            <w:r w:rsidRPr="00A82FD4">
              <w:rPr>
                <w:rFonts w:ascii="Times New Roman" w:eastAsia="Times New Roman" w:hAnsi="Times New Roman"/>
                <w:sz w:val="24"/>
                <w:szCs w:val="24"/>
                <w:lang w:eastAsia="ru-RU"/>
              </w:rPr>
              <w:t xml:space="preserve">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4"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5"/>
          <w:footerReference w:type="first" r:id="rId16"/>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7"/>
          <w:footerReference w:type="default" r:id="rId18"/>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65"/>
        <w:tblW w:w="15485" w:type="dxa"/>
        <w:tblInd w:w="108" w:type="dxa"/>
        <w:tblLayout w:type="fixed"/>
        <w:tblLook w:val="04A0" w:firstRow="1" w:lastRow="0" w:firstColumn="1" w:lastColumn="0" w:noHBand="0" w:noVBand="1"/>
      </w:tblPr>
      <w:tblGrid>
        <w:gridCol w:w="531"/>
        <w:gridCol w:w="2050"/>
        <w:gridCol w:w="1701"/>
        <w:gridCol w:w="2558"/>
        <w:gridCol w:w="1269"/>
        <w:gridCol w:w="2977"/>
        <w:gridCol w:w="1842"/>
        <w:gridCol w:w="1329"/>
        <w:gridCol w:w="1228"/>
      </w:tblGrid>
      <w:tr w:rsidR="00A12062" w:rsidRPr="00480C3D" w:rsidTr="00826DF7">
        <w:trPr>
          <w:trHeight w:val="97"/>
        </w:trPr>
        <w:tc>
          <w:tcPr>
            <w:tcW w:w="531" w:type="dxa"/>
            <w:vMerge w:val="restart"/>
          </w:tcPr>
          <w:p w:rsidR="00A12062" w:rsidRPr="00480C3D" w:rsidRDefault="00A12062" w:rsidP="00A9717D">
            <w:pPr>
              <w:jc w:val="center"/>
              <w:rPr>
                <w:rFonts w:ascii="Times New Roman" w:eastAsia="Times New Roman" w:hAnsi="Times New Roman"/>
                <w:b/>
              </w:rPr>
            </w:pPr>
            <w:bookmarkStart w:id="38" w:name="_Toc418282194"/>
            <w:bookmarkStart w:id="39" w:name="_Toc418282195"/>
            <w:bookmarkStart w:id="40" w:name="_Toc418282197"/>
            <w:bookmarkEnd w:id="38"/>
            <w:bookmarkEnd w:id="39"/>
            <w:bookmarkEnd w:id="40"/>
            <w:r w:rsidRPr="00480C3D">
              <w:rPr>
                <w:rFonts w:ascii="Times New Roman" w:eastAsia="Times New Roman" w:hAnsi="Times New Roman"/>
                <w:b/>
              </w:rPr>
              <w:t>№</w:t>
            </w:r>
          </w:p>
          <w:p w:rsidR="00A12062" w:rsidRPr="00480C3D" w:rsidRDefault="00A12062" w:rsidP="00A9717D">
            <w:pPr>
              <w:jc w:val="center"/>
              <w:rPr>
                <w:rFonts w:ascii="Times New Roman" w:eastAsia="Times New Roman" w:hAnsi="Times New Roman"/>
              </w:rPr>
            </w:pPr>
            <w:r w:rsidRPr="00480C3D">
              <w:rPr>
                <w:rFonts w:ascii="Times New Roman" w:eastAsia="Times New Roman" w:hAnsi="Times New Roman"/>
                <w:b/>
              </w:rPr>
              <w:t>п/п</w:t>
            </w:r>
          </w:p>
        </w:tc>
        <w:tc>
          <w:tcPr>
            <w:tcW w:w="2050" w:type="dxa"/>
            <w:vMerge w:val="restart"/>
          </w:tcPr>
          <w:p w:rsidR="00A12062" w:rsidRDefault="00A12062" w:rsidP="00A9717D">
            <w:pPr>
              <w:jc w:val="center"/>
              <w:rPr>
                <w:rFonts w:ascii="Times New Roman" w:eastAsia="Times New Roman" w:hAnsi="Times New Roman"/>
                <w:b/>
              </w:rPr>
            </w:pPr>
            <w:r w:rsidRPr="00480C3D">
              <w:rPr>
                <w:rFonts w:ascii="Times New Roman" w:eastAsia="Times New Roman" w:hAnsi="Times New Roman"/>
                <w:b/>
              </w:rPr>
              <w:t>Наименование</w:t>
            </w:r>
            <w:r>
              <w:rPr>
                <w:rFonts w:ascii="Times New Roman" w:eastAsia="Times New Roman" w:hAnsi="Times New Roman"/>
                <w:b/>
              </w:rPr>
              <w:t xml:space="preserve"> продукции</w:t>
            </w:r>
          </w:p>
          <w:p w:rsidR="00A12062" w:rsidRPr="00480C3D" w:rsidRDefault="00A12062" w:rsidP="00A9717D">
            <w:pPr>
              <w:jc w:val="center"/>
              <w:rPr>
                <w:rFonts w:ascii="Times New Roman" w:eastAsia="Times New Roman" w:hAnsi="Times New Roman"/>
              </w:rPr>
            </w:pPr>
          </w:p>
        </w:tc>
        <w:tc>
          <w:tcPr>
            <w:tcW w:w="4259" w:type="dxa"/>
            <w:gridSpan w:val="2"/>
          </w:tcPr>
          <w:p w:rsidR="00A12062" w:rsidRPr="00480C3D" w:rsidRDefault="00A12062" w:rsidP="00A9717D">
            <w:pPr>
              <w:jc w:val="center"/>
              <w:rPr>
                <w:rFonts w:ascii="Times New Roman" w:eastAsia="Times New Roman" w:hAnsi="Times New Roman"/>
              </w:rPr>
            </w:pPr>
            <w:r w:rsidRPr="00480C3D">
              <w:rPr>
                <w:rFonts w:ascii="Times New Roman" w:eastAsia="Times New Roman" w:hAnsi="Times New Roman"/>
                <w:b/>
              </w:rPr>
              <w:t>Требования к техническим характеристикам продукции</w:t>
            </w:r>
          </w:p>
        </w:tc>
        <w:tc>
          <w:tcPr>
            <w:tcW w:w="1269" w:type="dxa"/>
            <w:vMerge w:val="restart"/>
          </w:tcPr>
          <w:p w:rsidR="00A12062" w:rsidRPr="00480C3D" w:rsidRDefault="00A12062" w:rsidP="00A9717D">
            <w:pPr>
              <w:jc w:val="center"/>
              <w:rPr>
                <w:rFonts w:ascii="Times New Roman" w:eastAsia="Times New Roman" w:hAnsi="Times New Roman"/>
                <w:b/>
              </w:rPr>
            </w:pPr>
            <w:r w:rsidRPr="00480C3D">
              <w:rPr>
                <w:rFonts w:ascii="Times New Roman" w:eastAsia="Times New Roman" w:hAnsi="Times New Roman"/>
                <w:b/>
              </w:rPr>
              <w:t>Количество</w:t>
            </w:r>
          </w:p>
          <w:p w:rsidR="00A12062" w:rsidRPr="00480C3D" w:rsidRDefault="00A12062" w:rsidP="00A9717D">
            <w:pPr>
              <w:jc w:val="center"/>
              <w:rPr>
                <w:rFonts w:ascii="Times New Roman" w:eastAsia="Times New Roman" w:hAnsi="Times New Roman"/>
                <w:b/>
              </w:rPr>
            </w:pPr>
            <w:r>
              <w:rPr>
                <w:rFonts w:ascii="Times New Roman" w:eastAsia="Times New Roman" w:hAnsi="Times New Roman"/>
                <w:b/>
              </w:rPr>
              <w:t>(кг.)</w:t>
            </w:r>
            <w:r w:rsidR="00062776">
              <w:rPr>
                <w:rFonts w:ascii="Times New Roman" w:eastAsia="Times New Roman" w:hAnsi="Times New Roman"/>
                <w:b/>
              </w:rPr>
              <w:t>*</w:t>
            </w:r>
          </w:p>
          <w:p w:rsidR="00A12062" w:rsidRPr="00480C3D" w:rsidRDefault="00A12062" w:rsidP="00A9717D">
            <w:pPr>
              <w:jc w:val="center"/>
              <w:rPr>
                <w:rFonts w:ascii="Times New Roman" w:eastAsia="Times New Roman" w:hAnsi="Times New Roman"/>
              </w:rPr>
            </w:pPr>
          </w:p>
        </w:tc>
        <w:tc>
          <w:tcPr>
            <w:tcW w:w="2977" w:type="dxa"/>
            <w:vMerge w:val="restart"/>
          </w:tcPr>
          <w:p w:rsidR="00A12062" w:rsidRPr="003E6C78" w:rsidRDefault="00A12062" w:rsidP="00A9717D">
            <w:pPr>
              <w:jc w:val="center"/>
              <w:rPr>
                <w:rFonts w:ascii="Times New Roman" w:hAnsi="Times New Roman"/>
                <w:b/>
                <w:bCs/>
                <w:sz w:val="24"/>
                <w:szCs w:val="24"/>
              </w:rPr>
            </w:pPr>
            <w:r w:rsidRPr="003E6C78">
              <w:rPr>
                <w:rFonts w:ascii="Times New Roman"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A12062" w:rsidRPr="00480C3D" w:rsidRDefault="00A12062" w:rsidP="00A9717D">
            <w:pPr>
              <w:jc w:val="center"/>
              <w:rPr>
                <w:rFonts w:ascii="Times New Roman" w:eastAsia="Times New Roman" w:hAnsi="Times New Roman"/>
              </w:rPr>
            </w:pPr>
            <w:r w:rsidRPr="003E6C78">
              <w:rPr>
                <w:rFonts w:ascii="Times New Roman" w:hAnsi="Times New Roman"/>
                <w:b/>
                <w:bCs/>
                <w:sz w:val="24"/>
                <w:szCs w:val="24"/>
                <w:lang w:eastAsia="en-US"/>
              </w:rPr>
              <w:t>(</w:t>
            </w:r>
            <w:r w:rsidRPr="003E6C78">
              <w:rPr>
                <w:rFonts w:ascii="Times New Roman" w:hAnsi="Times New Roman"/>
                <w:bCs/>
                <w:i/>
                <w:sz w:val="24"/>
                <w:szCs w:val="24"/>
                <w:lang w:eastAsia="en-US"/>
              </w:rPr>
              <w:t>при наличии</w:t>
            </w:r>
            <w:r w:rsidRPr="003E6C78">
              <w:rPr>
                <w:rFonts w:ascii="Times New Roman" w:hAnsi="Times New Roman"/>
                <w:b/>
                <w:bCs/>
                <w:sz w:val="24"/>
                <w:szCs w:val="24"/>
                <w:lang w:eastAsia="en-US"/>
              </w:rPr>
              <w:t>)</w:t>
            </w:r>
          </w:p>
        </w:tc>
        <w:tc>
          <w:tcPr>
            <w:tcW w:w="1842" w:type="dxa"/>
            <w:vMerge w:val="restart"/>
          </w:tcPr>
          <w:p w:rsidR="00A12062" w:rsidRPr="00480C3D" w:rsidRDefault="00A12062" w:rsidP="00A9717D">
            <w:pPr>
              <w:jc w:val="center"/>
              <w:rPr>
                <w:rFonts w:ascii="Times New Roman" w:eastAsia="Times New Roman" w:hAnsi="Times New Roman"/>
                <w:b/>
              </w:rPr>
            </w:pPr>
            <w:r>
              <w:rPr>
                <w:rFonts w:ascii="Times New Roman" w:eastAsia="Times New Roman" w:hAnsi="Times New Roman"/>
                <w:b/>
              </w:rPr>
              <w:t>Страна происхождения товара</w:t>
            </w:r>
          </w:p>
        </w:tc>
        <w:tc>
          <w:tcPr>
            <w:tcW w:w="1329" w:type="dxa"/>
            <w:vMerge w:val="restart"/>
          </w:tcPr>
          <w:p w:rsidR="00A12062" w:rsidRPr="007B09CC" w:rsidRDefault="00A12062" w:rsidP="00A9717D">
            <w:pPr>
              <w:jc w:val="center"/>
              <w:rPr>
                <w:rFonts w:ascii="Times New Roman" w:hAnsi="Times New Roman"/>
                <w:b/>
                <w:bCs/>
                <w:sz w:val="24"/>
                <w:szCs w:val="24"/>
                <w:vertAlign w:val="superscript"/>
              </w:rPr>
            </w:pPr>
            <w:r>
              <w:rPr>
                <w:rFonts w:ascii="Times New Roman" w:hAnsi="Times New Roman"/>
                <w:b/>
                <w:bCs/>
                <w:sz w:val="24"/>
                <w:szCs w:val="24"/>
              </w:rPr>
              <w:t>Цена за ед. руб. с НДС</w:t>
            </w:r>
            <w:r>
              <w:rPr>
                <w:rFonts w:ascii="Times New Roman" w:hAnsi="Times New Roman"/>
                <w:b/>
                <w:bCs/>
                <w:sz w:val="24"/>
                <w:szCs w:val="24"/>
                <w:vertAlign w:val="superscript"/>
              </w:rPr>
              <w:t>1</w:t>
            </w:r>
          </w:p>
        </w:tc>
        <w:tc>
          <w:tcPr>
            <w:tcW w:w="1228" w:type="dxa"/>
            <w:vMerge w:val="restart"/>
          </w:tcPr>
          <w:p w:rsidR="00A12062" w:rsidRPr="007B09CC" w:rsidRDefault="00A12062" w:rsidP="00A9717D">
            <w:pPr>
              <w:jc w:val="center"/>
              <w:rPr>
                <w:rFonts w:ascii="Times New Roman" w:hAnsi="Times New Roman"/>
                <w:b/>
                <w:bCs/>
                <w:sz w:val="24"/>
                <w:szCs w:val="24"/>
                <w:vertAlign w:val="superscript"/>
              </w:rPr>
            </w:pPr>
            <w:r>
              <w:rPr>
                <w:rFonts w:ascii="Times New Roman" w:hAnsi="Times New Roman"/>
                <w:b/>
                <w:bCs/>
                <w:sz w:val="24"/>
                <w:szCs w:val="24"/>
              </w:rPr>
              <w:t>Сумма руб. с НДС</w:t>
            </w:r>
            <w:r>
              <w:rPr>
                <w:rFonts w:ascii="Times New Roman" w:hAnsi="Times New Roman"/>
                <w:b/>
                <w:bCs/>
                <w:sz w:val="24"/>
                <w:szCs w:val="24"/>
                <w:vertAlign w:val="superscript"/>
              </w:rPr>
              <w:t>1</w:t>
            </w:r>
          </w:p>
        </w:tc>
      </w:tr>
      <w:tr w:rsidR="00A12062" w:rsidRPr="00480C3D" w:rsidTr="00826DF7">
        <w:trPr>
          <w:trHeight w:val="96"/>
        </w:trPr>
        <w:tc>
          <w:tcPr>
            <w:tcW w:w="531" w:type="dxa"/>
            <w:vMerge/>
          </w:tcPr>
          <w:p w:rsidR="00A12062" w:rsidRPr="00480C3D" w:rsidRDefault="00A12062" w:rsidP="001069F5">
            <w:pPr>
              <w:jc w:val="center"/>
              <w:rPr>
                <w:rFonts w:ascii="Times New Roman" w:eastAsia="Times New Roman" w:hAnsi="Times New Roman"/>
              </w:rPr>
            </w:pPr>
          </w:p>
        </w:tc>
        <w:tc>
          <w:tcPr>
            <w:tcW w:w="2050" w:type="dxa"/>
            <w:vMerge/>
          </w:tcPr>
          <w:p w:rsidR="00A12062" w:rsidRPr="00480C3D" w:rsidRDefault="00A12062" w:rsidP="001069F5">
            <w:pPr>
              <w:jc w:val="center"/>
              <w:rPr>
                <w:rFonts w:ascii="Times New Roman" w:eastAsia="Times New Roman" w:hAnsi="Times New Roman"/>
              </w:rPr>
            </w:pPr>
          </w:p>
        </w:tc>
        <w:tc>
          <w:tcPr>
            <w:tcW w:w="1701" w:type="dxa"/>
          </w:tcPr>
          <w:p w:rsidR="00A12062" w:rsidRDefault="00A12062" w:rsidP="001069F5">
            <w:pPr>
              <w:jc w:val="center"/>
              <w:rPr>
                <w:rFonts w:ascii="Times New Roman" w:eastAsia="Times New Roman" w:hAnsi="Times New Roman"/>
                <w:b/>
              </w:rPr>
            </w:pPr>
            <w:r>
              <w:rPr>
                <w:rFonts w:ascii="Times New Roman" w:eastAsia="Times New Roman" w:hAnsi="Times New Roman"/>
                <w:b/>
              </w:rPr>
              <w:t>Нормативно-техническая документация</w:t>
            </w:r>
          </w:p>
          <w:p w:rsidR="00A12062" w:rsidRPr="00480C3D" w:rsidRDefault="00A12062" w:rsidP="00A12062">
            <w:pPr>
              <w:jc w:val="center"/>
              <w:rPr>
                <w:rFonts w:ascii="Times New Roman" w:eastAsia="Times New Roman" w:hAnsi="Times New Roman"/>
                <w:b/>
              </w:rPr>
            </w:pPr>
            <w:r>
              <w:rPr>
                <w:rFonts w:ascii="Times New Roman" w:eastAsia="Times New Roman" w:hAnsi="Times New Roman"/>
                <w:b/>
              </w:rPr>
              <w:t>ГОСТ</w:t>
            </w:r>
          </w:p>
        </w:tc>
        <w:tc>
          <w:tcPr>
            <w:tcW w:w="2558" w:type="dxa"/>
          </w:tcPr>
          <w:p w:rsidR="00A12062" w:rsidRPr="00480C3D" w:rsidRDefault="00A12062" w:rsidP="00921F6E">
            <w:pPr>
              <w:jc w:val="center"/>
              <w:rPr>
                <w:rFonts w:ascii="Times New Roman" w:eastAsia="Times New Roman" w:hAnsi="Times New Roman"/>
                <w:b/>
              </w:rPr>
            </w:pPr>
            <w:r w:rsidRPr="00480C3D">
              <w:rPr>
                <w:rFonts w:ascii="Times New Roman" w:eastAsia="Times New Roman" w:hAnsi="Times New Roman"/>
                <w:b/>
              </w:rPr>
              <w:t>Описание</w:t>
            </w:r>
            <w:r>
              <w:rPr>
                <w:rFonts w:ascii="Times New Roman" w:eastAsia="Times New Roman" w:hAnsi="Times New Roman"/>
                <w:b/>
              </w:rPr>
              <w:t xml:space="preserve"> продукции предлагаемой участником закупки</w:t>
            </w:r>
          </w:p>
        </w:tc>
        <w:tc>
          <w:tcPr>
            <w:tcW w:w="1269" w:type="dxa"/>
            <w:vMerge/>
          </w:tcPr>
          <w:p w:rsidR="00A12062" w:rsidRPr="00480C3D" w:rsidRDefault="00A12062" w:rsidP="001069F5">
            <w:pPr>
              <w:jc w:val="center"/>
              <w:rPr>
                <w:rFonts w:ascii="Times New Roman" w:eastAsia="Times New Roman" w:hAnsi="Times New Roman"/>
                <w:b/>
              </w:rPr>
            </w:pPr>
          </w:p>
        </w:tc>
        <w:tc>
          <w:tcPr>
            <w:tcW w:w="2977" w:type="dxa"/>
            <w:vMerge/>
          </w:tcPr>
          <w:p w:rsidR="00A12062" w:rsidRPr="00480C3D" w:rsidRDefault="00A12062" w:rsidP="001069F5">
            <w:pPr>
              <w:jc w:val="center"/>
              <w:rPr>
                <w:rFonts w:ascii="Times New Roman" w:eastAsia="Times New Roman" w:hAnsi="Times New Roman"/>
                <w:b/>
              </w:rPr>
            </w:pPr>
          </w:p>
        </w:tc>
        <w:tc>
          <w:tcPr>
            <w:tcW w:w="1842" w:type="dxa"/>
            <w:vMerge/>
          </w:tcPr>
          <w:p w:rsidR="00A12062" w:rsidRPr="00480C3D" w:rsidRDefault="00A12062" w:rsidP="001069F5">
            <w:pPr>
              <w:jc w:val="center"/>
              <w:rPr>
                <w:rFonts w:ascii="Times New Roman" w:eastAsia="Times New Roman" w:hAnsi="Times New Roman"/>
                <w:b/>
              </w:rPr>
            </w:pPr>
          </w:p>
        </w:tc>
        <w:tc>
          <w:tcPr>
            <w:tcW w:w="1329" w:type="dxa"/>
            <w:vMerge/>
          </w:tcPr>
          <w:p w:rsidR="00A12062" w:rsidRPr="00480C3D" w:rsidRDefault="00A12062" w:rsidP="001069F5">
            <w:pPr>
              <w:jc w:val="center"/>
              <w:rPr>
                <w:rFonts w:ascii="Times New Roman" w:eastAsia="Times New Roman" w:hAnsi="Times New Roman"/>
                <w:b/>
              </w:rPr>
            </w:pPr>
          </w:p>
        </w:tc>
        <w:tc>
          <w:tcPr>
            <w:tcW w:w="1228" w:type="dxa"/>
            <w:vMerge/>
          </w:tcPr>
          <w:p w:rsidR="00A12062" w:rsidRPr="00480C3D" w:rsidRDefault="00A12062" w:rsidP="001069F5">
            <w:pPr>
              <w:jc w:val="center"/>
              <w:rPr>
                <w:rFonts w:ascii="Times New Roman" w:eastAsia="Times New Roman" w:hAnsi="Times New Roman"/>
                <w:b/>
              </w:rPr>
            </w:pPr>
          </w:p>
        </w:tc>
      </w:tr>
      <w:tr w:rsidR="00A9717D" w:rsidRPr="00480C3D" w:rsidTr="00826DF7">
        <w:trPr>
          <w:trHeight w:val="96"/>
        </w:trPr>
        <w:tc>
          <w:tcPr>
            <w:tcW w:w="531" w:type="dxa"/>
          </w:tcPr>
          <w:p w:rsidR="00A9717D" w:rsidRPr="00480C3D" w:rsidRDefault="00A9717D" w:rsidP="00A12062">
            <w:pPr>
              <w:jc w:val="center"/>
              <w:rPr>
                <w:rFonts w:ascii="Times New Roman" w:eastAsia="Times New Roman" w:hAnsi="Times New Roman"/>
                <w:b/>
              </w:rPr>
            </w:pPr>
            <w:r w:rsidRPr="00480C3D">
              <w:rPr>
                <w:rFonts w:ascii="Times New Roman" w:eastAsia="Times New Roman" w:hAnsi="Times New Roman"/>
                <w:b/>
              </w:rPr>
              <w:t>1</w:t>
            </w:r>
          </w:p>
        </w:tc>
        <w:tc>
          <w:tcPr>
            <w:tcW w:w="2050" w:type="dxa"/>
          </w:tcPr>
          <w:p w:rsidR="00A9717D" w:rsidRPr="00480C3D" w:rsidRDefault="00A9717D" w:rsidP="00A12062">
            <w:pPr>
              <w:jc w:val="center"/>
              <w:rPr>
                <w:rFonts w:ascii="Times New Roman" w:eastAsia="Times New Roman" w:hAnsi="Times New Roman"/>
                <w:b/>
              </w:rPr>
            </w:pPr>
            <w:r w:rsidRPr="00480C3D">
              <w:rPr>
                <w:rFonts w:ascii="Times New Roman" w:eastAsia="Times New Roman" w:hAnsi="Times New Roman"/>
                <w:b/>
              </w:rPr>
              <w:t>2</w:t>
            </w:r>
          </w:p>
        </w:tc>
        <w:tc>
          <w:tcPr>
            <w:tcW w:w="1701" w:type="dxa"/>
            <w:vAlign w:val="center"/>
          </w:tcPr>
          <w:p w:rsidR="00A9717D" w:rsidRPr="00480C3D" w:rsidRDefault="00A9717D" w:rsidP="00A12062">
            <w:pPr>
              <w:jc w:val="center"/>
              <w:rPr>
                <w:rFonts w:ascii="Times New Roman" w:eastAsia="Times New Roman" w:hAnsi="Times New Roman"/>
                <w:b/>
              </w:rPr>
            </w:pPr>
            <w:r w:rsidRPr="00480C3D">
              <w:rPr>
                <w:rFonts w:ascii="Times New Roman" w:eastAsia="Times New Roman" w:hAnsi="Times New Roman"/>
                <w:b/>
              </w:rPr>
              <w:t>3</w:t>
            </w:r>
          </w:p>
        </w:tc>
        <w:tc>
          <w:tcPr>
            <w:tcW w:w="2558" w:type="dxa"/>
          </w:tcPr>
          <w:p w:rsidR="00A9717D" w:rsidRPr="00480C3D" w:rsidRDefault="00A9717D" w:rsidP="00A12062">
            <w:pPr>
              <w:jc w:val="center"/>
              <w:rPr>
                <w:rFonts w:ascii="Times New Roman" w:eastAsia="Times New Roman" w:hAnsi="Times New Roman"/>
                <w:b/>
              </w:rPr>
            </w:pPr>
            <w:r w:rsidRPr="00480C3D">
              <w:rPr>
                <w:rFonts w:ascii="Times New Roman" w:eastAsia="Times New Roman" w:hAnsi="Times New Roman"/>
                <w:b/>
              </w:rPr>
              <w:t>4</w:t>
            </w:r>
          </w:p>
        </w:tc>
        <w:tc>
          <w:tcPr>
            <w:tcW w:w="1269" w:type="dxa"/>
          </w:tcPr>
          <w:p w:rsidR="00A9717D" w:rsidRPr="00480C3D" w:rsidRDefault="00A9717D" w:rsidP="00A12062">
            <w:pPr>
              <w:jc w:val="center"/>
              <w:rPr>
                <w:rFonts w:ascii="Times New Roman" w:eastAsia="Times New Roman" w:hAnsi="Times New Roman"/>
                <w:b/>
              </w:rPr>
            </w:pPr>
            <w:r>
              <w:rPr>
                <w:rFonts w:ascii="Times New Roman" w:eastAsia="Times New Roman" w:hAnsi="Times New Roman"/>
                <w:b/>
              </w:rPr>
              <w:t>5</w:t>
            </w:r>
          </w:p>
        </w:tc>
        <w:tc>
          <w:tcPr>
            <w:tcW w:w="2977" w:type="dxa"/>
            <w:vAlign w:val="center"/>
          </w:tcPr>
          <w:p w:rsidR="00A9717D" w:rsidRPr="00480C3D" w:rsidRDefault="00A9717D" w:rsidP="00A12062">
            <w:pPr>
              <w:jc w:val="center"/>
              <w:rPr>
                <w:rFonts w:ascii="Times New Roman" w:eastAsia="Times New Roman" w:hAnsi="Times New Roman"/>
                <w:b/>
              </w:rPr>
            </w:pPr>
            <w:r>
              <w:rPr>
                <w:rFonts w:ascii="Times New Roman" w:eastAsia="Times New Roman" w:hAnsi="Times New Roman"/>
                <w:b/>
              </w:rPr>
              <w:t>6</w:t>
            </w:r>
          </w:p>
        </w:tc>
        <w:tc>
          <w:tcPr>
            <w:tcW w:w="1842" w:type="dxa"/>
          </w:tcPr>
          <w:p w:rsidR="00A9717D" w:rsidRPr="00480C3D" w:rsidRDefault="00A9717D" w:rsidP="00A12062">
            <w:pPr>
              <w:jc w:val="center"/>
              <w:rPr>
                <w:rFonts w:ascii="Times New Roman" w:eastAsia="Times New Roman" w:hAnsi="Times New Roman"/>
                <w:b/>
              </w:rPr>
            </w:pPr>
            <w:r>
              <w:rPr>
                <w:rFonts w:ascii="Times New Roman" w:eastAsia="Times New Roman" w:hAnsi="Times New Roman"/>
                <w:b/>
              </w:rPr>
              <w:t>7</w:t>
            </w:r>
          </w:p>
        </w:tc>
        <w:tc>
          <w:tcPr>
            <w:tcW w:w="1329" w:type="dxa"/>
          </w:tcPr>
          <w:p w:rsidR="00A9717D" w:rsidRDefault="00170EB2" w:rsidP="00A12062">
            <w:pPr>
              <w:jc w:val="center"/>
              <w:rPr>
                <w:rFonts w:ascii="Times New Roman" w:eastAsia="Times New Roman" w:hAnsi="Times New Roman"/>
                <w:b/>
              </w:rPr>
            </w:pPr>
            <w:r>
              <w:rPr>
                <w:rFonts w:ascii="Times New Roman" w:eastAsia="Times New Roman" w:hAnsi="Times New Roman"/>
                <w:b/>
              </w:rPr>
              <w:t>8</w:t>
            </w:r>
          </w:p>
        </w:tc>
        <w:tc>
          <w:tcPr>
            <w:tcW w:w="1228" w:type="dxa"/>
          </w:tcPr>
          <w:p w:rsidR="00A9717D" w:rsidRDefault="00170EB2" w:rsidP="00A12062">
            <w:pPr>
              <w:jc w:val="center"/>
              <w:rPr>
                <w:rFonts w:ascii="Times New Roman" w:eastAsia="Times New Roman" w:hAnsi="Times New Roman"/>
                <w:b/>
              </w:rPr>
            </w:pPr>
            <w:r>
              <w:rPr>
                <w:rFonts w:ascii="Times New Roman" w:eastAsia="Times New Roman" w:hAnsi="Times New Roman"/>
                <w:b/>
              </w:rPr>
              <w:t>9</w:t>
            </w:r>
          </w:p>
        </w:tc>
      </w:tr>
      <w:tr w:rsidR="00A9717D" w:rsidRPr="00480C3D" w:rsidTr="00062776">
        <w:trPr>
          <w:trHeight w:val="506"/>
        </w:trPr>
        <w:tc>
          <w:tcPr>
            <w:tcW w:w="531" w:type="dxa"/>
            <w:vAlign w:val="center"/>
          </w:tcPr>
          <w:p w:rsidR="00A9717D" w:rsidRPr="00480C3D" w:rsidRDefault="00A9717D" w:rsidP="00A12062">
            <w:pPr>
              <w:jc w:val="center"/>
              <w:rPr>
                <w:rFonts w:ascii="Times New Roman" w:eastAsia="Times New Roman" w:hAnsi="Times New Roman"/>
              </w:rPr>
            </w:pPr>
            <w:r w:rsidRPr="00480C3D">
              <w:rPr>
                <w:rFonts w:ascii="Times New Roman" w:eastAsia="Times New Roman" w:hAnsi="Times New Roman"/>
              </w:rPr>
              <w:t>1.</w:t>
            </w:r>
          </w:p>
        </w:tc>
        <w:tc>
          <w:tcPr>
            <w:tcW w:w="2050" w:type="dxa"/>
          </w:tcPr>
          <w:p w:rsidR="00C669B0" w:rsidRDefault="00C669B0" w:rsidP="00062776">
            <w:pPr>
              <w:rPr>
                <w:rFonts w:ascii="Times New Roman" w:eastAsia="Times New Roman" w:hAnsi="Times New Roman"/>
              </w:rPr>
            </w:pPr>
          </w:p>
          <w:p w:rsidR="00062776" w:rsidRDefault="00062776" w:rsidP="00062776">
            <w:pPr>
              <w:rPr>
                <w:rFonts w:ascii="Times New Roman" w:eastAsia="Times New Roman" w:hAnsi="Times New Roman"/>
              </w:rPr>
            </w:pPr>
          </w:p>
          <w:p w:rsidR="00062776" w:rsidRDefault="00062776" w:rsidP="00062776">
            <w:pPr>
              <w:rPr>
                <w:rFonts w:ascii="Times New Roman" w:eastAsia="Times New Roman" w:hAnsi="Times New Roman"/>
              </w:rPr>
            </w:pPr>
          </w:p>
          <w:p w:rsidR="00062776" w:rsidRPr="00062776" w:rsidRDefault="00062776" w:rsidP="00062776">
            <w:pPr>
              <w:rPr>
                <w:rFonts w:ascii="Times New Roman" w:eastAsia="Times New Roman" w:hAnsi="Times New Roman"/>
              </w:rPr>
            </w:pPr>
          </w:p>
        </w:tc>
        <w:tc>
          <w:tcPr>
            <w:tcW w:w="1701" w:type="dxa"/>
          </w:tcPr>
          <w:p w:rsidR="00A9717D" w:rsidRPr="00062776" w:rsidRDefault="00A9717D" w:rsidP="00062776">
            <w:pPr>
              <w:jc w:val="both"/>
              <w:rPr>
                <w:rFonts w:ascii="Times New Roman" w:eastAsia="Times New Roman" w:hAnsi="Times New Roman"/>
              </w:rPr>
            </w:pPr>
          </w:p>
        </w:tc>
        <w:tc>
          <w:tcPr>
            <w:tcW w:w="2558" w:type="dxa"/>
          </w:tcPr>
          <w:p w:rsidR="00A9717D" w:rsidRPr="00062776" w:rsidRDefault="00A9717D" w:rsidP="00062776">
            <w:pPr>
              <w:jc w:val="both"/>
              <w:rPr>
                <w:rFonts w:ascii="Times New Roman" w:eastAsia="Times New Roman" w:hAnsi="Times New Roman"/>
              </w:rPr>
            </w:pPr>
          </w:p>
        </w:tc>
        <w:tc>
          <w:tcPr>
            <w:tcW w:w="1269" w:type="dxa"/>
          </w:tcPr>
          <w:p w:rsidR="00A9717D" w:rsidRPr="00480C3D" w:rsidRDefault="00A9717D" w:rsidP="001069F5">
            <w:pPr>
              <w:jc w:val="both"/>
              <w:rPr>
                <w:rFonts w:ascii="Times New Roman" w:eastAsia="Times New Roman" w:hAnsi="Times New Roman"/>
                <w:b/>
              </w:rPr>
            </w:pPr>
          </w:p>
        </w:tc>
        <w:tc>
          <w:tcPr>
            <w:tcW w:w="2977" w:type="dxa"/>
          </w:tcPr>
          <w:p w:rsidR="00A9717D" w:rsidRPr="00480C3D" w:rsidRDefault="00A9717D" w:rsidP="001069F5">
            <w:pPr>
              <w:jc w:val="both"/>
              <w:rPr>
                <w:rFonts w:ascii="Times New Roman" w:eastAsia="Times New Roman" w:hAnsi="Times New Roman"/>
                <w:b/>
              </w:rPr>
            </w:pPr>
          </w:p>
        </w:tc>
        <w:tc>
          <w:tcPr>
            <w:tcW w:w="1842" w:type="dxa"/>
          </w:tcPr>
          <w:p w:rsidR="00A9717D" w:rsidRPr="00480C3D" w:rsidRDefault="00A9717D" w:rsidP="001069F5">
            <w:pPr>
              <w:jc w:val="both"/>
              <w:rPr>
                <w:rFonts w:ascii="Times New Roman" w:eastAsia="Times New Roman" w:hAnsi="Times New Roman"/>
                <w:b/>
              </w:rPr>
            </w:pPr>
          </w:p>
        </w:tc>
        <w:tc>
          <w:tcPr>
            <w:tcW w:w="1329" w:type="dxa"/>
          </w:tcPr>
          <w:p w:rsidR="00A9717D" w:rsidRPr="00480C3D" w:rsidRDefault="00A9717D" w:rsidP="001069F5">
            <w:pPr>
              <w:jc w:val="both"/>
              <w:rPr>
                <w:rFonts w:ascii="Times New Roman" w:eastAsia="Times New Roman" w:hAnsi="Times New Roman"/>
                <w:b/>
              </w:rPr>
            </w:pPr>
          </w:p>
        </w:tc>
        <w:tc>
          <w:tcPr>
            <w:tcW w:w="1228" w:type="dxa"/>
          </w:tcPr>
          <w:p w:rsidR="00A9717D" w:rsidRPr="00480C3D" w:rsidRDefault="00A9717D" w:rsidP="001069F5">
            <w:pPr>
              <w:jc w:val="both"/>
              <w:rPr>
                <w:rFonts w:ascii="Times New Roman" w:eastAsia="Times New Roman" w:hAnsi="Times New Roman"/>
                <w:b/>
              </w:rPr>
            </w:pPr>
          </w:p>
        </w:tc>
      </w:tr>
    </w:tbl>
    <w:p w:rsidR="00062776" w:rsidRDefault="00657CF1" w:rsidP="00062776">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062776">
        <w:rPr>
          <w:rFonts w:ascii="Times New Roman" w:hAnsi="Times New Roman"/>
          <w:b/>
          <w:sz w:val="24"/>
          <w:szCs w:val="24"/>
        </w:rPr>
        <w:t xml:space="preserve"> в размере _________ рублей.</w:t>
      </w:r>
    </w:p>
    <w:p w:rsidR="00657CF1" w:rsidRPr="00062776" w:rsidRDefault="00FC460C" w:rsidP="00062776">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Основания освобождения от уплаты</w:t>
      </w:r>
      <w:r w:rsidR="00062776">
        <w:rPr>
          <w:rFonts w:ascii="Times New Roman" w:hAnsi="Times New Roman"/>
          <w:b/>
          <w:sz w:val="24"/>
          <w:szCs w:val="24"/>
        </w:rPr>
        <w:t xml:space="preserve"> НДС: </w:t>
      </w:r>
      <w:r w:rsidRPr="00FC460C">
        <w:rPr>
          <w:rFonts w:ascii="Times New Roman" w:hAnsi="Times New Roman"/>
          <w:b/>
          <w:sz w:val="24"/>
          <w:szCs w:val="24"/>
        </w:rPr>
        <w:t>______________</w:t>
      </w:r>
      <w:r w:rsidR="00062776">
        <w:rPr>
          <w:rFonts w:ascii="Times New Roman" w:hAnsi="Times New Roman"/>
          <w:b/>
          <w:sz w:val="24"/>
          <w:szCs w:val="24"/>
        </w:rPr>
        <w:t>_____</w:t>
      </w:r>
      <w:r w:rsidRPr="00FC460C">
        <w:rPr>
          <w:rFonts w:ascii="Times New Roman" w:hAnsi="Times New Roman"/>
          <w:b/>
          <w:sz w:val="24"/>
          <w:szCs w:val="24"/>
        </w:rPr>
        <w:t xml:space="preserve">.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C460C" w:rsidRDefault="00FC460C" w:rsidP="00062776">
      <w:pPr>
        <w:widowControl w:val="0"/>
        <w:spacing w:after="0"/>
        <w:jc w:val="both"/>
        <w:rPr>
          <w:rFonts w:ascii="Times New Roman" w:eastAsia="Times New Roman" w:hAnsi="Times New Roman"/>
          <w:b/>
          <w:i/>
          <w:sz w:val="22"/>
          <w:szCs w:val="22"/>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C669B0" w:rsidRDefault="00606CCA" w:rsidP="00C669B0">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C669B0" w:rsidRDefault="00606CCA" w:rsidP="00C669B0">
      <w:pPr>
        <w:spacing w:after="0"/>
        <w:ind w:firstLine="567"/>
        <w:jc w:val="both"/>
        <w:rPr>
          <w:rFonts w:ascii="Times New Roman" w:eastAsia="Times New Roman" w:hAnsi="Times New Roman"/>
          <w:i/>
          <w:sz w:val="22"/>
          <w:szCs w:val="22"/>
          <w:lang w:eastAsia="ru-RU"/>
        </w:rPr>
      </w:pPr>
      <w:r w:rsidRPr="00826DF7">
        <w:rPr>
          <w:rFonts w:ascii="Times New Roman" w:eastAsia="Times New Roman" w:hAnsi="Times New Roman"/>
          <w:i/>
          <w:sz w:val="22"/>
          <w:szCs w:val="22"/>
          <w:lang w:eastAsia="ru-RU"/>
        </w:rPr>
        <w:t xml:space="preserve">В столбце 3 – участник процедуры закупки </w:t>
      </w:r>
      <w:r w:rsidR="00921F6E" w:rsidRPr="00826DF7">
        <w:rPr>
          <w:rFonts w:ascii="Times New Roman" w:eastAsia="Times New Roman" w:hAnsi="Times New Roman"/>
          <w:i/>
          <w:sz w:val="22"/>
          <w:szCs w:val="22"/>
          <w:lang w:eastAsia="ru-RU"/>
        </w:rPr>
        <w:t>указывает нормативно-техническую документацию</w:t>
      </w:r>
      <w:r w:rsidR="00717DDA" w:rsidRPr="00826DF7">
        <w:rPr>
          <w:rFonts w:ascii="Times New Roman" w:eastAsia="Times New Roman" w:hAnsi="Times New Roman"/>
          <w:i/>
          <w:sz w:val="22"/>
          <w:szCs w:val="22"/>
          <w:lang w:eastAsia="ru-RU"/>
        </w:rPr>
        <w:t xml:space="preserve"> в соответствии с техническим заданием</w:t>
      </w:r>
      <w:r w:rsidR="00826DF7" w:rsidRPr="00826DF7">
        <w:rPr>
          <w:rFonts w:ascii="Times New Roman" w:eastAsia="Times New Roman" w:hAnsi="Times New Roman"/>
          <w:i/>
          <w:sz w:val="22"/>
          <w:szCs w:val="22"/>
          <w:lang w:eastAsia="ru-RU"/>
        </w:rPr>
        <w:t xml:space="preserve"> (ГОСТ</w:t>
      </w:r>
      <w:r w:rsidR="00921F6E" w:rsidRPr="00826DF7">
        <w:rPr>
          <w:rFonts w:ascii="Times New Roman" w:eastAsia="Times New Roman" w:hAnsi="Times New Roman"/>
          <w:i/>
          <w:sz w:val="22"/>
          <w:szCs w:val="22"/>
          <w:lang w:eastAsia="ru-RU"/>
        </w:rPr>
        <w:t>)</w:t>
      </w:r>
      <w:r w:rsidR="00826DF7" w:rsidRPr="00826DF7">
        <w:rPr>
          <w:rFonts w:ascii="Times New Roman" w:eastAsia="Times New Roman" w:hAnsi="Times New Roman"/>
          <w:i/>
          <w:sz w:val="22"/>
          <w:szCs w:val="22"/>
          <w:lang w:eastAsia="ru-RU"/>
        </w:rPr>
        <w:t xml:space="preserve">, </w:t>
      </w:r>
      <w:r w:rsidR="00826DF7" w:rsidRPr="00826DF7">
        <w:rPr>
          <w:rFonts w:ascii="Times New Roman" w:eastAsia="Times New Roman" w:hAnsi="Times New Roman"/>
          <w:i/>
          <w:kern w:val="28"/>
          <w:sz w:val="22"/>
          <w:szCs w:val="22"/>
          <w:lang w:eastAsia="ru-RU"/>
        </w:rPr>
        <w:t xml:space="preserve">Продукция должна соответствовать требованиям </w:t>
      </w:r>
      <w:r w:rsidR="00C669B0" w:rsidRPr="00C669B0">
        <w:rPr>
          <w:rFonts w:ascii="Times New Roman" w:hAnsi="Times New Roman"/>
          <w:sz w:val="22"/>
          <w:szCs w:val="22"/>
        </w:rPr>
        <w:t xml:space="preserve">ГОСТ </w:t>
      </w:r>
      <w:r w:rsidR="00062776">
        <w:rPr>
          <w:rFonts w:ascii="Times New Roman" w:hAnsi="Times New Roman"/>
          <w:sz w:val="22"/>
          <w:szCs w:val="22"/>
        </w:rPr>
        <w:t>55064-2012</w:t>
      </w:r>
      <w:r w:rsidR="00921F6E" w:rsidRPr="00826DF7">
        <w:rPr>
          <w:rFonts w:ascii="Times New Roman" w:eastAsia="Times New Roman" w:hAnsi="Times New Roman"/>
          <w:i/>
          <w:sz w:val="22"/>
          <w:szCs w:val="22"/>
          <w:lang w:eastAsia="ru-RU"/>
        </w:rPr>
        <w:t>;</w:t>
      </w:r>
    </w:p>
    <w:p w:rsidR="003E6C78" w:rsidRDefault="00921F6E" w:rsidP="00C669B0">
      <w:pPr>
        <w:spacing w:after="0"/>
        <w:ind w:firstLine="567"/>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lastRenderedPageBreak/>
        <w:t xml:space="preserve">В столбце 4- </w:t>
      </w:r>
      <w:r w:rsidR="00606CCA" w:rsidRPr="00BD6E5E">
        <w:rPr>
          <w:rFonts w:ascii="Times New Roman" w:eastAsia="Times New Roman" w:hAnsi="Times New Roman"/>
          <w:i/>
          <w:sz w:val="22"/>
          <w:szCs w:val="22"/>
          <w:lang w:eastAsia="ru-RU"/>
        </w:rPr>
        <w:t>заполняет в соответствии со своим предложением и условиями Технического задан</w:t>
      </w:r>
      <w:r>
        <w:rPr>
          <w:rFonts w:ascii="Times New Roman" w:eastAsia="Times New Roman" w:hAnsi="Times New Roman"/>
          <w:i/>
          <w:sz w:val="22"/>
          <w:szCs w:val="22"/>
          <w:lang w:eastAsia="ru-RU"/>
        </w:rPr>
        <w:t>ия, а именно заполняет столбец 4</w:t>
      </w:r>
      <w:r w:rsidR="00606CCA" w:rsidRPr="00BD6E5E">
        <w:rPr>
          <w:rFonts w:ascii="Times New Roman" w:eastAsia="Times New Roman" w:hAnsi="Times New Roman"/>
          <w:i/>
          <w:sz w:val="22"/>
          <w:szCs w:val="22"/>
          <w:lang w:eastAsia="ru-RU"/>
        </w:rPr>
        <w:t xml:space="preserve"> «</w:t>
      </w:r>
      <w:r>
        <w:rPr>
          <w:rFonts w:ascii="Times New Roman" w:eastAsia="Calibri" w:hAnsi="Times New Roman"/>
          <w:bCs/>
          <w:i/>
          <w:sz w:val="22"/>
          <w:szCs w:val="22"/>
        </w:rPr>
        <w:t>Описание продукции предлагаемой участником закупки</w:t>
      </w:r>
      <w:r w:rsidR="00606CCA" w:rsidRPr="00BD6E5E">
        <w:rPr>
          <w:rFonts w:ascii="Times New Roman" w:eastAsia="Times New Roman" w:hAnsi="Times New Roman"/>
          <w:i/>
          <w:sz w:val="22"/>
          <w:szCs w:val="22"/>
          <w:lang w:eastAsia="ru-RU"/>
        </w:rPr>
        <w:t xml:space="preserve">» в соответствии со своим предложением. </w:t>
      </w:r>
      <w:r w:rsidR="00606CCA"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Pr>
          <w:rFonts w:ascii="Times New Roman" w:eastAsia="Times New Roman" w:hAnsi="Times New Roman"/>
          <w:i/>
          <w:sz w:val="22"/>
          <w:szCs w:val="22"/>
          <w:lang w:eastAsia="ru-RU"/>
        </w:rPr>
        <w:t xml:space="preserve">. </w:t>
      </w:r>
    </w:p>
    <w:p w:rsidR="00C669B0" w:rsidRDefault="00062776" w:rsidP="00C669B0">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w:t>
      </w:r>
      <w:r w:rsidR="003E6C78" w:rsidRPr="00767F88">
        <w:rPr>
          <w:rFonts w:ascii="Times New Roman" w:eastAsia="Times New Roman" w:hAnsi="Times New Roman"/>
          <w:i/>
          <w:sz w:val="22"/>
          <w:szCs w:val="22"/>
          <w:lang w:eastAsia="ru-RU"/>
        </w:rPr>
        <w:t xml:space="preserve">В </w:t>
      </w:r>
      <w:r w:rsidR="003E6C78">
        <w:rPr>
          <w:rFonts w:ascii="Times New Roman" w:eastAsia="Times New Roman" w:hAnsi="Times New Roman"/>
          <w:i/>
          <w:sz w:val="22"/>
          <w:szCs w:val="22"/>
          <w:lang w:eastAsia="ru-RU"/>
        </w:rPr>
        <w:t>столбце 5</w:t>
      </w:r>
      <w:r w:rsidR="003E6C78" w:rsidRPr="00767F88">
        <w:rPr>
          <w:rFonts w:ascii="Times New Roman" w:eastAsia="Times New Roman" w:hAnsi="Times New Roman"/>
          <w:i/>
          <w:sz w:val="22"/>
          <w:szCs w:val="22"/>
          <w:lang w:eastAsia="ru-RU"/>
        </w:rPr>
        <w:t xml:space="preserve"> – указывается количество требуемой продукции</w:t>
      </w:r>
      <w:r w:rsidR="00C669B0">
        <w:rPr>
          <w:rFonts w:ascii="Times New Roman" w:eastAsia="Times New Roman" w:hAnsi="Times New Roman"/>
          <w:i/>
          <w:sz w:val="22"/>
          <w:szCs w:val="22"/>
          <w:lang w:eastAsia="ru-RU"/>
        </w:rPr>
        <w:t xml:space="preserve"> и единица измерения.</w:t>
      </w:r>
      <w:r>
        <w:rPr>
          <w:rFonts w:ascii="Times New Roman" w:eastAsia="Times New Roman" w:hAnsi="Times New Roman"/>
          <w:i/>
          <w:sz w:val="22"/>
          <w:szCs w:val="22"/>
          <w:lang w:eastAsia="ru-RU"/>
        </w:rPr>
        <w:t xml:space="preserve"> </w:t>
      </w:r>
      <w:r w:rsidRPr="00062776">
        <w:rPr>
          <w:rFonts w:ascii="Times New Roman" w:eastAsia="Times New Roman" w:hAnsi="Times New Roman"/>
          <w:i/>
          <w:sz w:val="22"/>
          <w:szCs w:val="22"/>
          <w:u w:val="single"/>
          <w:lang w:eastAsia="ru-RU"/>
        </w:rPr>
        <w:t>Фасовка по 32 кг- является обязательным условием</w:t>
      </w:r>
      <w:r>
        <w:rPr>
          <w:rFonts w:ascii="Times New Roman" w:eastAsia="Times New Roman" w:hAnsi="Times New Roman"/>
          <w:i/>
          <w:sz w:val="22"/>
          <w:szCs w:val="22"/>
          <w:lang w:eastAsia="ru-RU"/>
        </w:rPr>
        <w:t>.</w:t>
      </w:r>
    </w:p>
    <w:p w:rsidR="00606CCA" w:rsidRDefault="00606CCA" w:rsidP="00C669B0">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003E6C78">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3E6C78"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7</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D64A53" w:rsidRDefault="00D64A53" w:rsidP="00D64A53">
      <w:pPr>
        <w:widowControl w:val="0"/>
        <w:spacing w:after="0"/>
        <w:ind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C669B0" w:rsidP="00C669B0">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М.П. (при наличии)</w:t>
      </w:r>
    </w:p>
    <w:p w:rsidR="00C669B0" w:rsidRPr="00C669B0" w:rsidRDefault="00C669B0" w:rsidP="00C669B0">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9"/>
          <w:footerReference w:type="first" r:id="rId20"/>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1"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6A5" w:rsidRDefault="005A76A5" w:rsidP="00BE4551">
      <w:pPr>
        <w:spacing w:after="0" w:line="240" w:lineRule="auto"/>
      </w:pPr>
      <w:r>
        <w:separator/>
      </w:r>
    </w:p>
  </w:endnote>
  <w:endnote w:type="continuationSeparator" w:id="0">
    <w:p w:rsidR="005A76A5" w:rsidRDefault="005A76A5" w:rsidP="00BE4551">
      <w:pPr>
        <w:spacing w:after="0" w:line="240" w:lineRule="auto"/>
      </w:pPr>
      <w:r>
        <w:continuationSeparator/>
      </w:r>
    </w:p>
  </w:endnote>
  <w:endnote w:type="continuationNotice" w:id="1">
    <w:p w:rsidR="005A76A5" w:rsidRDefault="005A76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4530A" w:rsidRDefault="0004530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4530A" w:rsidRDefault="0004530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30A" w:rsidRPr="0032691D" w:rsidRDefault="0004530A"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4530A" w:rsidRDefault="0004530A"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45384C">
              <w:rPr>
                <w:rFonts w:ascii="Times New Roman" w:hAnsi="Times New Roman"/>
                <w:bCs/>
                <w:noProof/>
                <w:sz w:val="24"/>
                <w:szCs w:val="24"/>
              </w:rPr>
              <w:t>5</w:t>
            </w:r>
            <w:r w:rsidRPr="00E36F9A">
              <w:rPr>
                <w:rFonts w:ascii="Times New Roman" w:hAnsi="Times New Roman"/>
                <w:bCs/>
                <w:sz w:val="24"/>
                <w:szCs w:val="24"/>
              </w:rPr>
              <w:fldChar w:fldCharType="end"/>
            </w:r>
          </w:p>
        </w:sdtContent>
      </w:sdt>
    </w:sdtContent>
  </w:sdt>
  <w:p w:rsidR="0004530A" w:rsidRDefault="0004530A"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30A" w:rsidRPr="0032691D" w:rsidRDefault="0004530A"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4530A" w:rsidRPr="00C408FB" w:rsidRDefault="0004530A"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5384C">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4530A" w:rsidRPr="00CA0F23" w:rsidRDefault="0004530A"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5384C">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30A" w:rsidRPr="0032691D" w:rsidRDefault="0004530A"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6A5" w:rsidRDefault="005A76A5" w:rsidP="00BE4551">
      <w:pPr>
        <w:spacing w:after="0" w:line="240" w:lineRule="auto"/>
      </w:pPr>
      <w:r>
        <w:separator/>
      </w:r>
    </w:p>
  </w:footnote>
  <w:footnote w:type="continuationSeparator" w:id="0">
    <w:p w:rsidR="005A76A5" w:rsidRDefault="005A76A5" w:rsidP="00BE4551">
      <w:pPr>
        <w:spacing w:after="0" w:line="240" w:lineRule="auto"/>
      </w:pPr>
      <w:r>
        <w:continuationSeparator/>
      </w:r>
    </w:p>
  </w:footnote>
  <w:footnote w:type="continuationNotice" w:id="1">
    <w:p w:rsidR="005A76A5" w:rsidRDefault="005A76A5">
      <w:pPr>
        <w:spacing w:after="0" w:line="240" w:lineRule="auto"/>
      </w:pPr>
    </w:p>
  </w:footnote>
  <w:footnote w:id="2">
    <w:p w:rsidR="0004530A" w:rsidRDefault="0004530A"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30A" w:rsidRPr="00A234A7" w:rsidRDefault="0004530A"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0A"/>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77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CB5"/>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84C"/>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A76A5"/>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6DF7"/>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8CE"/>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062"/>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482"/>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07D"/>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9B0"/>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4C07"/>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68D8029"/>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ts-tender.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157512/?dst=2676"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ppeal@roscosmo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F22B0-CA19-4807-9EED-C9785F405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1777</TotalTime>
  <Pages>34</Pages>
  <Words>13101</Words>
  <Characters>74679</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83</cp:revision>
  <cp:lastPrinted>2022-10-20T10:10:00Z</cp:lastPrinted>
  <dcterms:created xsi:type="dcterms:W3CDTF">2022-10-13T07:14:00Z</dcterms:created>
  <dcterms:modified xsi:type="dcterms:W3CDTF">2023-08-22T08:12:00Z</dcterms:modified>
</cp:coreProperties>
</file>