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35B" w:rsidRDefault="001F4965" w:rsidP="00F34889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F1906">
        <w:rPr>
          <w:rFonts w:ascii="Times New Roman" w:hAnsi="Times New Roman"/>
          <w:sz w:val="24"/>
          <w:szCs w:val="24"/>
        </w:rPr>
        <w:t xml:space="preserve"> </w:t>
      </w:r>
      <w:r w:rsidR="00CD704F">
        <w:rPr>
          <w:rFonts w:ascii="Times New Roman" w:hAnsi="Times New Roman"/>
          <w:sz w:val="24"/>
          <w:szCs w:val="24"/>
        </w:rPr>
        <w:t xml:space="preserve">              </w:t>
      </w:r>
      <w:r w:rsidR="00D75569">
        <w:rPr>
          <w:rFonts w:ascii="Times New Roman" w:hAnsi="Times New Roman"/>
          <w:sz w:val="24"/>
          <w:szCs w:val="24"/>
        </w:rPr>
        <w:t xml:space="preserve">                </w:t>
      </w:r>
      <w:r w:rsidR="00C8243A">
        <w:rPr>
          <w:rFonts w:ascii="Times New Roman" w:hAnsi="Times New Roman"/>
          <w:sz w:val="24"/>
          <w:szCs w:val="24"/>
        </w:rPr>
        <w:t xml:space="preserve">         </w:t>
      </w:r>
      <w:r w:rsidR="00D75569">
        <w:rPr>
          <w:rFonts w:ascii="Times New Roman" w:hAnsi="Times New Roman"/>
          <w:sz w:val="24"/>
          <w:szCs w:val="24"/>
        </w:rPr>
        <w:t xml:space="preserve">  </w:t>
      </w:r>
      <w:r w:rsidR="00C8243A">
        <w:rPr>
          <w:rFonts w:ascii="Times New Roman" w:hAnsi="Times New Roman"/>
          <w:sz w:val="24"/>
          <w:szCs w:val="24"/>
        </w:rPr>
        <w:t xml:space="preserve">  </w:t>
      </w:r>
      <w:r w:rsidR="001A035B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</w:t>
      </w:r>
    </w:p>
    <w:p w:rsidR="001A035B" w:rsidRPr="00625B07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625B07">
        <w:rPr>
          <w:rFonts w:ascii="Times New Roman" w:eastAsia="Times New Roman" w:hAnsi="Times New Roman"/>
          <w:lang w:eastAsia="ru-RU"/>
        </w:rPr>
        <w:t>Приложение №1 к техническому заданию</w:t>
      </w:r>
    </w:p>
    <w:p w:rsidR="001A035B" w:rsidRPr="00625B07" w:rsidRDefault="001A035B" w:rsidP="001A035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25B07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</w:t>
      </w:r>
      <w:r w:rsidRPr="00625B07">
        <w:rPr>
          <w:rFonts w:ascii="Times New Roman" w:eastAsia="Times New Roman" w:hAnsi="Times New Roman"/>
          <w:lang w:eastAsia="ru-RU"/>
        </w:rPr>
        <w:t>от ___________№___________</w:t>
      </w: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1A035B" w:rsidRPr="00625B07" w:rsidRDefault="008A2FDB" w:rsidP="008A2FDB">
      <w:pPr>
        <w:tabs>
          <w:tab w:val="left" w:pos="879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Требования к техническим характеристикам</w:t>
      </w: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5"/>
        <w:tblW w:w="14879" w:type="dxa"/>
        <w:tblLook w:val="04A0" w:firstRow="1" w:lastRow="0" w:firstColumn="1" w:lastColumn="0" w:noHBand="0" w:noVBand="1"/>
      </w:tblPr>
      <w:tblGrid>
        <w:gridCol w:w="554"/>
        <w:gridCol w:w="2802"/>
        <w:gridCol w:w="1286"/>
        <w:gridCol w:w="7827"/>
        <w:gridCol w:w="2410"/>
      </w:tblGrid>
      <w:tr w:rsidR="001A035B" w:rsidRPr="00625B07" w:rsidTr="001A035B">
        <w:tc>
          <w:tcPr>
            <w:tcW w:w="14879" w:type="dxa"/>
            <w:gridSpan w:val="5"/>
          </w:tcPr>
          <w:p w:rsidR="001A035B" w:rsidRPr="00625B07" w:rsidRDefault="00AB0173" w:rsidP="00FD4D5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Масло индустриальное </w:t>
            </w:r>
            <w:r w:rsidR="00FD4D59">
              <w:rPr>
                <w:b/>
                <w:sz w:val="24"/>
                <w:szCs w:val="24"/>
              </w:rPr>
              <w:t>И-12А</w:t>
            </w:r>
            <w:r w:rsidR="00F34889" w:rsidRPr="00F3488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A035B" w:rsidRPr="00625B07" w:rsidTr="001A035B">
        <w:trPr>
          <w:trHeight w:val="97"/>
        </w:trPr>
        <w:tc>
          <w:tcPr>
            <w:tcW w:w="554" w:type="dxa"/>
            <w:vMerge w:val="restart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№</w:t>
            </w:r>
          </w:p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  <w:r w:rsidRPr="00625B07">
              <w:rPr>
                <w:b/>
              </w:rPr>
              <w:t>п/п</w:t>
            </w:r>
          </w:p>
        </w:tc>
        <w:tc>
          <w:tcPr>
            <w:tcW w:w="2802" w:type="dxa"/>
            <w:vMerge w:val="restart"/>
          </w:tcPr>
          <w:p w:rsidR="001A035B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Наименование</w:t>
            </w:r>
            <w:r>
              <w:rPr>
                <w:b/>
              </w:rPr>
              <w:t xml:space="preserve"> Продукции </w:t>
            </w:r>
          </w:p>
          <w:p w:rsidR="001A035B" w:rsidRPr="00625B07" w:rsidRDefault="0030453E" w:rsidP="001A035B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по ГОСТ 20799-22</w:t>
            </w:r>
          </w:p>
        </w:tc>
        <w:tc>
          <w:tcPr>
            <w:tcW w:w="11523" w:type="dxa"/>
            <w:gridSpan w:val="3"/>
            <w:vAlign w:val="center"/>
          </w:tcPr>
          <w:p w:rsidR="001A035B" w:rsidRPr="00625B07" w:rsidRDefault="001A035B" w:rsidP="002B7443">
            <w:pPr>
              <w:rPr>
                <w:sz w:val="28"/>
                <w:szCs w:val="28"/>
              </w:rPr>
            </w:pPr>
            <w:r>
              <w:rPr>
                <w:b/>
              </w:rPr>
              <w:t xml:space="preserve">                                                    </w:t>
            </w:r>
            <w:r w:rsidRPr="00625B07">
              <w:rPr>
                <w:b/>
              </w:rPr>
              <w:t>Требования к техническим характеристикам продукции</w:t>
            </w:r>
          </w:p>
        </w:tc>
      </w:tr>
      <w:tr w:rsidR="001A035B" w:rsidRPr="00625B07" w:rsidTr="008A2FDB">
        <w:trPr>
          <w:trHeight w:val="886"/>
        </w:trPr>
        <w:tc>
          <w:tcPr>
            <w:tcW w:w="554" w:type="dxa"/>
            <w:vMerge/>
          </w:tcPr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2" w:type="dxa"/>
            <w:vMerge/>
          </w:tcPr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1A035B" w:rsidRDefault="001A035B" w:rsidP="002B7443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 xml:space="preserve"> (</w:t>
            </w:r>
            <w:r w:rsidR="00AB0173">
              <w:rPr>
                <w:b/>
              </w:rPr>
              <w:t>штук</w:t>
            </w:r>
            <w:r w:rsidRPr="00625B07">
              <w:rPr>
                <w:b/>
              </w:rPr>
              <w:t>)</w:t>
            </w:r>
          </w:p>
          <w:p w:rsidR="001A035B" w:rsidRPr="00625B07" w:rsidRDefault="001A035B" w:rsidP="002B7443">
            <w:pPr>
              <w:jc w:val="center"/>
              <w:rPr>
                <w:b/>
              </w:rPr>
            </w:pPr>
          </w:p>
        </w:tc>
        <w:tc>
          <w:tcPr>
            <w:tcW w:w="7827" w:type="dxa"/>
          </w:tcPr>
          <w:p w:rsidR="008A2FDB" w:rsidRDefault="001A035B" w:rsidP="002B7443">
            <w:pPr>
              <w:jc w:val="center"/>
              <w:rPr>
                <w:b/>
              </w:rPr>
            </w:pPr>
            <w:r w:rsidRPr="00F34889">
              <w:rPr>
                <w:b/>
              </w:rPr>
              <w:t>Особые требования к продукции</w:t>
            </w:r>
          </w:p>
          <w:p w:rsidR="001A035B" w:rsidRPr="008A2FDB" w:rsidRDefault="008A2FDB" w:rsidP="008A2FDB">
            <w:pPr>
              <w:tabs>
                <w:tab w:val="left" w:pos="2955"/>
              </w:tabs>
            </w:pPr>
            <w:r>
              <w:tab/>
            </w:r>
          </w:p>
        </w:tc>
        <w:tc>
          <w:tcPr>
            <w:tcW w:w="2410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1A035B">
              <w:rPr>
                <w:b/>
              </w:rPr>
              <w:t>Метод испытания</w:t>
            </w:r>
          </w:p>
        </w:tc>
      </w:tr>
      <w:tr w:rsidR="001A035B" w:rsidRPr="00625B07" w:rsidTr="001A035B">
        <w:trPr>
          <w:trHeight w:val="96"/>
        </w:trPr>
        <w:tc>
          <w:tcPr>
            <w:tcW w:w="554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1</w:t>
            </w:r>
          </w:p>
        </w:tc>
        <w:tc>
          <w:tcPr>
            <w:tcW w:w="2802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2</w:t>
            </w:r>
          </w:p>
        </w:tc>
        <w:tc>
          <w:tcPr>
            <w:tcW w:w="1286" w:type="dxa"/>
            <w:vAlign w:val="center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3</w:t>
            </w:r>
          </w:p>
        </w:tc>
        <w:tc>
          <w:tcPr>
            <w:tcW w:w="7827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4</w:t>
            </w:r>
          </w:p>
        </w:tc>
        <w:tc>
          <w:tcPr>
            <w:tcW w:w="2410" w:type="dxa"/>
            <w:vAlign w:val="center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5</w:t>
            </w:r>
          </w:p>
        </w:tc>
      </w:tr>
      <w:tr w:rsidR="001A035B" w:rsidRPr="00625B07" w:rsidTr="008A2FDB">
        <w:trPr>
          <w:trHeight w:val="2977"/>
        </w:trPr>
        <w:tc>
          <w:tcPr>
            <w:tcW w:w="554" w:type="dxa"/>
            <w:vAlign w:val="center"/>
          </w:tcPr>
          <w:p w:rsidR="001A035B" w:rsidRPr="00625B07" w:rsidRDefault="001A035B" w:rsidP="00E345DE">
            <w:pPr>
              <w:spacing w:after="0"/>
              <w:jc w:val="center"/>
            </w:pPr>
            <w:r w:rsidRPr="00625B07">
              <w:t>1.</w:t>
            </w:r>
          </w:p>
        </w:tc>
        <w:tc>
          <w:tcPr>
            <w:tcW w:w="2802" w:type="dxa"/>
            <w:vAlign w:val="center"/>
          </w:tcPr>
          <w:p w:rsidR="00AB0173" w:rsidRDefault="00AB0173" w:rsidP="00E345DE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Масло </w:t>
            </w:r>
            <w:r w:rsidR="00FD4D59">
              <w:rPr>
                <w:color w:val="000000"/>
              </w:rPr>
              <w:t>индустриальное И-12А</w:t>
            </w:r>
          </w:p>
          <w:p w:rsidR="001A035B" w:rsidRPr="00625B07" w:rsidRDefault="001A035B" w:rsidP="00E345DE">
            <w:pPr>
              <w:spacing w:after="0"/>
              <w:jc w:val="both"/>
              <w:rPr>
                <w:b/>
              </w:rPr>
            </w:pPr>
          </w:p>
        </w:tc>
        <w:tc>
          <w:tcPr>
            <w:tcW w:w="1286" w:type="dxa"/>
            <w:vAlign w:val="center"/>
          </w:tcPr>
          <w:p w:rsidR="001A035B" w:rsidRPr="00C25C79" w:rsidRDefault="00FD4D59" w:rsidP="00E345DE">
            <w:pPr>
              <w:spacing w:after="0"/>
              <w:jc w:val="center"/>
            </w:pPr>
            <w:r>
              <w:t>20</w:t>
            </w:r>
          </w:p>
          <w:p w:rsidR="001A035B" w:rsidRPr="00583E8A" w:rsidRDefault="001A035B" w:rsidP="00E345DE">
            <w:pPr>
              <w:spacing w:after="0"/>
              <w:jc w:val="center"/>
            </w:pPr>
          </w:p>
        </w:tc>
        <w:tc>
          <w:tcPr>
            <w:tcW w:w="7827" w:type="dxa"/>
            <w:vAlign w:val="center"/>
          </w:tcPr>
          <w:p w:rsidR="001F166E" w:rsidRDefault="00AB0173" w:rsidP="00E345DE">
            <w:pPr>
              <w:spacing w:after="0"/>
            </w:pPr>
            <w:r>
              <w:t>Описание.</w:t>
            </w:r>
            <w:r w:rsidR="001F166E">
              <w:t xml:space="preserve"> Настоящие технические условия</w:t>
            </w:r>
            <w:r>
              <w:t xml:space="preserve"> </w:t>
            </w:r>
            <w:r w:rsidR="0011073A">
              <w:t>ГОСТ 20799-22</w:t>
            </w:r>
            <w:bookmarkStart w:id="0" w:name="_GoBack"/>
            <w:bookmarkEnd w:id="0"/>
            <w:r w:rsidR="001F166E">
              <w:t xml:space="preserve"> распространяетс</w:t>
            </w:r>
            <w:r w:rsidR="00FD4D59">
              <w:t>я на масло индустриальное И-12 подгруппы А</w:t>
            </w:r>
            <w:r w:rsidR="001F166E">
              <w:t xml:space="preserve">. Масло применяют для смазывания современного отечественного и импортного оборудования.  </w:t>
            </w:r>
            <w:r>
              <w:t>Основными показателями, характеризующими экс</w:t>
            </w:r>
            <w:r w:rsidR="00FD4D59">
              <w:t>плуатационные свойства масла И-12А</w:t>
            </w:r>
            <w:r>
              <w:t xml:space="preserve">, являются вязкость, стабильность против окисления, антикоррозийные свойства и стойкость к пенообразованию. </w:t>
            </w:r>
          </w:p>
          <w:p w:rsidR="00E345DE" w:rsidRDefault="00AB0173" w:rsidP="00E345DE">
            <w:pPr>
              <w:spacing w:after="0"/>
            </w:pPr>
            <w:r>
              <w:t>Техничес</w:t>
            </w:r>
            <w:r w:rsidR="001F166E">
              <w:t>кие характеристики: Вязкость кин</w:t>
            </w:r>
            <w:r w:rsidR="00E345DE">
              <w:t>ематическая при 40℃, мм²/с 13-17;</w:t>
            </w:r>
            <w:r w:rsidR="00FD4D59">
              <w:t xml:space="preserve"> </w:t>
            </w:r>
          </w:p>
          <w:p w:rsidR="00E345DE" w:rsidRDefault="00FD4D59" w:rsidP="00E345DE">
            <w:pPr>
              <w:spacing w:after="0"/>
            </w:pPr>
            <w:r>
              <w:t>цветом не более 2,5 единиц ЦНТ</w:t>
            </w:r>
            <w:r w:rsidR="00E345DE">
              <w:t>;</w:t>
            </w:r>
          </w:p>
          <w:p w:rsidR="00E345DE" w:rsidRDefault="001F166E" w:rsidP="00E345DE">
            <w:pPr>
              <w:spacing w:after="0"/>
            </w:pPr>
            <w:r>
              <w:t xml:space="preserve"> индекс вязкости, не менее 90, </w:t>
            </w:r>
            <w:r w:rsidR="00E345DE">
              <w:t>;</w:t>
            </w:r>
          </w:p>
          <w:p w:rsidR="00E345DE" w:rsidRDefault="00E345DE" w:rsidP="00E345DE">
            <w:pPr>
              <w:spacing w:after="0"/>
            </w:pPr>
            <w:r>
              <w:t xml:space="preserve">плотность при 20℃, </w:t>
            </w:r>
            <w:proofErr w:type="spellStart"/>
            <w:r>
              <w:rPr>
                <w:lang w:val="en-US"/>
              </w:rPr>
              <w:t>kt</w:t>
            </w:r>
            <w:proofErr w:type="spellEnd"/>
            <w:r>
              <w:t>/м3, не более 880;</w:t>
            </w:r>
          </w:p>
          <w:p w:rsidR="00E345DE" w:rsidRDefault="00E345DE" w:rsidP="00E345DE">
            <w:pPr>
              <w:spacing w:after="0"/>
            </w:pPr>
            <w:r>
              <w:t>Температура застывания ℃, не выше -30;</w:t>
            </w:r>
          </w:p>
          <w:p w:rsidR="001A035B" w:rsidRPr="00583E8A" w:rsidRDefault="00E345DE" w:rsidP="00E345DE">
            <w:pPr>
              <w:spacing w:after="0"/>
            </w:pPr>
            <w:r>
              <w:t xml:space="preserve">  </w:t>
            </w:r>
            <w:r w:rsidR="001F166E">
              <w:t xml:space="preserve">содержание механических примесей </w:t>
            </w:r>
            <w:r w:rsidR="008A2FDB">
              <w:t xml:space="preserve">– </w:t>
            </w:r>
            <w:r w:rsidR="001F166E">
              <w:t>отсутствие</w:t>
            </w:r>
            <w:r w:rsidR="008A2FDB">
              <w:t>.</w:t>
            </w:r>
            <w:r w:rsidR="001F166E">
              <w:t xml:space="preserve"> </w:t>
            </w:r>
          </w:p>
        </w:tc>
        <w:tc>
          <w:tcPr>
            <w:tcW w:w="2410" w:type="dxa"/>
          </w:tcPr>
          <w:p w:rsidR="001A035B" w:rsidRPr="001A035B" w:rsidRDefault="001A035B" w:rsidP="00E345DE">
            <w:pPr>
              <w:spacing w:after="0"/>
              <w:jc w:val="both"/>
              <w:rPr>
                <w:color w:val="000000"/>
              </w:rPr>
            </w:pPr>
            <w:r w:rsidRPr="001A035B">
              <w:rPr>
                <w:bCs/>
                <w:shd w:val="clear" w:color="auto" w:fill="FFFFFF"/>
                <w:lang w:eastAsia="ru-RU"/>
              </w:rPr>
              <w:t xml:space="preserve">В соответствии с </w:t>
            </w:r>
            <w:r w:rsidR="0030453E">
              <w:rPr>
                <w:bCs/>
                <w:shd w:val="clear" w:color="auto" w:fill="FFFFFF"/>
                <w:lang w:eastAsia="ru-RU"/>
              </w:rPr>
              <w:t>ГОСТ 20799-22</w:t>
            </w:r>
          </w:p>
          <w:p w:rsidR="001A035B" w:rsidRPr="001A035B" w:rsidRDefault="001A035B" w:rsidP="00E345DE">
            <w:pPr>
              <w:spacing w:after="0"/>
              <w:jc w:val="both"/>
              <w:rPr>
                <w:b/>
              </w:rPr>
            </w:pPr>
          </w:p>
        </w:tc>
      </w:tr>
    </w:tbl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34889" w:rsidRDefault="00F34889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Коммерческий директор-                                                                   </w:t>
      </w:r>
    </w:p>
    <w:p w:rsidR="001A035B" w:rsidRPr="00625B07" w:rsidRDefault="001A035B" w:rsidP="001A035B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</w:rPr>
        <w:t>Начальник центра</w:t>
      </w:r>
      <w:r w:rsidRPr="00625B07">
        <w:rPr>
          <w:rFonts w:ascii="Times New Roman" w:eastAsia="Times New Roman" w:hAnsi="Times New Roman"/>
        </w:rPr>
        <w:t xml:space="preserve">                                  </w:t>
      </w:r>
      <w:r>
        <w:rPr>
          <w:rFonts w:ascii="Times New Roman" w:eastAsia="Times New Roman" w:hAnsi="Times New Roman"/>
        </w:rPr>
        <w:t xml:space="preserve">        </w:t>
      </w:r>
      <w:r w:rsidRPr="00625B07">
        <w:rPr>
          <w:rFonts w:ascii="Times New Roman" w:eastAsia="Times New Roman" w:hAnsi="Times New Roman"/>
        </w:rPr>
        <w:t xml:space="preserve">                    </w:t>
      </w: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</w:t>
      </w:r>
      <w:r w:rsidRPr="00625B07">
        <w:rPr>
          <w:rFonts w:ascii="Times New Roman" w:eastAsia="Times New Roman" w:hAnsi="Times New Roman"/>
        </w:rPr>
        <w:t xml:space="preserve">     </w:t>
      </w:r>
      <w:r>
        <w:rPr>
          <w:rFonts w:ascii="Times New Roman" w:eastAsia="Times New Roman" w:hAnsi="Times New Roman"/>
        </w:rPr>
        <w:t xml:space="preserve">             Е.В</w:t>
      </w:r>
      <w:r w:rsidRPr="00625B07"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</w:rPr>
        <w:t>Пестова</w:t>
      </w:r>
      <w:r w:rsidRPr="00625B07">
        <w:rPr>
          <w:rFonts w:ascii="Times New Roman" w:eastAsia="Times New Roman" w:hAnsi="Times New Roman"/>
          <w:sz w:val="21"/>
          <w:szCs w:val="21"/>
          <w:lang w:eastAsia="ru-RU"/>
        </w:rPr>
        <w:t xml:space="preserve">                                                  </w:t>
      </w:r>
    </w:p>
    <w:p w:rsidR="001F4965" w:rsidRPr="00D75569" w:rsidRDefault="001F4965" w:rsidP="00D75569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</w:p>
    <w:sectPr w:rsidR="001F4965" w:rsidRPr="00D75569" w:rsidSect="005D7839">
      <w:headerReference w:type="default" r:id="rId8"/>
      <w:headerReference w:type="first" r:id="rId9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4E7" w:rsidRDefault="001924E7" w:rsidP="00A84610">
      <w:pPr>
        <w:spacing w:after="0" w:line="240" w:lineRule="auto"/>
      </w:pPr>
      <w:r>
        <w:separator/>
      </w:r>
    </w:p>
  </w:endnote>
  <w:endnote w:type="continuationSeparator" w:id="0">
    <w:p w:rsidR="001924E7" w:rsidRDefault="001924E7" w:rsidP="00A84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4E7" w:rsidRDefault="001924E7" w:rsidP="00A84610">
      <w:pPr>
        <w:spacing w:after="0" w:line="240" w:lineRule="auto"/>
      </w:pPr>
      <w:r>
        <w:separator/>
      </w:r>
    </w:p>
  </w:footnote>
  <w:footnote w:type="continuationSeparator" w:id="0">
    <w:p w:rsidR="001924E7" w:rsidRDefault="001924E7" w:rsidP="00A84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73" w:rsidRPr="000319D8" w:rsidRDefault="00143D73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73" w:rsidRPr="00F4735E" w:rsidRDefault="00143D73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 xml:space="preserve">за </w:t>
    </w:r>
    <w:smartTag w:uri="urn:schemas-microsoft-com:office:smarttags" w:element="metricconverter">
      <w:smartTagPr>
        <w:attr w:name="ProductID" w:val="2011 г"/>
      </w:smartTagPr>
      <w:r w:rsidRPr="00F4735E">
        <w:rPr>
          <w:rFonts w:ascii="Times New Roman" w:hAnsi="Times New Roman"/>
          <w:i/>
          <w:sz w:val="16"/>
          <w:szCs w:val="16"/>
        </w:rPr>
        <w:t>2011 г</w:t>
      </w:r>
    </w:smartTag>
    <w:r w:rsidRPr="00F4735E">
      <w:rPr>
        <w:rFonts w:ascii="Times New Roman" w:hAnsi="Times New Roman"/>
        <w:i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857E1"/>
    <w:multiLevelType w:val="hybridMultilevel"/>
    <w:tmpl w:val="2F4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94"/>
    <w:rsid w:val="00022257"/>
    <w:rsid w:val="0002507D"/>
    <w:rsid w:val="00025688"/>
    <w:rsid w:val="000319D8"/>
    <w:rsid w:val="0003437E"/>
    <w:rsid w:val="00035E12"/>
    <w:rsid w:val="0004707C"/>
    <w:rsid w:val="00067EB9"/>
    <w:rsid w:val="000A22A5"/>
    <w:rsid w:val="000B11F4"/>
    <w:rsid w:val="000B2DD5"/>
    <w:rsid w:val="000B6094"/>
    <w:rsid w:val="000C0512"/>
    <w:rsid w:val="000F5A07"/>
    <w:rsid w:val="00101EFF"/>
    <w:rsid w:val="00104469"/>
    <w:rsid w:val="0011073A"/>
    <w:rsid w:val="00120348"/>
    <w:rsid w:val="0012317E"/>
    <w:rsid w:val="00127779"/>
    <w:rsid w:val="00127BA8"/>
    <w:rsid w:val="00143D73"/>
    <w:rsid w:val="00153721"/>
    <w:rsid w:val="001672A5"/>
    <w:rsid w:val="00181FA5"/>
    <w:rsid w:val="00183C6F"/>
    <w:rsid w:val="00191FEB"/>
    <w:rsid w:val="001924E7"/>
    <w:rsid w:val="00196219"/>
    <w:rsid w:val="001A035B"/>
    <w:rsid w:val="001C5DCD"/>
    <w:rsid w:val="001E10FD"/>
    <w:rsid w:val="001E48D6"/>
    <w:rsid w:val="001E6D7F"/>
    <w:rsid w:val="001F166E"/>
    <w:rsid w:val="001F4965"/>
    <w:rsid w:val="00200007"/>
    <w:rsid w:val="002134E5"/>
    <w:rsid w:val="00223515"/>
    <w:rsid w:val="00230900"/>
    <w:rsid w:val="00261E2C"/>
    <w:rsid w:val="00273BE2"/>
    <w:rsid w:val="00274DC7"/>
    <w:rsid w:val="002750A2"/>
    <w:rsid w:val="00283AEF"/>
    <w:rsid w:val="002D3245"/>
    <w:rsid w:val="002F15F6"/>
    <w:rsid w:val="002F7BF8"/>
    <w:rsid w:val="0030453E"/>
    <w:rsid w:val="00306A0C"/>
    <w:rsid w:val="0031368E"/>
    <w:rsid w:val="00313D03"/>
    <w:rsid w:val="00323698"/>
    <w:rsid w:val="003238FF"/>
    <w:rsid w:val="00330F72"/>
    <w:rsid w:val="00332758"/>
    <w:rsid w:val="00333F2E"/>
    <w:rsid w:val="00372CD2"/>
    <w:rsid w:val="00383BE0"/>
    <w:rsid w:val="00383C52"/>
    <w:rsid w:val="003B3786"/>
    <w:rsid w:val="003D4591"/>
    <w:rsid w:val="003D4D0F"/>
    <w:rsid w:val="00402E01"/>
    <w:rsid w:val="004157D3"/>
    <w:rsid w:val="00446BE0"/>
    <w:rsid w:val="00455C20"/>
    <w:rsid w:val="0046639D"/>
    <w:rsid w:val="00477CEC"/>
    <w:rsid w:val="00477F44"/>
    <w:rsid w:val="004856FA"/>
    <w:rsid w:val="004A0300"/>
    <w:rsid w:val="004B7295"/>
    <w:rsid w:val="004D7E26"/>
    <w:rsid w:val="004E0451"/>
    <w:rsid w:val="004F5EF7"/>
    <w:rsid w:val="0050271E"/>
    <w:rsid w:val="00503266"/>
    <w:rsid w:val="0053091E"/>
    <w:rsid w:val="005417C4"/>
    <w:rsid w:val="00546836"/>
    <w:rsid w:val="00551199"/>
    <w:rsid w:val="00570D8B"/>
    <w:rsid w:val="005C211C"/>
    <w:rsid w:val="005C263C"/>
    <w:rsid w:val="005C3971"/>
    <w:rsid w:val="005D7839"/>
    <w:rsid w:val="005E2823"/>
    <w:rsid w:val="005E7A20"/>
    <w:rsid w:val="005F11EE"/>
    <w:rsid w:val="005F1C15"/>
    <w:rsid w:val="00602711"/>
    <w:rsid w:val="00606115"/>
    <w:rsid w:val="00617DEF"/>
    <w:rsid w:val="006527C9"/>
    <w:rsid w:val="00653994"/>
    <w:rsid w:val="00692F4F"/>
    <w:rsid w:val="006D469E"/>
    <w:rsid w:val="00710E7A"/>
    <w:rsid w:val="00721F4A"/>
    <w:rsid w:val="007439B3"/>
    <w:rsid w:val="00763A70"/>
    <w:rsid w:val="00771263"/>
    <w:rsid w:val="00793EB6"/>
    <w:rsid w:val="00797328"/>
    <w:rsid w:val="007B3DAA"/>
    <w:rsid w:val="007B7C45"/>
    <w:rsid w:val="007F2684"/>
    <w:rsid w:val="007F2EB0"/>
    <w:rsid w:val="00824175"/>
    <w:rsid w:val="00854CA7"/>
    <w:rsid w:val="008617F8"/>
    <w:rsid w:val="00862119"/>
    <w:rsid w:val="00862899"/>
    <w:rsid w:val="00866A01"/>
    <w:rsid w:val="0087280E"/>
    <w:rsid w:val="00892870"/>
    <w:rsid w:val="008A2FDB"/>
    <w:rsid w:val="008C37CE"/>
    <w:rsid w:val="008E619B"/>
    <w:rsid w:val="00925E1D"/>
    <w:rsid w:val="009261C5"/>
    <w:rsid w:val="00966C5F"/>
    <w:rsid w:val="00983D15"/>
    <w:rsid w:val="00993E5F"/>
    <w:rsid w:val="0099770A"/>
    <w:rsid w:val="00997FC9"/>
    <w:rsid w:val="009B24CD"/>
    <w:rsid w:val="009C4804"/>
    <w:rsid w:val="009C7796"/>
    <w:rsid w:val="009C7C00"/>
    <w:rsid w:val="009E21FB"/>
    <w:rsid w:val="009E4394"/>
    <w:rsid w:val="00A007D6"/>
    <w:rsid w:val="00A2495E"/>
    <w:rsid w:val="00A84610"/>
    <w:rsid w:val="00A92F1B"/>
    <w:rsid w:val="00AB0173"/>
    <w:rsid w:val="00AB375D"/>
    <w:rsid w:val="00AC319D"/>
    <w:rsid w:val="00AC3C9B"/>
    <w:rsid w:val="00AD0655"/>
    <w:rsid w:val="00B126BB"/>
    <w:rsid w:val="00B24168"/>
    <w:rsid w:val="00B40FF1"/>
    <w:rsid w:val="00B44C40"/>
    <w:rsid w:val="00B567EA"/>
    <w:rsid w:val="00B72F89"/>
    <w:rsid w:val="00BB17EF"/>
    <w:rsid w:val="00BC4666"/>
    <w:rsid w:val="00BD02E9"/>
    <w:rsid w:val="00BE40C8"/>
    <w:rsid w:val="00BE77D7"/>
    <w:rsid w:val="00BF2687"/>
    <w:rsid w:val="00C32B8E"/>
    <w:rsid w:val="00C42A75"/>
    <w:rsid w:val="00C6098F"/>
    <w:rsid w:val="00C64600"/>
    <w:rsid w:val="00C6500F"/>
    <w:rsid w:val="00C709B7"/>
    <w:rsid w:val="00C742E0"/>
    <w:rsid w:val="00C8243A"/>
    <w:rsid w:val="00C9150A"/>
    <w:rsid w:val="00CB477F"/>
    <w:rsid w:val="00CC327C"/>
    <w:rsid w:val="00CC5606"/>
    <w:rsid w:val="00CC65D9"/>
    <w:rsid w:val="00CD67FF"/>
    <w:rsid w:val="00CD704F"/>
    <w:rsid w:val="00CE14EB"/>
    <w:rsid w:val="00D036EE"/>
    <w:rsid w:val="00D355BE"/>
    <w:rsid w:val="00D37E58"/>
    <w:rsid w:val="00D45050"/>
    <w:rsid w:val="00D50A21"/>
    <w:rsid w:val="00D63A2E"/>
    <w:rsid w:val="00D6755D"/>
    <w:rsid w:val="00D75569"/>
    <w:rsid w:val="00D8104C"/>
    <w:rsid w:val="00D82431"/>
    <w:rsid w:val="00DB6195"/>
    <w:rsid w:val="00DC64DB"/>
    <w:rsid w:val="00DD76E1"/>
    <w:rsid w:val="00DD778E"/>
    <w:rsid w:val="00DE1ABC"/>
    <w:rsid w:val="00DE7FA4"/>
    <w:rsid w:val="00DF64DA"/>
    <w:rsid w:val="00E03DA6"/>
    <w:rsid w:val="00E345DE"/>
    <w:rsid w:val="00E3745A"/>
    <w:rsid w:val="00E4458B"/>
    <w:rsid w:val="00E9495A"/>
    <w:rsid w:val="00EA6689"/>
    <w:rsid w:val="00EC4A44"/>
    <w:rsid w:val="00ED5339"/>
    <w:rsid w:val="00ED5C38"/>
    <w:rsid w:val="00EF0979"/>
    <w:rsid w:val="00EF1906"/>
    <w:rsid w:val="00F03BD9"/>
    <w:rsid w:val="00F06638"/>
    <w:rsid w:val="00F06776"/>
    <w:rsid w:val="00F14757"/>
    <w:rsid w:val="00F159E5"/>
    <w:rsid w:val="00F20941"/>
    <w:rsid w:val="00F34889"/>
    <w:rsid w:val="00F4735E"/>
    <w:rsid w:val="00F77C6C"/>
    <w:rsid w:val="00F8614A"/>
    <w:rsid w:val="00F8673B"/>
    <w:rsid w:val="00F9625B"/>
    <w:rsid w:val="00FA51BC"/>
    <w:rsid w:val="00FB62E3"/>
    <w:rsid w:val="00FD1787"/>
    <w:rsid w:val="00FD29F2"/>
    <w:rsid w:val="00FD411E"/>
    <w:rsid w:val="00FD4D59"/>
    <w:rsid w:val="00FE31E1"/>
    <w:rsid w:val="00FE576E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15CB01"/>
  <w15:docId w15:val="{BE1D418A-F650-42DD-A9A2-046380F3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610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4E04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53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53994"/>
    <w:rPr>
      <w:rFonts w:cs="Times New Roman"/>
    </w:rPr>
  </w:style>
  <w:style w:type="table" w:styleId="a5">
    <w:name w:val="Table Grid"/>
    <w:basedOn w:val="a1"/>
    <w:rsid w:val="0065399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E04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2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5E1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2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5AB30-4C30-485A-81E3-FEBCCE827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Здобнякова Наталья Викторовна</dc:creator>
  <cp:keywords/>
  <dc:description/>
  <cp:lastModifiedBy>Кабалина Ольга Владимировна</cp:lastModifiedBy>
  <cp:revision>33</cp:revision>
  <cp:lastPrinted>2021-09-07T04:37:00Z</cp:lastPrinted>
  <dcterms:created xsi:type="dcterms:W3CDTF">2020-12-09T09:23:00Z</dcterms:created>
  <dcterms:modified xsi:type="dcterms:W3CDTF">2023-08-01T10:10:00Z</dcterms:modified>
</cp:coreProperties>
</file>