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5772D6">
              <w:rPr>
                <w:rFonts w:ascii="Times New Roman" w:hAnsi="Times New Roman"/>
                <w:color w:val="000000"/>
              </w:rPr>
              <w:t>п/п</w:t>
            </w: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5772D6">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5772D6">
              <w:rPr>
                <w:rFonts w:ascii="Times New Roman" w:hAnsi="Times New Roman"/>
                <w:bCs/>
              </w:rPr>
              <w:t>13</w:t>
            </w:r>
            <w:r w:rsidR="00F15B11" w:rsidRPr="006A7811">
              <w:rPr>
                <w:rFonts w:ascii="Times New Roman" w:hAnsi="Times New Roman"/>
                <w:bCs/>
              </w:rPr>
              <w:t>»</w:t>
            </w:r>
            <w:r w:rsidR="00205A8F">
              <w:rPr>
                <w:rFonts w:ascii="Times New Roman" w:hAnsi="Times New Roman"/>
                <w:bCs/>
              </w:rPr>
              <w:t xml:space="preserve"> </w:t>
            </w:r>
            <w:r w:rsidR="005772D6">
              <w:rPr>
                <w:rFonts w:ascii="Times New Roman" w:hAnsi="Times New Roman"/>
                <w:bCs/>
              </w:rPr>
              <w:t>июля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0A665C" w:rsidRPr="000A665C" w:rsidRDefault="006843FE" w:rsidP="00154CF0">
      <w:pPr>
        <w:widowControl w:val="0"/>
        <w:tabs>
          <w:tab w:val="left" w:pos="1134"/>
        </w:tabs>
        <w:spacing w:after="0" w:line="240" w:lineRule="auto"/>
        <w:jc w:val="center"/>
        <w:outlineLvl w:val="0"/>
        <w:rPr>
          <w:rFonts w:ascii="Times New Roman" w:eastAsia="Times New Roman" w:hAnsi="Times New Roman"/>
          <w:lang w:eastAsia="ru-RU"/>
        </w:rPr>
      </w:pPr>
      <w:r w:rsidRPr="00BC0743">
        <w:rPr>
          <w:rFonts w:ascii="Times New Roman" w:eastAsia="Calibri" w:hAnsi="Times New Roman"/>
        </w:rPr>
        <w:t>открытого</w:t>
      </w:r>
      <w:r w:rsidR="004F32FE" w:rsidRPr="00BC0743">
        <w:rPr>
          <w:rFonts w:ascii="Times New Roman" w:eastAsia="Calibri" w:hAnsi="Times New Roman"/>
        </w:rPr>
        <w:t xml:space="preserve"> </w:t>
      </w:r>
      <w:r w:rsidRPr="00BC0743">
        <w:rPr>
          <w:rFonts w:ascii="Times New Roman" w:eastAsia="Calibri" w:hAnsi="Times New Roman"/>
        </w:rPr>
        <w:t xml:space="preserve">запроса </w:t>
      </w:r>
      <w:r w:rsidR="004F32FE" w:rsidRPr="00BC0743">
        <w:rPr>
          <w:rFonts w:ascii="Times New Roman" w:eastAsia="Calibri" w:hAnsi="Times New Roman"/>
        </w:rPr>
        <w:t xml:space="preserve">предложений в электронной форме </w:t>
      </w:r>
      <w:r w:rsidR="00205A8F" w:rsidRPr="00BC0743">
        <w:rPr>
          <w:rFonts w:ascii="Times New Roman" w:eastAsia="Calibri" w:hAnsi="Times New Roman"/>
        </w:rPr>
        <w:t xml:space="preserve">на право заключения договора </w:t>
      </w:r>
      <w:r w:rsidR="000A665C" w:rsidRPr="00BC0743">
        <w:rPr>
          <w:rFonts w:ascii="Times New Roman" w:eastAsia="Calibri" w:hAnsi="Times New Roman"/>
        </w:rPr>
        <w:t>на</w:t>
      </w:r>
      <w:r w:rsidR="000A665C" w:rsidRPr="00BC0743">
        <w:rPr>
          <w:rFonts w:ascii="Times New Roman" w:eastAsia="Times New Roman" w:hAnsi="Times New Roman"/>
          <w:bCs/>
          <w:lang w:eastAsia="ru-RU"/>
        </w:rPr>
        <w:t xml:space="preserve"> </w:t>
      </w:r>
      <w:r w:rsidR="000A665C" w:rsidRPr="00BC0743">
        <w:rPr>
          <w:rFonts w:ascii="Times New Roman" w:eastAsia="Times New Roman" w:hAnsi="Times New Roman"/>
          <w:lang w:eastAsia="ru-RU"/>
        </w:rPr>
        <w:t xml:space="preserve">выполнение работ </w:t>
      </w:r>
      <w:r w:rsidR="000A665C" w:rsidRPr="00B866A2">
        <w:rPr>
          <w:rFonts w:ascii="Times New Roman" w:eastAsia="Times New Roman" w:hAnsi="Times New Roman"/>
          <w:lang w:eastAsia="ru-RU"/>
        </w:rPr>
        <w:t xml:space="preserve">по </w:t>
      </w:r>
      <w:r w:rsidR="00B866A2" w:rsidRPr="00B866A2">
        <w:rPr>
          <w:rFonts w:ascii="Times New Roman" w:eastAsia="Times New Roman" w:hAnsi="Times New Roman"/>
          <w:lang w:eastAsia="ru-RU"/>
        </w:rPr>
        <w:t>э</w:t>
      </w:r>
      <w:r w:rsidR="00B866A2" w:rsidRPr="00B866A2">
        <w:rPr>
          <w:rFonts w:ascii="Times New Roman" w:eastAsia="Calibri" w:hAnsi="Times New Roman"/>
          <w:color w:val="000000"/>
          <w:spacing w:val="-5"/>
          <w:lang w:eastAsia="ru-RU"/>
        </w:rPr>
        <w:t xml:space="preserve">кспертизе промышленной безопасности </w:t>
      </w:r>
      <w:r w:rsidR="00154CF0" w:rsidRPr="00154CF0">
        <w:rPr>
          <w:rFonts w:ascii="Times New Roman" w:eastAsia="Calibri" w:hAnsi="Times New Roman"/>
          <w:color w:val="000000"/>
          <w:spacing w:val="-5"/>
          <w:lang w:eastAsia="ru-RU"/>
        </w:rPr>
        <w:t>кирпичной дымовой трубы котельной</w:t>
      </w:r>
    </w:p>
    <w:p w:rsidR="004F32FE" w:rsidRPr="00F7748B" w:rsidRDefault="004F32FE" w:rsidP="00BE7BE4">
      <w:pPr>
        <w:widowControl w:val="0"/>
        <w:spacing w:after="0"/>
        <w:ind w:firstLine="709"/>
        <w:jc w:val="center"/>
        <w:outlineLvl w:val="0"/>
        <w:rPr>
          <w:rFonts w:ascii="Times New Roman" w:eastAsia="Calibri" w:hAnsi="Times New Roman"/>
        </w:rPr>
      </w:pP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9B5F5A">
      <w:pPr>
        <w:pStyle w:val="af2"/>
        <w:keepNext/>
        <w:keepLines/>
        <w:numPr>
          <w:ilvl w:val="1"/>
          <w:numId w:val="20"/>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9B5F5A">
      <w:pPr>
        <w:pStyle w:val="af2"/>
        <w:keepNext/>
        <w:keepLines/>
        <w:numPr>
          <w:ilvl w:val="1"/>
          <w:numId w:val="21"/>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9B5F5A">
      <w:pPr>
        <w:pStyle w:val="af2"/>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9B5F5A">
      <w:pPr>
        <w:keepNext/>
        <w:keepLines/>
        <w:numPr>
          <w:ilvl w:val="1"/>
          <w:numId w:val="21"/>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9B5F5A">
      <w:pPr>
        <w:numPr>
          <w:ilvl w:val="2"/>
          <w:numId w:val="21"/>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9B5F5A">
      <w:pPr>
        <w:pStyle w:val="4"/>
        <w:numPr>
          <w:ilvl w:val="2"/>
          <w:numId w:val="21"/>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9B5F5A">
      <w:pPr>
        <w:pStyle w:val="4"/>
        <w:numPr>
          <w:ilvl w:val="2"/>
          <w:numId w:val="21"/>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9B5F5A">
      <w:pPr>
        <w:pStyle w:val="4"/>
        <w:numPr>
          <w:ilvl w:val="2"/>
          <w:numId w:val="21"/>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9B5F5A">
      <w:pPr>
        <w:keepNext/>
        <w:keepLines/>
        <w:pageBreakBefore/>
        <w:numPr>
          <w:ilvl w:val="0"/>
          <w:numId w:val="21"/>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9B5F5A">
      <w:pPr>
        <w:pStyle w:val="2"/>
        <w:pageBreakBefore/>
        <w:numPr>
          <w:ilvl w:val="0"/>
          <w:numId w:val="26"/>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9B5F5A">
      <w:pPr>
        <w:pStyle w:val="2"/>
        <w:numPr>
          <w:ilvl w:val="0"/>
          <w:numId w:val="23"/>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7E57DA" w:rsidP="00B866A2">
            <w:pPr>
              <w:widowControl w:val="0"/>
              <w:tabs>
                <w:tab w:val="left" w:pos="1134"/>
              </w:tabs>
              <w:overflowPunct w:val="0"/>
              <w:autoSpaceDE w:val="0"/>
              <w:autoSpaceDN w:val="0"/>
              <w:adjustRightInd w:val="0"/>
              <w:spacing w:after="0" w:line="240" w:lineRule="auto"/>
              <w:contextualSpacing/>
              <w:jc w:val="both"/>
              <w:textAlignment w:val="baseline"/>
              <w:outlineLvl w:val="0"/>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Pr="007E57DA">
              <w:rPr>
                <w:rFonts w:ascii="Times New Roman" w:eastAsia="Times New Roman" w:hAnsi="Times New Roman"/>
                <w:sz w:val="24"/>
                <w:szCs w:val="24"/>
                <w:lang w:eastAsia="ru-RU"/>
              </w:rPr>
              <w:t xml:space="preserve">ыполнение работ </w:t>
            </w:r>
            <w:r w:rsidRPr="007E57DA">
              <w:rPr>
                <w:rFonts w:ascii="Times New Roman" w:eastAsia="Calibri" w:hAnsi="Times New Roman"/>
                <w:bCs/>
                <w:sz w:val="24"/>
                <w:szCs w:val="24"/>
                <w:lang w:eastAsia="ru-RU"/>
              </w:rPr>
              <w:t xml:space="preserve">по </w:t>
            </w:r>
            <w:r w:rsidR="00B866A2" w:rsidRPr="00B866A2">
              <w:rPr>
                <w:rFonts w:ascii="Times New Roman" w:eastAsia="Times New Roman" w:hAnsi="Times New Roman"/>
                <w:sz w:val="24"/>
                <w:szCs w:val="24"/>
                <w:lang w:eastAsia="ru-RU"/>
              </w:rPr>
              <w:t>э</w:t>
            </w:r>
            <w:r w:rsidR="00B866A2" w:rsidRPr="00B866A2">
              <w:rPr>
                <w:rFonts w:ascii="Times New Roman" w:eastAsia="Calibri" w:hAnsi="Times New Roman"/>
                <w:color w:val="000000"/>
                <w:spacing w:val="-5"/>
                <w:sz w:val="24"/>
                <w:szCs w:val="24"/>
                <w:lang w:eastAsia="ru-RU"/>
              </w:rPr>
              <w:t xml:space="preserve">кспертизе промышленной безопасности </w:t>
            </w:r>
            <w:r w:rsidR="00154CF0" w:rsidRPr="00154CF0">
              <w:rPr>
                <w:rFonts w:ascii="Times New Roman" w:eastAsia="Calibri" w:hAnsi="Times New Roman"/>
                <w:color w:val="000000"/>
                <w:spacing w:val="-5"/>
                <w:sz w:val="24"/>
                <w:szCs w:val="24"/>
                <w:lang w:eastAsia="ru-RU"/>
              </w:rPr>
              <w:t>кирпичной дымовой трубы котельной</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154CF0">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B866A2">
              <w:rPr>
                <w:rFonts w:ascii="Times New Roman" w:hAnsi="Times New Roman"/>
                <w:bCs/>
                <w:sz w:val="24"/>
                <w:szCs w:val="24"/>
              </w:rPr>
              <w:t>33</w:t>
            </w:r>
            <w:r w:rsidR="00154CF0">
              <w:rPr>
                <w:rFonts w:ascii="Times New Roman" w:hAnsi="Times New Roman"/>
                <w:bCs/>
                <w:sz w:val="24"/>
                <w:szCs w:val="24"/>
              </w:rPr>
              <w:t>2</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154CF0" w:rsidP="00154CF0">
            <w:pPr>
              <w:autoSpaceDE w:val="0"/>
              <w:autoSpaceDN w:val="0"/>
              <w:adjustRightInd w:val="0"/>
              <w:spacing w:after="0" w:line="240" w:lineRule="auto"/>
              <w:jc w:val="both"/>
              <w:rPr>
                <w:rFonts w:ascii="Times New Roman" w:hAnsi="Times New Roman"/>
                <w:bCs/>
                <w:sz w:val="24"/>
                <w:szCs w:val="24"/>
              </w:rPr>
            </w:pPr>
            <w:r w:rsidRPr="00154CF0">
              <w:rPr>
                <w:rFonts w:ascii="Times New Roman" w:eastAsia="Times New Roman" w:hAnsi="Times New Roman"/>
                <w:sz w:val="23"/>
                <w:szCs w:val="23"/>
                <w:lang w:eastAsia="ru-RU"/>
              </w:rPr>
              <w:t xml:space="preserve">286 180 (Двести восемьдесят шесть тысяч сто восемьдесят) рублей 00 копеек, </w:t>
            </w:r>
            <w:r w:rsidRPr="00154CF0">
              <w:rPr>
                <w:rFonts w:ascii="Times New Roman" w:eastAsia="Calibri" w:hAnsi="Times New Roman"/>
                <w:sz w:val="22"/>
                <w:szCs w:val="22"/>
              </w:rPr>
              <w:t xml:space="preserve">в том числе </w:t>
            </w:r>
            <w:r w:rsidRPr="00154CF0">
              <w:rPr>
                <w:rFonts w:ascii="Times New Roman" w:eastAsia="Calibri" w:hAnsi="Times New Roman"/>
                <w:bCs/>
                <w:sz w:val="22"/>
                <w:szCs w:val="22"/>
              </w:rPr>
              <w:t>НДС 20%.</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B866A2" w:rsidRPr="00B866A2" w:rsidRDefault="00B866A2" w:rsidP="00B866A2">
            <w:pPr>
              <w:shd w:val="clear" w:color="auto" w:fill="FFFFFF"/>
              <w:spacing w:after="0" w:line="240" w:lineRule="auto"/>
              <w:jc w:val="both"/>
              <w:rPr>
                <w:rFonts w:ascii="Times New Roman" w:eastAsia="Times New Roman" w:hAnsi="Times New Roman"/>
                <w:bCs/>
                <w:color w:val="000000"/>
                <w:spacing w:val="-5"/>
                <w:sz w:val="24"/>
                <w:szCs w:val="24"/>
                <w:lang w:eastAsia="ru-RU"/>
              </w:rPr>
            </w:pPr>
            <w:r w:rsidRPr="00B866A2">
              <w:rPr>
                <w:rFonts w:ascii="Times New Roman" w:eastAsia="Times New Roman" w:hAnsi="Times New Roman"/>
                <w:bCs/>
                <w:color w:val="000000"/>
                <w:spacing w:val="-5"/>
                <w:sz w:val="24"/>
                <w:szCs w:val="24"/>
                <w:lang w:eastAsia="ru-RU"/>
              </w:rPr>
              <w:t>Стоимость выполняемых Исполнителем работ включает в себя:</w:t>
            </w:r>
          </w:p>
          <w:p w:rsidR="00154CF0" w:rsidRPr="00154CF0" w:rsidRDefault="00154CF0" w:rsidP="00154CF0">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lastRenderedPageBreak/>
              <w:t>- Все затраты Исполнителя, в том числе резервы на покрытие непредвиденных затрат по выполнению работ по Договору, включая расходы на устранение недостатков;</w:t>
            </w:r>
          </w:p>
          <w:p w:rsidR="00154CF0" w:rsidRPr="00154CF0" w:rsidRDefault="00154CF0" w:rsidP="00154CF0">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все расходы по обязательствам и обязанностям всех видов и рисков, которые входят в выполнение обязательств Исполнителя,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89509C" w:rsidRPr="00C22883" w:rsidRDefault="00154CF0" w:rsidP="00154CF0">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154CF0">
              <w:rPr>
                <w:rFonts w:ascii="Times New Roman" w:eastAsia="Times New Roman" w:hAnsi="Times New Roman"/>
                <w:bCs/>
                <w:color w:val="000000"/>
                <w:sz w:val="24"/>
                <w:szCs w:val="24"/>
                <w:lang w:eastAsia="ru-RU"/>
              </w:rPr>
              <w:t>- вознаграждение Исполнителя, а также налоги, пошлины, сборы и другие обязательные платежи, подлежащие оплате Исполнителем в связи с исполнением им своих обязательств по договору.</w:t>
            </w:r>
            <w:r>
              <w:rPr>
                <w:rFonts w:ascii="Times New Roman" w:eastAsia="Times New Roman" w:hAnsi="Times New Roman"/>
                <w:bCs/>
                <w:color w:val="000000"/>
                <w:sz w:val="24"/>
                <w:szCs w:val="24"/>
                <w:lang w:eastAsia="ru-RU"/>
              </w:rPr>
              <w:t xml:space="preserve"> </w:t>
            </w:r>
            <w:r w:rsidR="00BB7154" w:rsidRPr="000A665C">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sidR="000A665C">
              <w:rPr>
                <w:rFonts w:ascii="Times New Roman" w:eastAsia="Calibri" w:hAnsi="Times New Roman"/>
                <w:sz w:val="24"/>
                <w:szCs w:val="24"/>
              </w:rPr>
              <w:t>проектно-сметным методом</w:t>
            </w:r>
            <w:r>
              <w:rPr>
                <w:rFonts w:ascii="Times New Roman" w:eastAsia="Calibri" w:hAnsi="Times New Roman"/>
                <w:sz w:val="24"/>
                <w:szCs w:val="24"/>
              </w:rPr>
              <w:t>.</w:t>
            </w:r>
          </w:p>
          <w:p w:rsidR="005D02E9" w:rsidRPr="000A38A3" w:rsidRDefault="005D02E9" w:rsidP="00154CF0">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Обоснование начальной (максимальной) цены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A665C">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sidR="000A665C">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sidR="000A665C">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sidR="000A665C">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vAlign w:val="center"/>
          </w:tcPr>
          <w:p w:rsidR="00CB42F5" w:rsidRPr="00BB190E" w:rsidRDefault="007E57DA" w:rsidP="00BF698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требуется</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r w:rsidR="00A66E0F">
              <w:rPr>
                <w:rFonts w:ascii="Times New Roman" w:hAnsi="Times New Roman"/>
                <w:sz w:val="24"/>
                <w:szCs w:val="24"/>
              </w:rPr>
              <w:t>.</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5772D6">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BE54B2">
              <w:rPr>
                <w:rFonts w:ascii="Times New Roman" w:eastAsia="Times New Roman" w:hAnsi="Times New Roman"/>
                <w:bCs/>
                <w:sz w:val="24"/>
                <w:szCs w:val="24"/>
                <w:lang w:eastAsia="ru-RU"/>
              </w:rPr>
              <w:t>25</w:t>
            </w:r>
            <w:r w:rsidRPr="00D3397D">
              <w:rPr>
                <w:rFonts w:ascii="Times New Roman" w:eastAsia="Times New Roman" w:hAnsi="Times New Roman"/>
                <w:bCs/>
                <w:sz w:val="24"/>
                <w:szCs w:val="24"/>
                <w:lang w:eastAsia="ru-RU"/>
              </w:rPr>
              <w:t xml:space="preserve">» </w:t>
            </w:r>
            <w:r w:rsidR="005772D6">
              <w:rPr>
                <w:rFonts w:ascii="Times New Roman" w:eastAsia="Times New Roman" w:hAnsi="Times New Roman"/>
                <w:bCs/>
                <w:sz w:val="24"/>
                <w:szCs w:val="24"/>
                <w:lang w:eastAsia="ru-RU"/>
              </w:rPr>
              <w:t>июля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5772D6">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BE54B2">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5772D6">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5772D6">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BE54B2">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5772D6">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9B5F5A">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9B5F5A">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BE54B2">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005772D6">
              <w:rPr>
                <w:rFonts w:ascii="Times New Roman" w:eastAsia="Times New Roman" w:hAnsi="Times New Roman"/>
                <w:sz w:val="24"/>
                <w:szCs w:val="24"/>
                <w:lang w:eastAsia="ru-RU"/>
              </w:rPr>
              <w:t>июля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5F42CF">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w:t>
            </w:r>
            <w:r w:rsidR="005F42CF">
              <w:rPr>
                <w:rFonts w:ascii="Times New Roman" w:eastAsia="Times New Roman" w:hAnsi="Times New Roman"/>
                <w:spacing w:val="-6"/>
                <w:sz w:val="24"/>
                <w:szCs w:val="24"/>
                <w:lang w:eastAsia="ru-RU"/>
              </w:rPr>
              <w:t>, предоставления обеспечения исполнения договора, сроку его действия</w:t>
            </w:r>
          </w:p>
        </w:tc>
        <w:tc>
          <w:tcPr>
            <w:tcW w:w="6946" w:type="dxa"/>
            <w:vAlign w:val="center"/>
          </w:tcPr>
          <w:p w:rsidR="00BB190E" w:rsidRPr="000F1C88" w:rsidRDefault="007E57DA" w:rsidP="007E57DA">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требуется</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7E57DA" w:rsidRPr="009E23E3" w:rsidRDefault="007E57DA" w:rsidP="007E57DA">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F51FFF">
            <w:pPr>
              <w:suppressAutoHyphens/>
              <w:spacing w:after="0" w:line="240" w:lineRule="auto"/>
              <w:jc w:val="both"/>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sidR="005F42CF">
              <w:rPr>
                <w:rFonts w:ascii="Times New Roman" w:hAnsi="Times New Roman"/>
                <w:sz w:val="24"/>
                <w:szCs w:val="24"/>
              </w:rPr>
              <w:t xml:space="preserve">порядку, </w:t>
            </w:r>
            <w:r w:rsidRPr="00BB190E">
              <w:rPr>
                <w:rFonts w:ascii="Times New Roman" w:hAnsi="Times New Roman"/>
                <w:sz w:val="24"/>
                <w:szCs w:val="24"/>
              </w:rPr>
              <w:t xml:space="preserve">сроку и </w:t>
            </w:r>
            <w:proofErr w:type="gramStart"/>
            <w:r w:rsidRPr="00BB190E">
              <w:rPr>
                <w:rFonts w:ascii="Times New Roman" w:hAnsi="Times New Roman"/>
                <w:sz w:val="24"/>
                <w:szCs w:val="24"/>
              </w:rPr>
              <w:t>допустимым способам предоставления обеспечения гарантийных обязательств</w:t>
            </w:r>
            <w:proofErr w:type="gramEnd"/>
            <w:r w:rsidRPr="00BB190E">
              <w:rPr>
                <w:rFonts w:ascii="Times New Roman" w:hAnsi="Times New Roman"/>
                <w:sz w:val="24"/>
                <w:szCs w:val="24"/>
              </w:rPr>
              <w:t xml:space="preserve">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BE54B2">
              <w:rPr>
                <w:rFonts w:ascii="Times New Roman" w:eastAsia="Times New Roman" w:hAnsi="Times New Roman"/>
                <w:bCs/>
                <w:spacing w:val="-6"/>
                <w:sz w:val="24"/>
                <w:szCs w:val="24"/>
                <w:lang w:eastAsia="ru-RU"/>
              </w:rPr>
              <w:t>19</w:t>
            </w:r>
            <w:bookmarkStart w:id="428" w:name="_GoBack"/>
            <w:bookmarkEnd w:id="428"/>
            <w:r w:rsidRPr="00FC6F20">
              <w:rPr>
                <w:rFonts w:ascii="Times New Roman" w:eastAsia="Times New Roman" w:hAnsi="Times New Roman"/>
                <w:bCs/>
                <w:spacing w:val="-6"/>
                <w:sz w:val="24"/>
                <w:szCs w:val="24"/>
                <w:lang w:eastAsia="ru-RU"/>
              </w:rPr>
              <w:t xml:space="preserve">» </w:t>
            </w:r>
            <w:r w:rsidR="005772D6">
              <w:rPr>
                <w:rFonts w:ascii="Times New Roman" w:eastAsia="Times New Roman" w:hAnsi="Times New Roman"/>
                <w:bCs/>
                <w:spacing w:val="-6"/>
                <w:sz w:val="24"/>
                <w:szCs w:val="24"/>
                <w:lang w:eastAsia="ru-RU"/>
              </w:rPr>
              <w:t>июля</w:t>
            </w:r>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B0111C">
        <w:trPr>
          <w:trHeight w:val="558"/>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Default="00F14866" w:rsidP="00B0111C">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p w:rsidR="00B0111C" w:rsidRPr="00B0111C" w:rsidRDefault="00B0111C" w:rsidP="004104AA">
            <w:pPr>
              <w:autoSpaceDE w:val="0"/>
              <w:autoSpaceDN w:val="0"/>
              <w:adjustRightInd w:val="0"/>
              <w:spacing w:after="0" w:line="240" w:lineRule="auto"/>
              <w:jc w:val="both"/>
              <w:rPr>
                <w:rFonts w:ascii="Times New Roman" w:hAnsi="Times New Roman"/>
                <w:color w:val="000000"/>
                <w:sz w:val="24"/>
                <w:szCs w:val="24"/>
              </w:rPr>
            </w:pPr>
            <w:r w:rsidRPr="00B0111C">
              <w:rPr>
                <w:rFonts w:ascii="Times New Roman" w:hAnsi="Times New Roman"/>
                <w:sz w:val="24"/>
                <w:szCs w:val="24"/>
              </w:rPr>
              <w:t xml:space="preserve">В соответствии с </w:t>
            </w:r>
            <w:r>
              <w:rPr>
                <w:rFonts w:ascii="Times New Roman" w:hAnsi="Times New Roman"/>
                <w:sz w:val="24"/>
                <w:szCs w:val="24"/>
              </w:rPr>
              <w:t>ч</w:t>
            </w:r>
            <w:r w:rsidRPr="00B0111C">
              <w:rPr>
                <w:rFonts w:ascii="Times New Roman" w:hAnsi="Times New Roman"/>
                <w:sz w:val="24"/>
                <w:szCs w:val="24"/>
              </w:rPr>
              <w:t xml:space="preserve">. 49 ст.12 ФЗ-99 от 04.05.2011 «О лицензировании отдельных видов деятельности» </w:t>
            </w:r>
            <w:r w:rsidRPr="00B0111C">
              <w:rPr>
                <w:rFonts w:ascii="Times New Roman" w:hAnsi="Times New Roman"/>
                <w:color w:val="000000"/>
                <w:sz w:val="24"/>
                <w:szCs w:val="24"/>
              </w:rPr>
              <w:t xml:space="preserve">участник процедуры закупки должен </w:t>
            </w:r>
            <w:r w:rsidR="004104AA">
              <w:rPr>
                <w:rFonts w:ascii="Times New Roman" w:hAnsi="Times New Roman"/>
                <w:color w:val="000000"/>
                <w:sz w:val="24"/>
                <w:szCs w:val="24"/>
              </w:rPr>
              <w:t>иметь лицензию</w:t>
            </w:r>
            <w:r w:rsidRPr="00B0111C">
              <w:rPr>
                <w:rFonts w:ascii="Times New Roman" w:hAnsi="Times New Roman"/>
                <w:color w:val="000000"/>
                <w:sz w:val="24"/>
                <w:szCs w:val="24"/>
              </w:rPr>
              <w:t xml:space="preserve"> на осуществление деятельности по проведению экспертизы промышленной безопасности</w:t>
            </w:r>
            <w:r>
              <w:rPr>
                <w:rFonts w:ascii="Times New Roman" w:hAnsi="Times New Roman"/>
                <w:color w:val="000000"/>
                <w:sz w:val="24"/>
                <w:szCs w:val="24"/>
              </w:rPr>
              <w:t xml:space="preserve"> </w:t>
            </w:r>
            <w:r w:rsidRPr="00B0111C">
              <w:rPr>
                <w:rFonts w:ascii="Times New Roman" w:hAnsi="Times New Roman"/>
                <w:color w:val="000000"/>
                <w:sz w:val="24"/>
                <w:szCs w:val="24"/>
              </w:rPr>
              <w:t xml:space="preserve">на вид работ - </w:t>
            </w:r>
            <w:r w:rsidR="004104AA">
              <w:rPr>
                <w:rFonts w:ascii="Times New Roman" w:hAnsi="Times New Roman"/>
                <w:sz w:val="24"/>
                <w:szCs w:val="24"/>
              </w:rPr>
              <w:t>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r w:rsidR="004104AA" w:rsidRPr="00B0111C">
              <w:rPr>
                <w:rFonts w:ascii="Times New Roman" w:hAnsi="Times New Roman"/>
                <w:color w:val="000000"/>
                <w:sz w:val="24"/>
                <w:szCs w:val="24"/>
              </w:rPr>
              <w:t xml:space="preserve"> </w:t>
            </w:r>
            <w:r w:rsidRPr="00B0111C">
              <w:rPr>
                <w:rFonts w:ascii="Times New Roman" w:hAnsi="Times New Roman"/>
                <w:color w:val="000000"/>
                <w:sz w:val="24"/>
                <w:szCs w:val="24"/>
              </w:rPr>
              <w:t>(</w:t>
            </w:r>
            <w:r>
              <w:rPr>
                <w:rFonts w:ascii="Times New Roman" w:hAnsi="Times New Roman"/>
                <w:color w:val="000000"/>
                <w:sz w:val="24"/>
                <w:szCs w:val="24"/>
              </w:rPr>
              <w:t>п.1 ст.13</w:t>
            </w:r>
            <w:r>
              <w:rPr>
                <w:rFonts w:ascii="Times New Roman" w:hAnsi="Times New Roman"/>
                <w:sz w:val="24"/>
                <w:szCs w:val="24"/>
              </w:rPr>
              <w:t xml:space="preserve"> Федерального закона "О промышленной </w:t>
            </w:r>
            <w:r>
              <w:rPr>
                <w:rFonts w:ascii="Times New Roman" w:hAnsi="Times New Roman"/>
                <w:sz w:val="24"/>
                <w:szCs w:val="24"/>
              </w:rPr>
              <w:lastRenderedPageBreak/>
              <w:t xml:space="preserve">безопасности опасных производственных объектов", </w:t>
            </w:r>
            <w:r>
              <w:rPr>
                <w:rFonts w:ascii="Times New Roman" w:hAnsi="Times New Roman"/>
                <w:color w:val="000000"/>
                <w:sz w:val="24"/>
                <w:szCs w:val="24"/>
              </w:rPr>
              <w:t>подпункт</w:t>
            </w:r>
            <w:r w:rsidRPr="00B0111C">
              <w:rPr>
                <w:rFonts w:ascii="Times New Roman" w:hAnsi="Times New Roman"/>
                <w:color w:val="000000"/>
                <w:sz w:val="24"/>
                <w:szCs w:val="24"/>
              </w:rPr>
              <w:t xml:space="preserve"> Г, </w:t>
            </w:r>
            <w:r w:rsidR="004104AA">
              <w:rPr>
                <w:rFonts w:ascii="Times New Roman" w:hAnsi="Times New Roman"/>
                <w:color w:val="000000"/>
                <w:sz w:val="24"/>
                <w:szCs w:val="24"/>
              </w:rPr>
              <w:t>п</w:t>
            </w:r>
            <w:r w:rsidRPr="00B0111C">
              <w:rPr>
                <w:rFonts w:ascii="Times New Roman" w:hAnsi="Times New Roman"/>
                <w:color w:val="000000"/>
                <w:sz w:val="24"/>
                <w:szCs w:val="24"/>
              </w:rPr>
              <w:t xml:space="preserve">. 13 </w:t>
            </w:r>
            <w:hyperlink r:id="rId16" w:history="1">
              <w:r w:rsidRPr="004104AA">
                <w:rPr>
                  <w:rFonts w:ascii="Times New Roman" w:hAnsi="Times New Roman"/>
                  <w:sz w:val="24"/>
                  <w:szCs w:val="24"/>
                </w:rPr>
                <w:t>Положени</w:t>
              </w:r>
              <w:r w:rsidR="004104AA" w:rsidRPr="004104AA">
                <w:rPr>
                  <w:rFonts w:ascii="Times New Roman" w:hAnsi="Times New Roman"/>
                  <w:sz w:val="24"/>
                  <w:szCs w:val="24"/>
                </w:rPr>
                <w:t>я</w:t>
              </w:r>
            </w:hyperlink>
            <w:r>
              <w:rPr>
                <w:rFonts w:ascii="Times New Roman" w:hAnsi="Times New Roman"/>
                <w:sz w:val="24"/>
                <w:szCs w:val="24"/>
              </w:rPr>
              <w:t xml:space="preserve"> о лицензировании деятельности по проведению экспертизы промышленной безопасности</w:t>
            </w:r>
            <w:r w:rsidR="004104AA">
              <w:rPr>
                <w:rFonts w:ascii="Times New Roman" w:hAnsi="Times New Roman"/>
                <w:sz w:val="24"/>
                <w:szCs w:val="24"/>
              </w:rPr>
              <w:t xml:space="preserve">, утв. </w:t>
            </w:r>
            <w:r w:rsidR="004104AA" w:rsidRPr="004104AA">
              <w:rPr>
                <w:rFonts w:ascii="Times New Roman" w:hAnsi="Times New Roman"/>
                <w:sz w:val="24"/>
                <w:szCs w:val="24"/>
              </w:rPr>
              <w:t>Постановление</w:t>
            </w:r>
            <w:r w:rsidR="004104AA">
              <w:rPr>
                <w:rFonts w:ascii="Times New Roman" w:hAnsi="Times New Roman"/>
                <w:sz w:val="24"/>
                <w:szCs w:val="24"/>
              </w:rPr>
              <w:t>м</w:t>
            </w:r>
            <w:r w:rsidR="004104AA" w:rsidRPr="004104AA">
              <w:rPr>
                <w:rFonts w:ascii="Times New Roman" w:hAnsi="Times New Roman"/>
                <w:sz w:val="24"/>
                <w:szCs w:val="24"/>
              </w:rPr>
              <w:t xml:space="preserve"> Правительства РФ от 16.09.2</w:t>
            </w:r>
            <w:r w:rsidR="004104AA">
              <w:rPr>
                <w:rFonts w:ascii="Times New Roman" w:hAnsi="Times New Roman"/>
                <w:sz w:val="24"/>
                <w:szCs w:val="24"/>
              </w:rPr>
              <w:t>020 N 1477 (ред. от 06.09.2022).</w:t>
            </w:r>
          </w:p>
        </w:tc>
        <w:tc>
          <w:tcPr>
            <w:tcW w:w="4678" w:type="dxa"/>
          </w:tcPr>
          <w:p w:rsidR="00813BE7" w:rsidRPr="00B951E3" w:rsidRDefault="006C77D6" w:rsidP="00B0111C">
            <w:pPr>
              <w:pStyle w:val="a"/>
              <w:numPr>
                <w:ilvl w:val="0"/>
                <w:numId w:val="0"/>
              </w:numPr>
              <w:spacing w:before="0"/>
              <w:rPr>
                <w:rFonts w:ascii="Times New Roman" w:hAnsi="Times New Roman"/>
                <w:sz w:val="24"/>
                <w:szCs w:val="24"/>
              </w:rPr>
            </w:pPr>
            <w:r w:rsidRPr="006E3AD6">
              <w:rPr>
                <w:rFonts w:ascii="Times New Roman" w:hAnsi="Times New Roman"/>
                <w:sz w:val="24"/>
                <w:szCs w:val="24"/>
              </w:rPr>
              <w:lastRenderedPageBreak/>
              <w:t>Копия л</w:t>
            </w:r>
            <w:r>
              <w:rPr>
                <w:rFonts w:ascii="Times New Roman" w:hAnsi="Times New Roman"/>
                <w:sz w:val="24"/>
                <w:szCs w:val="24"/>
              </w:rPr>
              <w:t xml:space="preserve">ицензии или выписка из реестра лицензий, </w:t>
            </w:r>
            <w:r w:rsidRPr="006E3AD6">
              <w:rPr>
                <w:rFonts w:ascii="Times New Roman" w:hAnsi="Times New Roman"/>
                <w:sz w:val="24"/>
                <w:szCs w:val="24"/>
              </w:rPr>
              <w:t>подтверждающая право на</w:t>
            </w:r>
            <w:r w:rsidRPr="00B0111C">
              <w:rPr>
                <w:rFonts w:ascii="Times New Roman" w:hAnsi="Times New Roman"/>
                <w:color w:val="000000"/>
                <w:sz w:val="24"/>
                <w:szCs w:val="24"/>
              </w:rPr>
              <w:t xml:space="preserve"> осуществление деятельности по проведению экспертизы промышленной безопасности</w:t>
            </w:r>
            <w:r>
              <w:rPr>
                <w:rFonts w:ascii="Times New Roman" w:hAnsi="Times New Roman"/>
                <w:color w:val="000000"/>
                <w:sz w:val="24"/>
                <w:szCs w:val="24"/>
              </w:rPr>
              <w:t xml:space="preserve"> </w:t>
            </w:r>
            <w:r w:rsidRPr="00B0111C">
              <w:rPr>
                <w:rFonts w:ascii="Times New Roman" w:hAnsi="Times New Roman"/>
                <w:color w:val="000000"/>
                <w:sz w:val="24"/>
                <w:szCs w:val="24"/>
              </w:rPr>
              <w:t xml:space="preserve">на вид работ - </w:t>
            </w:r>
            <w:r>
              <w:rPr>
                <w:rFonts w:ascii="Times New Roman" w:hAnsi="Times New Roman"/>
                <w:sz w:val="24"/>
                <w:szCs w:val="24"/>
              </w:rPr>
              <w:t>проведение экспертизы промышленной безопасности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6C77D6" w:rsidRDefault="001618B8" w:rsidP="00374AB8">
            <w:pPr>
              <w:pStyle w:val="a"/>
              <w:numPr>
                <w:ilvl w:val="0"/>
                <w:numId w:val="0"/>
              </w:numPr>
              <w:spacing w:before="0"/>
              <w:rPr>
                <w:rFonts w:ascii="Times New Roman" w:hAnsi="Times New Roman"/>
                <w:i/>
                <w:sz w:val="24"/>
                <w:szCs w:val="24"/>
              </w:rPr>
            </w:pPr>
            <w:r w:rsidRPr="006C77D6">
              <w:rPr>
                <w:rFonts w:ascii="Times New Roman" w:hAnsi="Times New Roman"/>
                <w:i/>
                <w:sz w:val="24"/>
                <w:szCs w:val="24"/>
              </w:rPr>
              <w:t>Н</w:t>
            </w:r>
            <w:r w:rsidR="00A9699E" w:rsidRPr="006C77D6">
              <w:rPr>
                <w:rFonts w:ascii="Times New Roman" w:hAnsi="Times New Roman"/>
                <w:i/>
                <w:sz w:val="24"/>
                <w:szCs w:val="24"/>
              </w:rPr>
              <w:t xml:space="preserve">аличие опыта </w:t>
            </w:r>
            <w:r w:rsidR="00F51FFF" w:rsidRPr="006C77D6">
              <w:rPr>
                <w:rFonts w:ascii="Times New Roman" w:hAnsi="Times New Roman"/>
                <w:i/>
                <w:sz w:val="24"/>
                <w:szCs w:val="24"/>
              </w:rPr>
              <w:t>успешного выполнения работ</w:t>
            </w:r>
            <w:r w:rsidR="003E7ED2" w:rsidRPr="006C77D6">
              <w:rPr>
                <w:rFonts w:ascii="Times New Roman" w:hAnsi="Times New Roman"/>
                <w:i/>
                <w:sz w:val="24"/>
                <w:szCs w:val="24"/>
              </w:rPr>
              <w:t xml:space="preserve"> сопоставимого характера и объёма</w:t>
            </w:r>
          </w:p>
          <w:p w:rsidR="006C77D6" w:rsidRPr="006C77D6" w:rsidRDefault="00234BFA" w:rsidP="006C77D6">
            <w:pPr>
              <w:autoSpaceDE w:val="0"/>
              <w:autoSpaceDN w:val="0"/>
              <w:adjustRightInd w:val="0"/>
              <w:spacing w:after="0" w:line="240" w:lineRule="auto"/>
              <w:jc w:val="both"/>
              <w:rPr>
                <w:rFonts w:ascii="Times New Roman" w:hAnsi="Times New Roman"/>
                <w:sz w:val="24"/>
                <w:szCs w:val="24"/>
              </w:rPr>
            </w:pPr>
            <w:r w:rsidRPr="006C77D6">
              <w:rPr>
                <w:rFonts w:ascii="Times New Roman" w:eastAsia="Times New Roman" w:hAnsi="Times New Roman"/>
                <w:color w:val="000000"/>
                <w:kern w:val="28"/>
                <w:sz w:val="24"/>
                <w:szCs w:val="24"/>
                <w:lang w:eastAsia="ru-RU"/>
              </w:rPr>
              <w:t xml:space="preserve">Под сопоставимым характером </w:t>
            </w:r>
            <w:r w:rsidR="00EB05B9" w:rsidRPr="006C77D6">
              <w:rPr>
                <w:rFonts w:ascii="Times New Roman" w:eastAsia="Times New Roman" w:hAnsi="Times New Roman"/>
                <w:color w:val="000000"/>
                <w:kern w:val="28"/>
                <w:sz w:val="24"/>
                <w:szCs w:val="24"/>
                <w:lang w:eastAsia="ru-RU"/>
              </w:rPr>
              <w:t xml:space="preserve">и объёмом </w:t>
            </w:r>
            <w:r w:rsidRPr="006C77D6">
              <w:rPr>
                <w:rFonts w:ascii="Times New Roman" w:eastAsia="Times New Roman" w:hAnsi="Times New Roman"/>
                <w:color w:val="000000"/>
                <w:kern w:val="28"/>
                <w:sz w:val="24"/>
                <w:szCs w:val="24"/>
                <w:lang w:eastAsia="ru-RU"/>
              </w:rPr>
              <w:t xml:space="preserve">понимается опыт </w:t>
            </w:r>
            <w:r w:rsidR="00F51FFF" w:rsidRPr="006C77D6">
              <w:rPr>
                <w:rFonts w:ascii="Times New Roman" w:eastAsia="Times New Roman" w:hAnsi="Times New Roman"/>
                <w:color w:val="000000"/>
                <w:kern w:val="28"/>
                <w:sz w:val="24"/>
                <w:szCs w:val="24"/>
                <w:lang w:eastAsia="ru-RU"/>
              </w:rPr>
              <w:t xml:space="preserve">выполнения работ </w:t>
            </w:r>
            <w:r w:rsidR="0079362B" w:rsidRPr="006C77D6">
              <w:rPr>
                <w:rFonts w:ascii="Times New Roman" w:eastAsia="Times New Roman" w:hAnsi="Times New Roman"/>
                <w:color w:val="000000"/>
                <w:kern w:val="28"/>
                <w:sz w:val="24"/>
                <w:szCs w:val="24"/>
                <w:lang w:eastAsia="ru-RU"/>
              </w:rPr>
              <w:t xml:space="preserve">по </w:t>
            </w:r>
            <w:r w:rsidR="00B866A2" w:rsidRPr="006C77D6">
              <w:rPr>
                <w:rFonts w:ascii="Times New Roman" w:eastAsia="Times New Roman" w:hAnsi="Times New Roman"/>
                <w:color w:val="000000"/>
                <w:kern w:val="28"/>
                <w:sz w:val="24"/>
                <w:szCs w:val="24"/>
                <w:lang w:eastAsia="ru-RU"/>
              </w:rPr>
              <w:t>экспертизе промышленной безопасности</w:t>
            </w:r>
            <w:r w:rsidR="00B0111C" w:rsidRPr="006C77D6">
              <w:rPr>
                <w:rFonts w:ascii="Times New Roman" w:eastAsia="Times New Roman" w:hAnsi="Times New Roman"/>
                <w:color w:val="000000"/>
                <w:kern w:val="28"/>
                <w:sz w:val="24"/>
                <w:szCs w:val="24"/>
                <w:lang w:eastAsia="ru-RU"/>
              </w:rPr>
              <w:t xml:space="preserve"> </w:t>
            </w:r>
            <w:r w:rsidR="006C77D6" w:rsidRPr="006C77D6">
              <w:rPr>
                <w:rFonts w:ascii="Times New Roman" w:hAnsi="Times New Roman"/>
                <w:sz w:val="24"/>
                <w:szCs w:val="24"/>
              </w:rPr>
              <w:t>зданий и сооружений на опасном производственном объекте</w:t>
            </w:r>
          </w:p>
          <w:p w:rsidR="0079362B" w:rsidRPr="006C77D6" w:rsidRDefault="0079362B"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6C77D6">
              <w:rPr>
                <w:rFonts w:ascii="Times New Roman" w:eastAsia="Times New Roman" w:hAnsi="Times New Roman"/>
                <w:color w:val="000000"/>
                <w:kern w:val="28"/>
                <w:sz w:val="24"/>
                <w:szCs w:val="24"/>
                <w:lang w:eastAsia="ru-RU"/>
              </w:rPr>
              <w:t xml:space="preserve"> по исполненным контрактам и/или договорам, заключенным с </w:t>
            </w:r>
            <w:r w:rsidR="003E7ED2" w:rsidRPr="006C77D6">
              <w:rPr>
                <w:rFonts w:ascii="Times New Roman" w:eastAsia="Times New Roman" w:hAnsi="Times New Roman"/>
                <w:color w:val="000000"/>
                <w:kern w:val="28"/>
                <w:sz w:val="24"/>
                <w:szCs w:val="24"/>
                <w:lang w:eastAsia="ru-RU"/>
              </w:rPr>
              <w:t>организациям</w:t>
            </w:r>
            <w:r w:rsidRPr="006C77D6">
              <w:rPr>
                <w:rFonts w:ascii="Times New Roman" w:eastAsia="Times New Roman" w:hAnsi="Times New Roman"/>
                <w:color w:val="000000"/>
                <w:kern w:val="28"/>
                <w:sz w:val="24"/>
                <w:szCs w:val="24"/>
                <w:lang w:eastAsia="ru-RU"/>
              </w:rPr>
              <w:t>и</w:t>
            </w:r>
            <w:r w:rsidR="003E7ED2" w:rsidRPr="006C77D6">
              <w:rPr>
                <w:rFonts w:ascii="Times New Roman" w:eastAsia="Times New Roman" w:hAnsi="Times New Roman"/>
                <w:color w:val="000000"/>
                <w:kern w:val="28"/>
                <w:sz w:val="24"/>
                <w:szCs w:val="24"/>
                <w:lang w:eastAsia="ru-RU"/>
              </w:rPr>
              <w:t xml:space="preserve"> любой</w:t>
            </w:r>
            <w:r w:rsidRPr="006C77D6">
              <w:rPr>
                <w:rFonts w:ascii="Times New Roman" w:eastAsia="Times New Roman" w:hAnsi="Times New Roman"/>
                <w:color w:val="000000"/>
                <w:kern w:val="28"/>
                <w:sz w:val="24"/>
                <w:szCs w:val="24"/>
                <w:lang w:eastAsia="ru-RU"/>
              </w:rPr>
              <w:t xml:space="preserve"> организационно-правовой формы.</w:t>
            </w:r>
          </w:p>
          <w:p w:rsidR="001618B8" w:rsidRPr="006C77D6" w:rsidRDefault="001618B8" w:rsidP="00C83D67">
            <w:pPr>
              <w:pStyle w:val="a"/>
              <w:numPr>
                <w:ilvl w:val="0"/>
                <w:numId w:val="0"/>
              </w:numPr>
              <w:rPr>
                <w:rFonts w:ascii="Times New Roman" w:hAnsi="Times New Roman"/>
                <w:sz w:val="24"/>
                <w:szCs w:val="24"/>
                <w:highlight w:val="yellow"/>
              </w:rPr>
            </w:pPr>
          </w:p>
          <w:p w:rsidR="001618B8" w:rsidRPr="006C77D6"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 xml:space="preserve">му </w:t>
            </w:r>
            <w:r w:rsidR="00F51FFF">
              <w:rPr>
                <w:rFonts w:ascii="Times New Roman" w:hAnsi="Times New Roman"/>
                <w:sz w:val="24"/>
                <w:szCs w:val="24"/>
              </w:rPr>
              <w:t>выполнению работ</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79362B">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w:t>
            </w:r>
            <w:r w:rsidR="0079362B">
              <w:rPr>
                <w:rFonts w:ascii="Times New Roman" w:hAnsi="Times New Roman"/>
                <w:i/>
                <w:sz w:val="20"/>
                <w:szCs w:val="20"/>
              </w:rPr>
              <w:t>.</w:t>
            </w:r>
            <w:r w:rsidRPr="006248E7">
              <w:rPr>
                <w:rFonts w:ascii="Times New Roman" w:hAnsi="Times New Roman"/>
                <w:i/>
                <w:sz w:val="20"/>
                <w:szCs w:val="20"/>
              </w:rPr>
              <w:t xml:space="preserve"> </w:t>
            </w:r>
            <w:r w:rsidR="0079362B">
              <w:rPr>
                <w:rFonts w:ascii="Times New Roman" w:hAnsi="Times New Roman"/>
                <w:i/>
                <w:sz w:val="20"/>
                <w:szCs w:val="20"/>
              </w:rPr>
              <w:t>При</w:t>
            </w:r>
            <w:r w:rsidRPr="006248E7">
              <w:rPr>
                <w:rFonts w:ascii="Times New Roman" w:hAnsi="Times New Roman"/>
                <w:i/>
                <w:sz w:val="20"/>
                <w:szCs w:val="20"/>
              </w:rPr>
              <w:t xml:space="preserve"> оценке </w:t>
            </w:r>
            <w:r w:rsidR="0079362B">
              <w:rPr>
                <w:rFonts w:ascii="Times New Roman" w:hAnsi="Times New Roman"/>
                <w:i/>
                <w:sz w:val="20"/>
                <w:szCs w:val="20"/>
              </w:rPr>
              <w:t xml:space="preserve">участника </w:t>
            </w:r>
            <w:r w:rsidRPr="006248E7">
              <w:rPr>
                <w:rFonts w:ascii="Times New Roman" w:hAnsi="Times New Roman"/>
                <w:i/>
                <w:sz w:val="20"/>
                <w:szCs w:val="20"/>
              </w:rPr>
              <w:t xml:space="preserve">по настоящему показателю учитываются </w:t>
            </w:r>
            <w:r w:rsidR="0079362B">
              <w:rPr>
                <w:rFonts w:ascii="Times New Roman" w:hAnsi="Times New Roman"/>
                <w:i/>
                <w:sz w:val="20"/>
                <w:szCs w:val="20"/>
              </w:rPr>
              <w:t xml:space="preserve">сведения, </w:t>
            </w:r>
            <w:r w:rsidRPr="006248E7">
              <w:rPr>
                <w:rFonts w:ascii="Times New Roman" w:hAnsi="Times New Roman"/>
                <w:i/>
                <w:sz w:val="20"/>
                <w:szCs w:val="20"/>
              </w:rPr>
              <w:t>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 xml:space="preserve">Справке о перечне и объемах выполненных договоров, </w:t>
            </w:r>
            <w:r w:rsidR="0079362B">
              <w:rPr>
                <w:rFonts w:ascii="Times New Roman" w:hAnsi="Times New Roman"/>
                <w:i/>
                <w:sz w:val="20"/>
                <w:szCs w:val="20"/>
              </w:rPr>
              <w:t xml:space="preserve">входящей в </w:t>
            </w:r>
            <w:r w:rsidRPr="006248E7">
              <w:rPr>
                <w:rFonts w:ascii="Times New Roman" w:hAnsi="Times New Roman"/>
                <w:i/>
                <w:sz w:val="20"/>
                <w:szCs w:val="20"/>
              </w:rPr>
              <w:t>состав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6C77D6">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6248E7" w:rsidRPr="0025221A" w:rsidRDefault="006C77D6" w:rsidP="00E8584F">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6248E7" w:rsidRPr="002D794A">
              <w:rPr>
                <w:rFonts w:ascii="Times New Roman" w:eastAsia="Times New Roman" w:hAnsi="Times New Roman"/>
                <w:sz w:val="24"/>
                <w:szCs w:val="24"/>
              </w:rPr>
              <w:t>)</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6C77D6">
              <w:rPr>
                <w:rFonts w:ascii="Times New Roman" w:eastAsia="Times New Roman" w:hAnsi="Times New Roman"/>
                <w:sz w:val="24"/>
                <w:szCs w:val="24"/>
              </w:rPr>
              <w:t>=40% (0,4</w:t>
            </w:r>
            <w:r w:rsidRPr="004D15D5">
              <w:rPr>
                <w:rFonts w:ascii="Times New Roman" w:eastAsia="Times New Roman" w:hAnsi="Times New Roman"/>
                <w:sz w:val="24"/>
                <w:szCs w:val="24"/>
              </w:rPr>
              <w:t>)</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E4465" w:rsidP="00271A1E">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 xml:space="preserve">Наличие опыта </w:t>
            </w:r>
            <w:r w:rsidR="00271A1E">
              <w:rPr>
                <w:rFonts w:ascii="Times New Roman" w:eastAsia="Calibri" w:hAnsi="Times New Roman"/>
                <w:bCs/>
                <w:color w:val="000000"/>
                <w:sz w:val="24"/>
                <w:szCs w:val="24"/>
              </w:rPr>
              <w:t>успешного выполнения работ</w:t>
            </w:r>
            <w:r>
              <w:rPr>
                <w:rFonts w:ascii="Times New Roman" w:hAnsi="Times New Roman"/>
                <w:i/>
                <w:sz w:val="24"/>
                <w:szCs w:val="24"/>
              </w:rPr>
              <w:t xml:space="preserve"> </w:t>
            </w:r>
            <w:r w:rsidR="006248E7" w:rsidRPr="004D15D5">
              <w:rPr>
                <w:rFonts w:ascii="Times New Roman" w:eastAsia="Calibri" w:hAnsi="Times New Roman"/>
                <w:bCs/>
                <w:color w:val="000000"/>
                <w:sz w:val="24"/>
                <w:szCs w:val="24"/>
              </w:rPr>
              <w:t>сопоставимого характера и объема (</w:t>
            </w:r>
            <w:proofErr w:type="spellStart"/>
            <w:r w:rsidR="006248E7" w:rsidRPr="004D15D5">
              <w:rPr>
                <w:rFonts w:ascii="Times New Roman" w:hAnsi="Times New Roman"/>
                <w:kern w:val="28"/>
                <w:sz w:val="24"/>
                <w:szCs w:val="24"/>
              </w:rPr>
              <w:t>НЦБ</w:t>
            </w:r>
            <w:r w:rsidR="006248E7" w:rsidRPr="004D15D5">
              <w:rPr>
                <w:rFonts w:ascii="Times New Roman" w:hAnsi="Times New Roman"/>
                <w:sz w:val="24"/>
                <w:szCs w:val="24"/>
                <w:vertAlign w:val="subscript"/>
              </w:rPr>
              <w:t>i</w:t>
            </w:r>
            <w:proofErr w:type="spellEnd"/>
            <w:r w:rsidR="006248E7" w:rsidRPr="004D15D5">
              <w:rPr>
                <w:rFonts w:ascii="Times New Roman" w:hAnsi="Times New Roman"/>
                <w:sz w:val="24"/>
                <w:szCs w:val="24"/>
                <w:vertAlign w:val="subscript"/>
              </w:rPr>
              <w:t>(ОП)</w:t>
            </w:r>
            <w:r w:rsidR="006248E7"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79362B" w:rsidRDefault="006248E7" w:rsidP="00E8584F">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успешно</w:t>
            </w:r>
            <w:r w:rsidR="0079362B" w:rsidRPr="0079362B">
              <w:rPr>
                <w:rFonts w:ascii="Times New Roman" w:eastAsia="Times New Roman" w:hAnsi="Times New Roman"/>
                <w:sz w:val="24"/>
                <w:szCs w:val="24"/>
              </w:rPr>
              <w:t xml:space="preserve">му </w:t>
            </w:r>
            <w:r w:rsidR="00F51FFF">
              <w:rPr>
                <w:rFonts w:ascii="Times New Roman" w:eastAsia="Times New Roman" w:hAnsi="Times New Roman"/>
                <w:sz w:val="24"/>
                <w:szCs w:val="24"/>
              </w:rPr>
              <w:t>выполнению работ</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6C77D6" w:rsidRPr="006C77D6" w:rsidRDefault="006C77D6" w:rsidP="006C77D6">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7D6">
              <w:rPr>
                <w:rFonts w:ascii="Times New Roman" w:eastAsia="Times New Roman" w:hAnsi="Times New Roman"/>
                <w:color w:val="000000"/>
                <w:kern w:val="28"/>
                <w:sz w:val="24"/>
                <w:szCs w:val="24"/>
                <w:lang w:eastAsia="ru-RU"/>
              </w:rPr>
              <w:t xml:space="preserve">Под сопоставимым характером и объёмом понимается опыт выполнения работ по экспертизе промышленной безопасности </w:t>
            </w:r>
            <w:r w:rsidRPr="006C77D6">
              <w:rPr>
                <w:rFonts w:ascii="Times New Roman" w:hAnsi="Times New Roman"/>
                <w:sz w:val="24"/>
                <w:szCs w:val="24"/>
              </w:rPr>
              <w:t>зданий и сооружений на опасном производственном объекте</w:t>
            </w:r>
            <w:r w:rsidRPr="006C77D6">
              <w:rPr>
                <w:rFonts w:ascii="Times New Roman" w:eastAsia="Times New Roman" w:hAnsi="Times New Roman"/>
                <w:color w:val="000000"/>
                <w:kern w:val="28"/>
                <w:sz w:val="24"/>
                <w:szCs w:val="24"/>
                <w:lang w:eastAsia="ru-RU"/>
              </w:rPr>
              <w:t xml:space="preserve"> по исполненным контрактам и/или договорам, заключенным с организациями любой организационно-правовой формы.</w:t>
            </w:r>
          </w:p>
          <w:p w:rsidR="006248E7" w:rsidRPr="0079362B" w:rsidRDefault="0079362B" w:rsidP="00E8584F">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 xml:space="preserve">наличие опыта </w:t>
            </w:r>
            <w:r w:rsidR="00271A1E">
              <w:rPr>
                <w:rFonts w:ascii="Times New Roman" w:eastAsia="Times New Roman" w:hAnsi="Times New Roman"/>
                <w:sz w:val="24"/>
                <w:szCs w:val="24"/>
                <w:lang w:eastAsia="ru-RU"/>
              </w:rPr>
              <w:t>успешного выполнения работ</w:t>
            </w:r>
            <w:r w:rsidRPr="00920136">
              <w:rPr>
                <w:rFonts w:ascii="Times New Roman" w:eastAsia="Times New Roman" w:hAnsi="Times New Roman"/>
                <w:sz w:val="24"/>
                <w:szCs w:val="24"/>
                <w:lang w:eastAsia="ru-RU"/>
              </w:rPr>
              <w:t xml:space="preserve">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w:t>
            </w:r>
            <w:r w:rsidR="0079362B">
              <w:rPr>
                <w:rFonts w:ascii="Times New Roman" w:eastAsia="Calibri" w:hAnsi="Times New Roman"/>
                <w:i/>
                <w:iCs/>
                <w:sz w:val="24"/>
                <w:szCs w:val="24"/>
                <w:u w:val="single"/>
                <w:lang w:eastAsia="ru-RU"/>
              </w:rPr>
              <w:t>под</w:t>
            </w:r>
            <w:r w:rsidRPr="00782A0B">
              <w:rPr>
                <w:rFonts w:ascii="Times New Roman" w:eastAsia="Calibri" w:hAnsi="Times New Roman"/>
                <w:i/>
                <w:iCs/>
                <w:sz w:val="24"/>
                <w:szCs w:val="24"/>
                <w:u w:val="single"/>
                <w:lang w:eastAsia="ru-RU"/>
              </w:rPr>
              <w:t xml:space="preserve">критерию осуществляется в соответствии с информацией, указанной в годах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C83126"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lastRenderedPageBreak/>
              <w:t xml:space="preserve">Для подсчета принимается год в котором был </w:t>
            </w:r>
            <w:r w:rsidRPr="006C77D6">
              <w:rPr>
                <w:rFonts w:ascii="Times New Roman" w:eastAsia="Times New Roman" w:hAnsi="Times New Roman"/>
                <w:b/>
                <w:noProof/>
                <w:sz w:val="24"/>
                <w:szCs w:val="24"/>
                <w:u w:val="single"/>
                <w:lang w:eastAsia="ru-RU"/>
              </w:rPr>
              <w:t>исполнен</w:t>
            </w:r>
            <w:r w:rsidRPr="00C83126">
              <w:rPr>
                <w:rFonts w:ascii="Times New Roman" w:eastAsia="Times New Roman" w:hAnsi="Times New Roman"/>
                <w:b/>
                <w:noProof/>
                <w:sz w:val="24"/>
                <w:szCs w:val="24"/>
                <w:lang w:eastAsia="ru-RU"/>
              </w:rPr>
              <w:t xml:space="preserve"> не менее чем один договор.</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3126">
              <w:rPr>
                <w:rFonts w:ascii="Times New Roman" w:eastAsia="Times New Roman" w:hAnsi="Times New Roman"/>
                <w:b/>
                <w:noProof/>
                <w:sz w:val="24"/>
                <w:szCs w:val="24"/>
                <w:lang w:eastAsia="ru-RU"/>
              </w:rPr>
              <w:t>(</w:t>
            </w:r>
            <w:r w:rsidRPr="00C83126">
              <w:rPr>
                <w:rFonts w:ascii="Times New Roman" w:eastAsia="Times New Roman" w:hAnsi="Times New Roman"/>
                <w:i/>
                <w:noProof/>
                <w:sz w:val="24"/>
                <w:szCs w:val="24"/>
                <w:lang w:eastAsia="ru-RU"/>
              </w:rPr>
              <w:t xml:space="preserve">Например: участник в справке </w:t>
            </w:r>
            <w:r w:rsidRPr="00C83126">
              <w:rPr>
                <w:rFonts w:ascii="Times New Roman" w:eastAsia="Calibri" w:hAnsi="Times New Roman"/>
                <w:i/>
                <w:iCs/>
                <w:sz w:val="24"/>
                <w:szCs w:val="24"/>
                <w:lang w:eastAsia="ru-RU"/>
              </w:rPr>
              <w:t>(</w:t>
            </w:r>
            <w:r w:rsidRPr="00C83126">
              <w:rPr>
                <w:rFonts w:ascii="Times New Roman" w:hAnsi="Times New Roman"/>
                <w:i/>
                <w:sz w:val="24"/>
                <w:szCs w:val="24"/>
              </w:rPr>
              <w:t xml:space="preserve">Приложение № 1 к заявке на участие в открытом запросе предложений) </w:t>
            </w:r>
            <w:r w:rsidRPr="00C83126">
              <w:rPr>
                <w:rFonts w:ascii="Times New Roman" w:eastAsia="Times New Roman" w:hAnsi="Times New Roman"/>
                <w:i/>
                <w:noProof/>
                <w:sz w:val="24"/>
                <w:szCs w:val="24"/>
                <w:lang w:eastAsia="ru-RU"/>
              </w:rPr>
              <w:t>указал срок выполнения - 11.2017 – 05.2018</w:t>
            </w:r>
            <w:r w:rsidRPr="00EE7F3F">
              <w:rPr>
                <w:rFonts w:ascii="Times New Roman" w:eastAsia="Times New Roman" w:hAnsi="Times New Roman"/>
                <w:i/>
                <w:noProof/>
                <w:sz w:val="24"/>
                <w:szCs w:val="24"/>
                <w:lang w:eastAsia="ru-RU"/>
              </w:rPr>
              <w:t xml:space="preserve">, при подсчёте учитывается только 2018 год, т.е. год, в котором был </w:t>
            </w:r>
            <w:r w:rsidRPr="00EE7F3F">
              <w:rPr>
                <w:rFonts w:ascii="Times New Roman" w:eastAsia="Times New Roman" w:hAnsi="Times New Roman"/>
                <w:i/>
                <w:noProof/>
                <w:sz w:val="24"/>
                <w:szCs w:val="24"/>
                <w:u w:val="single"/>
                <w:lang w:eastAsia="ru-RU"/>
              </w:rPr>
              <w:t xml:space="preserve">исполнен </w:t>
            </w:r>
            <w:r w:rsidRPr="00F3483E">
              <w:rPr>
                <w:rFonts w:ascii="Times New Roman" w:eastAsia="Times New Roman" w:hAnsi="Times New Roman"/>
                <w:i/>
                <w:noProof/>
                <w:sz w:val="24"/>
                <w:szCs w:val="24"/>
                <w:lang w:eastAsia="ru-RU"/>
              </w:rPr>
              <w:t>договор</w:t>
            </w:r>
            <w:r w:rsidRPr="00F3483E">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A4516" w:rsidP="009A4516">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2A772F">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ене договора/единицы продукции</w:t>
            </w:r>
            <w:r w:rsidR="002A772F">
              <w:rPr>
                <w:rFonts w:ascii="Times New Roman" w:hAnsi="Times New Roman"/>
                <w:sz w:val="24"/>
                <w:szCs w:val="24"/>
              </w:rPr>
              <w:t xml:space="preserve"> -</w:t>
            </w:r>
            <w:r w:rsidR="002A772F" w:rsidRPr="002A772F">
              <w:rPr>
                <w:rFonts w:ascii="Arial" w:eastAsia="Times New Roman" w:hAnsi="Arial" w:cs="Arial"/>
                <w:b/>
                <w:bCs/>
                <w:sz w:val="20"/>
                <w:szCs w:val="20"/>
                <w:lang w:eastAsia="ru-RU"/>
              </w:rPr>
              <w:t xml:space="preserve"> </w:t>
            </w:r>
            <w:r w:rsidR="001B5C0E">
              <w:rPr>
                <w:rFonts w:ascii="Times New Roman" w:eastAsia="Times New Roman" w:hAnsi="Times New Roman"/>
                <w:bCs/>
                <w:sz w:val="24"/>
                <w:szCs w:val="24"/>
                <w:lang w:eastAsia="ru-RU"/>
              </w:rPr>
              <w:t xml:space="preserve">СМЕТА № 3ПР-2023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9B5F5A">
      <w:pPr>
        <w:pStyle w:val="2"/>
        <w:numPr>
          <w:ilvl w:val="0"/>
          <w:numId w:val="24"/>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9508DC">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sidR="009508DC">
              <w:rPr>
                <w:rFonts w:ascii="Times New Roman" w:eastAsia="Calibri" w:hAnsi="Times New Roman"/>
                <w:bCs/>
                <w:color w:val="000000"/>
                <w:sz w:val="24"/>
                <w:szCs w:val="24"/>
              </w:rPr>
              <w:t>по успешному выполнению работ</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551"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0"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 xml:space="preserve">на </w:t>
      </w:r>
      <w:r w:rsidR="009508DC" w:rsidRPr="009508DC">
        <w:rPr>
          <w:rFonts w:ascii="Times New Roman" w:eastAsia="Times New Roman" w:hAnsi="Times New Roman"/>
          <w:sz w:val="24"/>
          <w:szCs w:val="24"/>
          <w:lang w:eastAsia="ru-RU"/>
        </w:rPr>
        <w:t xml:space="preserve">выполнение работ по </w:t>
      </w:r>
      <w:r w:rsidR="002A772F" w:rsidRPr="002A772F">
        <w:rPr>
          <w:rFonts w:ascii="Times New Roman" w:eastAsia="Times New Roman" w:hAnsi="Times New Roman"/>
          <w:sz w:val="24"/>
          <w:szCs w:val="24"/>
          <w:lang w:eastAsia="ru-RU"/>
        </w:rPr>
        <w:t>э</w:t>
      </w:r>
      <w:r w:rsidR="002A772F" w:rsidRPr="002A772F">
        <w:rPr>
          <w:rFonts w:ascii="Times New Roman" w:eastAsia="Calibri" w:hAnsi="Times New Roman"/>
          <w:color w:val="000000"/>
          <w:spacing w:val="-5"/>
          <w:sz w:val="24"/>
          <w:szCs w:val="24"/>
          <w:lang w:eastAsia="ru-RU"/>
        </w:rPr>
        <w:t xml:space="preserve">кспертизе промышленной безопасности </w:t>
      </w:r>
      <w:r w:rsidR="00154CF0" w:rsidRPr="00154CF0">
        <w:rPr>
          <w:rFonts w:ascii="Times New Roman" w:eastAsia="Calibri" w:hAnsi="Times New Roman"/>
          <w:color w:val="000000"/>
          <w:spacing w:val="-5"/>
          <w:sz w:val="24"/>
          <w:szCs w:val="24"/>
          <w:lang w:eastAsia="ru-RU"/>
        </w:rPr>
        <w:t>кирпичной дымовой трубы котельной</w:t>
      </w:r>
      <w:r w:rsidR="00154CF0">
        <w:rPr>
          <w:rFonts w:ascii="Times New Roman" w:eastAsia="Arial Unicode MS" w:hAnsi="Times New Roman"/>
          <w:color w:val="000000"/>
          <w:sz w:val="24"/>
          <w:szCs w:val="24"/>
          <w:lang w:eastAsia="zh-CN" w:bidi="ru-RU"/>
        </w:rPr>
        <w:t xml:space="preserve">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sidR="009508DC">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508DC">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508DC">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sidR="009508DC">
        <w:rPr>
          <w:rFonts w:ascii="Times New Roman" w:eastAsia="Calibri" w:hAnsi="Times New Roman"/>
          <w:sz w:val="24"/>
          <w:szCs w:val="24"/>
          <w:lang w:eastAsia="ru-RU"/>
        </w:rPr>
        <w:t>выполнения работ</w:t>
      </w:r>
      <w:r>
        <w:rPr>
          <w:rFonts w:ascii="Times New Roman" w:eastAsia="Calibri" w:hAnsi="Times New Roman"/>
          <w:sz w:val="24"/>
          <w:szCs w:val="24"/>
          <w:lang w:eastAsia="ru-RU"/>
        </w:rPr>
        <w:t xml:space="preserve">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организациям любо</w:t>
      </w:r>
      <w:r>
        <w:rPr>
          <w:rFonts w:ascii="Times New Roman" w:eastAsia="Calibri" w:hAnsi="Times New Roman"/>
          <w:sz w:val="24"/>
          <w:szCs w:val="24"/>
          <w:lang w:eastAsia="ru-RU"/>
        </w:rPr>
        <w:t xml:space="preserve">й организационно-правовой формы, </w:t>
      </w:r>
      <w:r w:rsidRPr="00904CB0">
        <w:rPr>
          <w:rFonts w:ascii="Times New Roman" w:eastAsia="Calibri" w:hAnsi="Times New Roman"/>
          <w:sz w:val="24"/>
          <w:szCs w:val="24"/>
          <w:lang w:eastAsia="ru-RU"/>
        </w:rPr>
        <w:t xml:space="preserve">отраженные в заявке на участие в запросе предложений – </w:t>
      </w:r>
      <w:r w:rsidRPr="00784D00">
        <w:rPr>
          <w:rFonts w:ascii="Times New Roman" w:eastAsia="Calibri" w:hAnsi="Times New Roman"/>
          <w:sz w:val="24"/>
          <w:szCs w:val="24"/>
          <w:lang w:eastAsia="ru-RU"/>
        </w:rPr>
        <w:t xml:space="preserve">Форма 1 </w:t>
      </w:r>
      <w:r>
        <w:rPr>
          <w:rFonts w:ascii="Times New Roman" w:eastAsia="Calibri" w:hAnsi="Times New Roman"/>
          <w:sz w:val="24"/>
          <w:szCs w:val="24"/>
          <w:lang w:eastAsia="ru-RU"/>
        </w:rPr>
        <w:t>(</w:t>
      </w:r>
      <w:r w:rsidRPr="00784D00">
        <w:rPr>
          <w:rFonts w:ascii="Times New Roman" w:eastAsia="Calibri" w:hAnsi="Times New Roman"/>
          <w:sz w:val="24"/>
          <w:szCs w:val="24"/>
          <w:lang w:eastAsia="ru-RU"/>
        </w:rPr>
        <w:t>Приложение №1</w:t>
      </w:r>
      <w:r>
        <w:rPr>
          <w:rFonts w:ascii="Times New Roman" w:eastAsia="Calibri" w:hAnsi="Times New Roman"/>
          <w:sz w:val="24"/>
          <w:szCs w:val="24"/>
          <w:lang w:eastAsia="ru-RU"/>
        </w:rPr>
        <w:t xml:space="preserve"> </w:t>
      </w:r>
      <w:r w:rsidRPr="00784D00">
        <w:rPr>
          <w:rFonts w:ascii="Times New Roman" w:eastAsia="Calibri" w:hAnsi="Times New Roman"/>
          <w:sz w:val="24"/>
          <w:szCs w:val="24"/>
          <w:lang w:eastAsia="ru-RU"/>
        </w:rPr>
        <w:t xml:space="preserve">к </w:t>
      </w:r>
      <w:r w:rsidRPr="00784D00">
        <w:rPr>
          <w:rFonts w:ascii="Times New Roman" w:eastAsia="Times New Roman" w:hAnsi="Times New Roman"/>
          <w:sz w:val="24"/>
          <w:szCs w:val="24"/>
          <w:lang w:eastAsia="ru-RU"/>
        </w:rPr>
        <w:t xml:space="preserve">заявке </w:t>
      </w:r>
      <w:r w:rsidRPr="00784D00">
        <w:rPr>
          <w:rFonts w:ascii="Times New Roman" w:hAnsi="Times New Roman"/>
          <w:sz w:val="24"/>
          <w:szCs w:val="24"/>
        </w:rPr>
        <w:t>на участие в запросе предложений</w:t>
      </w:r>
      <w:r>
        <w:rPr>
          <w:rFonts w:ascii="Times New Roman" w:hAnsi="Times New Roman"/>
          <w:sz w:val="24"/>
          <w:szCs w:val="24"/>
        </w:rPr>
        <w:t>)</w:t>
      </w:r>
      <w:r w:rsidRPr="00784D00">
        <w:rPr>
          <w:rFonts w:ascii="Times New Roman" w:eastAsia="Times New Roman" w:hAnsi="Times New Roman"/>
          <w:sz w:val="24"/>
          <w:szCs w:val="24"/>
          <w:lang w:eastAsia="ru-RU"/>
        </w:rPr>
        <w:t>;</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2A772F" w:rsidRDefault="002A772F" w:rsidP="00997540">
      <w:pPr>
        <w:pStyle w:val="3"/>
        <w:numPr>
          <w:ilvl w:val="0"/>
          <w:numId w:val="0"/>
        </w:numPr>
        <w:spacing w:before="0"/>
        <w:ind w:left="1135"/>
        <w:jc w:val="right"/>
        <w:rPr>
          <w:rFonts w:ascii="Times New Roman" w:hAnsi="Times New Roman"/>
          <w:sz w:val="24"/>
          <w:szCs w:val="24"/>
        </w:rPr>
        <w:sectPr w:rsidR="002A772F" w:rsidSect="002A772F">
          <w:headerReference w:type="default" r:id="rId17"/>
          <w:footerReference w:type="default" r:id="rId18"/>
          <w:pgSz w:w="11906" w:h="16838"/>
          <w:pgMar w:top="1134" w:right="851" w:bottom="1134" w:left="1701" w:header="709" w:footer="709" w:gutter="0"/>
          <w:cols w:space="708"/>
          <w:docGrid w:linePitch="360"/>
        </w:sectPr>
      </w:pP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875196" w:rsidRDefault="00154CF0" w:rsidP="00093211">
      <w:pPr>
        <w:spacing w:after="0" w:line="240" w:lineRule="auto"/>
        <w:rPr>
          <w:rFonts w:ascii="Times New Roman" w:eastAsia="Times New Roman" w:hAnsi="Times New Roman"/>
          <w:sz w:val="18"/>
          <w:szCs w:val="18"/>
        </w:rPr>
      </w:pPr>
      <w:r w:rsidRPr="00154CF0">
        <w:rPr>
          <w:noProof/>
          <w:lang w:eastAsia="ru-RU"/>
        </w:rPr>
        <w:drawing>
          <wp:inline distT="0" distB="0" distL="0" distR="0" wp14:anchorId="12413119" wp14:editId="6A054AF2">
            <wp:extent cx="9251950" cy="4033520"/>
            <wp:effectExtent l="0" t="0" r="635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51950" cy="4033520"/>
                    </a:xfrm>
                    <a:prstGeom prst="rect">
                      <a:avLst/>
                    </a:prstGeom>
                    <a:noFill/>
                    <a:ln>
                      <a:noFill/>
                    </a:ln>
                  </pic:spPr>
                </pic:pic>
              </a:graphicData>
            </a:graphic>
          </wp:inline>
        </w:drawing>
      </w:r>
    </w:p>
    <w:p w:rsidR="00997540" w:rsidRDefault="00997540" w:rsidP="00997540">
      <w:pPr>
        <w:spacing w:after="0" w:line="240" w:lineRule="auto"/>
        <w:ind w:firstLine="708"/>
        <w:jc w:val="both"/>
        <w:rPr>
          <w:rFonts w:ascii="Times New Roman" w:hAnsi="Times New Roman"/>
          <w:b/>
          <w:sz w:val="24"/>
          <w:szCs w:val="24"/>
        </w:rPr>
      </w:pPr>
      <w:r w:rsidRPr="006164C7">
        <w:rPr>
          <w:rFonts w:ascii="Times New Roman" w:hAnsi="Times New Roman"/>
          <w:b/>
          <w:sz w:val="24"/>
          <w:szCs w:val="24"/>
        </w:rPr>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997540" w:rsidRDefault="002A772F" w:rsidP="00997540">
      <w:pPr>
        <w:spacing w:after="0" w:line="240" w:lineRule="auto"/>
        <w:ind w:firstLine="540"/>
        <w:jc w:val="both"/>
        <w:rPr>
          <w:rFonts w:ascii="Times New Roman" w:hAnsi="Times New Roman"/>
          <w:i/>
          <w:sz w:val="24"/>
          <w:szCs w:val="24"/>
        </w:rPr>
      </w:pPr>
      <w:r>
        <w:rPr>
          <w:rFonts w:ascii="Times New Roman" w:hAnsi="Times New Roman"/>
          <w:b/>
          <w:sz w:val="24"/>
          <w:szCs w:val="24"/>
        </w:rPr>
        <w:t>О</w:t>
      </w:r>
      <w:r w:rsidR="00997540" w:rsidRPr="006164C7">
        <w:rPr>
          <w:rFonts w:ascii="Times New Roman" w:hAnsi="Times New Roman"/>
          <w:b/>
          <w:sz w:val="24"/>
          <w:szCs w:val="24"/>
        </w:rPr>
        <w:t xml:space="preserve">снования освобождения от уплаты НДС: _____________________________________________. </w:t>
      </w:r>
      <w:r w:rsidR="00997540"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154CF0" w:rsidRDefault="00154CF0" w:rsidP="00997540">
      <w:pPr>
        <w:spacing w:after="0" w:line="240" w:lineRule="auto"/>
        <w:jc w:val="both"/>
        <w:rPr>
          <w:rFonts w:ascii="Times New Roman" w:hAnsi="Times New Roman"/>
          <w:sz w:val="24"/>
          <w:szCs w:val="24"/>
          <w:shd w:val="clear" w:color="auto" w:fill="FFFFFF"/>
        </w:rPr>
      </w:pPr>
    </w:p>
    <w:p w:rsidR="00997540" w:rsidRPr="006164C7" w:rsidRDefault="002A772F" w:rsidP="00997540">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Д</w:t>
      </w:r>
      <w:r w:rsidR="00997540" w:rsidRPr="006164C7">
        <w:rPr>
          <w:rFonts w:ascii="Times New Roman" w:hAnsi="Times New Roman"/>
          <w:sz w:val="24"/>
          <w:szCs w:val="24"/>
          <w:shd w:val="clear" w:color="auto" w:fill="FFFFFF"/>
        </w:rPr>
        <w:t>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2A772F" w:rsidRDefault="00997540" w:rsidP="00154CF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0C56A9" w:rsidRDefault="002A772F"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w:t>
      </w:r>
      <w:r w:rsidR="000C56A9">
        <w:rPr>
          <w:rFonts w:ascii="Times New Roman" w:hAnsi="Times New Roman"/>
          <w:sz w:val="24"/>
          <w:szCs w:val="24"/>
        </w:rPr>
        <w:t>риложение 1</w:t>
      </w:r>
      <w:r w:rsidR="000C56A9" w:rsidRPr="00CC5203">
        <w:rPr>
          <w:rFonts w:ascii="Times New Roman" w:hAnsi="Times New Roman"/>
          <w:sz w:val="24"/>
          <w:szCs w:val="24"/>
        </w:rPr>
        <w:t xml:space="preserve"> к </w:t>
      </w:r>
      <w:r w:rsidR="00507D54">
        <w:rPr>
          <w:rFonts w:ascii="Times New Roman" w:hAnsi="Times New Roman"/>
          <w:sz w:val="24"/>
          <w:szCs w:val="24"/>
        </w:rPr>
        <w:t>заявке</w:t>
      </w:r>
      <w:r w:rsidR="000C56A9"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9508DC">
        <w:rPr>
          <w:rFonts w:ascii="Times New Roman" w:eastAsia="Times New Roman" w:hAnsi="Times New Roman"/>
          <w:sz w:val="24"/>
          <w:szCs w:val="24"/>
          <w:lang w:eastAsia="ru-RU"/>
        </w:rPr>
        <w:t>выполнения работ</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 xml:space="preserve">год и месяц </w:t>
            </w:r>
            <w:r w:rsidRPr="002A772F">
              <w:rPr>
                <w:rFonts w:ascii="Times New Roman" w:eastAsia="Times New Roman" w:hAnsi="Times New Roman"/>
                <w:b/>
                <w:sz w:val="24"/>
                <w:szCs w:val="24"/>
                <w:u w:val="single"/>
                <w:lang w:eastAsia="ru-RU"/>
              </w:rPr>
              <w:t>начала</w:t>
            </w:r>
            <w:r w:rsidRPr="00745C83">
              <w:rPr>
                <w:rFonts w:ascii="Times New Roman" w:eastAsia="Times New Roman" w:hAnsi="Times New Roman"/>
                <w:sz w:val="24"/>
                <w:szCs w:val="24"/>
                <w:lang w:eastAsia="ru-RU"/>
              </w:rPr>
              <w:t xml:space="preserve"> выполнения – год и месяц </w:t>
            </w:r>
            <w:r w:rsidRPr="002A772F">
              <w:rPr>
                <w:rFonts w:ascii="Times New Roman" w:eastAsia="Times New Roman" w:hAnsi="Times New Roman"/>
                <w:b/>
                <w:sz w:val="24"/>
                <w:szCs w:val="24"/>
                <w:u w:val="single"/>
                <w:lang w:eastAsia="ru-RU"/>
              </w:rPr>
              <w:t>фактического выполнения</w:t>
            </w:r>
            <w:r w:rsidRPr="00745C83">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2A772F">
          <w:pgSz w:w="16838" w:h="11906" w:orient="landscape"/>
          <w:pgMar w:top="568"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1F3" w:rsidRDefault="00DC21F3" w:rsidP="00BE4551">
      <w:pPr>
        <w:spacing w:after="0" w:line="240" w:lineRule="auto"/>
      </w:pPr>
      <w:r>
        <w:separator/>
      </w:r>
    </w:p>
  </w:endnote>
  <w:endnote w:type="continuationSeparator" w:id="0">
    <w:p w:rsidR="00DC21F3" w:rsidRDefault="00DC21F3" w:rsidP="00BE4551">
      <w:pPr>
        <w:spacing w:after="0" w:line="240" w:lineRule="auto"/>
      </w:pPr>
      <w:r>
        <w:continuationSeparator/>
      </w:r>
    </w:p>
  </w:endnote>
  <w:endnote w:type="continuationNotice" w:id="1">
    <w:p w:rsidR="00DC21F3" w:rsidRDefault="00DC2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B866A2" w:rsidRDefault="00B866A2"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B866A2" w:rsidRPr="0032691D" w:rsidRDefault="00B866A2" w:rsidP="00773C33">
            <w:pPr>
              <w:pStyle w:val="aff6"/>
              <w:jc w:val="right"/>
            </w:pPr>
            <w:r w:rsidRPr="00756D44">
              <w:rPr>
                <w:bCs/>
              </w:rPr>
              <w:fldChar w:fldCharType="begin"/>
            </w:r>
            <w:r w:rsidRPr="00756D44">
              <w:rPr>
                <w:bCs/>
              </w:rPr>
              <w:instrText>PAGE</w:instrText>
            </w:r>
            <w:r w:rsidRPr="00756D44">
              <w:rPr>
                <w:bCs/>
              </w:rPr>
              <w:fldChar w:fldCharType="separate"/>
            </w:r>
            <w:r w:rsidR="00BE54B2">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B866A2" w:rsidRPr="00CA0F23" w:rsidRDefault="00B866A2"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BE54B2">
          <w:rPr>
            <w:rFonts w:ascii="Times New Roman" w:hAnsi="Times New Roman"/>
            <w:noProof/>
            <w:sz w:val="24"/>
            <w:szCs w:val="24"/>
          </w:rPr>
          <w:t>42</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6A2" w:rsidRPr="0032691D" w:rsidRDefault="00B866A2"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B866A2" w:rsidRPr="00C408FB" w:rsidRDefault="00B866A2"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BE54B2">
              <w:rPr>
                <w:rFonts w:ascii="Times New Roman" w:hAnsi="Times New Roman"/>
                <w:bCs/>
                <w:noProof/>
                <w:sz w:val="24"/>
                <w:szCs w:val="24"/>
              </w:rPr>
              <w:t>50</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1F3" w:rsidRDefault="00DC21F3" w:rsidP="00BE4551">
      <w:pPr>
        <w:spacing w:after="0" w:line="240" w:lineRule="auto"/>
      </w:pPr>
      <w:r>
        <w:separator/>
      </w:r>
    </w:p>
  </w:footnote>
  <w:footnote w:type="continuationSeparator" w:id="0">
    <w:p w:rsidR="00DC21F3" w:rsidRDefault="00DC21F3" w:rsidP="00BE4551">
      <w:pPr>
        <w:spacing w:after="0" w:line="240" w:lineRule="auto"/>
      </w:pPr>
      <w:r>
        <w:continuationSeparator/>
      </w:r>
    </w:p>
  </w:footnote>
  <w:footnote w:type="continuationNotice" w:id="1">
    <w:p w:rsidR="00DC21F3" w:rsidRDefault="00DC21F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6A2" w:rsidRPr="00FD0C08" w:rsidRDefault="00B866A2"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66A2" w:rsidRPr="0028699E" w:rsidRDefault="00B866A2"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0"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1"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16"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921F4"/>
    <w:multiLevelType w:val="multilevel"/>
    <w:tmpl w:val="F27048DC"/>
    <w:numStyleLink w:val="a1"/>
  </w:abstractNum>
  <w:abstractNum w:abstractNumId="2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8"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9"/>
  </w:num>
  <w:num w:numId="4">
    <w:abstractNumId w:val="22"/>
  </w:num>
  <w:num w:numId="5">
    <w:abstractNumId w:val="12"/>
  </w:num>
  <w:num w:numId="6">
    <w:abstractNumId w:val="18"/>
  </w:num>
  <w:num w:numId="7">
    <w:abstractNumId w:val="27"/>
  </w:num>
  <w:num w:numId="8">
    <w:abstractNumId w:val="5"/>
  </w:num>
  <w:num w:numId="9">
    <w:abstractNumId w:val="14"/>
  </w:num>
  <w:num w:numId="10">
    <w:abstractNumId w:val="1"/>
  </w:num>
  <w:num w:numId="11">
    <w:abstractNumId w:val="15"/>
  </w:num>
  <w:num w:numId="12">
    <w:abstractNumId w:val="3"/>
  </w:num>
  <w:num w:numId="13">
    <w:abstractNumId w:val="7"/>
  </w:num>
  <w:num w:numId="14">
    <w:abstractNumId w:val="28"/>
  </w:num>
  <w:num w:numId="15">
    <w:abstractNumId w:val="6"/>
  </w:num>
  <w:num w:numId="16">
    <w:abstractNumId w:val="13"/>
  </w:num>
  <w:num w:numId="17">
    <w:abstractNumId w:val="4"/>
  </w:num>
  <w:num w:numId="18">
    <w:abstractNumId w:val="2"/>
  </w:num>
  <w:num w:numId="19">
    <w:abstractNumId w:val="10"/>
  </w:num>
  <w:num w:numId="20">
    <w:abstractNumId w:val="11"/>
  </w:num>
  <w:num w:numId="21">
    <w:abstractNumId w:val="23"/>
  </w:num>
  <w:num w:numId="22">
    <w:abstractNumId w:val="16"/>
  </w:num>
  <w:num w:numId="23">
    <w:abstractNumId w:val="0"/>
  </w:num>
  <w:num w:numId="24">
    <w:abstractNumId w:val="20"/>
  </w:num>
  <w:num w:numId="25">
    <w:abstractNumId w:val="24"/>
  </w:num>
  <w:num w:numId="26">
    <w:abstractNumId w:val="8"/>
  </w:num>
  <w:num w:numId="27">
    <w:abstractNumId w:val="17"/>
  </w:num>
  <w:num w:numId="28">
    <w:abstractNumId w:val="19"/>
  </w:num>
  <w:num w:numId="29">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CF0"/>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4AA"/>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2D6"/>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57DA"/>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4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6145"/>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463F10E96902A2AA28F6B02BEBAAECB92A3BFAF06DE8CB26A60A8BFE33309186FA5BB71B4F99A01EB6CB9ECB2C056E4403B9F682C3429166S1l4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0CEB5-3CCD-4278-9723-FDCB843B6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50</Pages>
  <Words>19045</Words>
  <Characters>108557</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127348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55</cp:revision>
  <cp:lastPrinted>2023-02-07T05:13:00Z</cp:lastPrinted>
  <dcterms:created xsi:type="dcterms:W3CDTF">2023-02-13T11:14:00Z</dcterms:created>
  <dcterms:modified xsi:type="dcterms:W3CDTF">2023-07-19T12:32:00Z</dcterms:modified>
</cp:coreProperties>
</file>