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456" w:rsidRDefault="004E0924" w:rsidP="00B26BA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10E6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B26BA6">
        <w:rPr>
          <w:rFonts w:ascii="Times New Roman" w:eastAsia="Calibri" w:hAnsi="Times New Roman" w:cs="Times New Roman"/>
          <w:sz w:val="24"/>
          <w:szCs w:val="24"/>
        </w:rPr>
        <w:t>экспертизу</w:t>
      </w:r>
      <w:r w:rsidR="00B26BA6" w:rsidRPr="00B26BA6">
        <w:rPr>
          <w:rFonts w:ascii="Times New Roman" w:eastAsia="Calibri" w:hAnsi="Times New Roman" w:cs="Times New Roman"/>
          <w:sz w:val="24"/>
          <w:szCs w:val="24"/>
        </w:rPr>
        <w:t xml:space="preserve"> промышленной без</w:t>
      </w:r>
      <w:r w:rsidR="00FA6D12">
        <w:rPr>
          <w:rFonts w:ascii="Times New Roman" w:eastAsia="Calibri" w:hAnsi="Times New Roman" w:cs="Times New Roman"/>
          <w:sz w:val="24"/>
          <w:szCs w:val="24"/>
        </w:rPr>
        <w:t>опасности здания литейного цеха, цех 755, 2-я территория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796"/>
      </w:tblGrid>
      <w:tr w:rsidR="00410E6C" w:rsidTr="004338E5">
        <w:tc>
          <w:tcPr>
            <w:tcW w:w="2518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4338E5" w:rsidTr="004338E5">
        <w:trPr>
          <w:trHeight w:val="1390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7796" w:type="dxa"/>
            <w:vAlign w:val="center"/>
          </w:tcPr>
          <w:p w:rsidR="004338E5" w:rsidRPr="00BA7B18" w:rsidRDefault="00BA7B18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Выполнение экспертизы промышленной безопасности здания литейного цеха, Цех 755, 2-я территория, расположенного по адресу: г. Екатеринбург, ул. Малышева, 122, (свидетельство № 66 АЖ № 649261), в соответствии с техническим заданием (приложение № 1 к настоящему договору), сметой № 2ПР-2023 (приложение № 2 к настоящему договору)</w:t>
            </w:r>
          </w:p>
        </w:tc>
      </w:tr>
      <w:tr w:rsidR="00617C67" w:rsidTr="00617C67">
        <w:trPr>
          <w:trHeight w:val="886"/>
        </w:trPr>
        <w:tc>
          <w:tcPr>
            <w:tcW w:w="10314" w:type="dxa"/>
            <w:gridSpan w:val="2"/>
            <w:vAlign w:val="center"/>
          </w:tcPr>
          <w:p w:rsidR="00617C67" w:rsidRPr="00BA7B18" w:rsidRDefault="00617C67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539407" wp14:editId="3362A98F">
                  <wp:simplePos x="0" y="0"/>
                  <wp:positionH relativeFrom="margin">
                    <wp:posOffset>-15240</wp:posOffset>
                  </wp:positionH>
                  <wp:positionV relativeFrom="paragraph">
                    <wp:posOffset>-3948430</wp:posOffset>
                  </wp:positionV>
                  <wp:extent cx="6480175" cy="409702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175" cy="409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A0662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сполнитель</w:t>
            </w:r>
            <w:r w:rsidR="00410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Pr="0081448A" w:rsidRDefault="00691163" w:rsidP="008270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должны быть выполнены качественно и проводиться в соответствии </w:t>
            </w:r>
            <w:r w:rsidR="008270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Приказом </w:t>
            </w:r>
            <w:proofErr w:type="spellStart"/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>Ростехнадзора</w:t>
            </w:r>
            <w:proofErr w:type="spellEnd"/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 07.12.2020 № 500 Об утверждении </w:t>
            </w:r>
            <w:r w:rsidR="00827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Федеральных норм и правил в области промышленной безопасности «Правила безопасности химически опасных производственных объектов», </w:t>
            </w:r>
            <w:r w:rsidR="00827040" w:rsidRPr="00BF79B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РД-22-01-97 </w:t>
            </w:r>
            <w:r w:rsidR="0081448A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9D37D6" w:rsidRDefault="00410E6C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работ должно </w:t>
            </w:r>
            <w:r w:rsidR="009D37D6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соответствовать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31937-2011 «Здания и сооружения. Правила обследования и мони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торинга технического состояния»;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71EE1" w:rsidRPr="00BF79B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РД-22-01-97 </w:t>
            </w:r>
            <w:r w:rsidR="00C71EE1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="00C71EE1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71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действующим национальными стандартам и сводами правил, обязательных к применению, </w:t>
            </w:r>
            <w:r w:rsidR="00EC6704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EC6704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завершения работ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Уведомление о выполнении всех работ по договору с приложенными актами на скрытые работы. Сдача-приемка результатов работ осуществляется в течение 5 (пяти) рабочих дней с момента получения Заказчиком уведомления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от Исполнителя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работ, а в случае   досрочного выполнения работ с момента получения Заказчиком уведомления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 и согласия Заказчика досрочно принять работы.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Сдача-приемка результатов выполненных работ осуществляется по Акту рабочей комиссии о приемке выполненных работ, рабочей документации, заключения с оценкой технического состояния здания в количестве 4-х экземпляров (3 экземпляра – в бумажном виде, 1 - на электронном носителе) в соответствии с требованиями ГОСТ 31937-2011 «Здания и сооружения. Правила обследования и мониторинга технического состояния». Работы считаются принятыми Заказчиком и сданными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Исполнителем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момента подписания обеими Сторонами вышеуказанных Акта, получения Заказчиком рабочей документации заключения. Данные документы предоставляются единовременно.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2-х календарных дней после подписания обеими сторонами Акта рабочей комиссии о приемке выполненных работ,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официальное письмо с приложенными актами выполненных работ.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приемке работ Заказчик обязан осмотреть и проверить результаты выполненной работы, а в случае обнаружения недостатков письменно заявить о них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Исполнителю о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фициальным письмом и установить срок для их устранения.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недостатков в выполненной работ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е после приемки работ, 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свой счет устраняет их в течение срока действия гарантийного обязательства.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работ, обязана письменно изложить основания для отказа в Акте или в ином документе, направленном другой Стороне не позднее 5 (пяти) рабочих дней с момента сдачи приемки.</w:t>
            </w:r>
          </w:p>
          <w:p w:rsidR="00410E6C" w:rsidRDefault="00B26BA6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обнаружения Заказчиком недостатков результатов работ,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несет ответственность, если Заказчик докажет, что недостатки возникли до передачи результатов работ Заказчику или по причинам, возникших до этого момента.</w:t>
            </w:r>
          </w:p>
        </w:tc>
      </w:tr>
      <w:tr w:rsidR="004338E5" w:rsidTr="004338E5">
        <w:trPr>
          <w:trHeight w:val="838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 выполнения работ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2-ая территория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(свидетельство № 66 АЖ 649261), расположенн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г. Екатеринбург, ул. Малышева, 122</w:t>
            </w:r>
          </w:p>
        </w:tc>
      </w:tr>
      <w:tr w:rsidR="004338E5" w:rsidTr="002323A9">
        <w:trPr>
          <w:trHeight w:val="562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4D6558">
        <w:trPr>
          <w:trHeight w:val="828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332F0C">
        <w:trPr>
          <w:trHeight w:val="2494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Стоимость выполняемых Исполнителем работ включает в себя:</w:t>
            </w:r>
          </w:p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Исполнителя,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Исполнителя,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4338E5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Исполнителя, а также налоги, пошлины, сборы и другие обязательные платежи, подлежащие оплате Исполнителем в связи с исполнением им своих обяза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по настоящему договору.</w:t>
            </w:r>
          </w:p>
        </w:tc>
      </w:tr>
      <w:tr w:rsidR="004338E5" w:rsidTr="006E372F">
        <w:trPr>
          <w:trHeight w:val="828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4338E5" w:rsidRPr="00CE4F2F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A7B18" w:rsidTr="00BA7B18">
        <w:trPr>
          <w:trHeight w:val="1766"/>
        </w:trPr>
        <w:tc>
          <w:tcPr>
            <w:tcW w:w="2518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EC6704" w:rsidRDefault="00EC6704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49 ст.12 ФЗ-99 от 04.05.2011 «О лицензировании отдельных видов деятельности»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процедуры закупки должен подтвердить право на осуществление деятельности по проведению экспертизы промышленной безопасности, выданной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лицензией, на вид работ - здания и сооружения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Г, п.1, ст. 13 ФЗ-116 от 21.07.201997 «О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промышленной безопасности опасных производственных объектов»)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B18" w:rsidRPr="004351FB" w:rsidRDefault="00EC6704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BA7B18" w:rsidTr="008C3543">
        <w:trPr>
          <w:trHeight w:val="562"/>
        </w:trPr>
        <w:tc>
          <w:tcPr>
            <w:tcW w:w="2518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условиями проекта договора</w:t>
            </w:r>
          </w:p>
        </w:tc>
      </w:tr>
      <w:tr w:rsidR="004338E5" w:rsidTr="004338E5">
        <w:trPr>
          <w:trHeight w:val="562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4338E5">
        <w:trPr>
          <w:trHeight w:val="1380"/>
        </w:trPr>
        <w:tc>
          <w:tcPr>
            <w:tcW w:w="2518" w:type="dxa"/>
            <w:vAlign w:val="center"/>
          </w:tcPr>
          <w:p w:rsidR="004338E5" w:rsidRPr="004351FB" w:rsidRDefault="004338E5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7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>Главный архитектор-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начальник отдела 808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="0020231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BC6FA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E0924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</w:p>
    <w:sectPr w:rsidR="00410E6C" w:rsidSect="00691163">
      <w:pgSz w:w="11906" w:h="16838"/>
      <w:pgMar w:top="1103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EC"/>
    <w:rsid w:val="00061578"/>
    <w:rsid w:val="000B2B47"/>
    <w:rsid w:val="000B4FBC"/>
    <w:rsid w:val="001E076A"/>
    <w:rsid w:val="001F1888"/>
    <w:rsid w:val="0020231A"/>
    <w:rsid w:val="00252456"/>
    <w:rsid w:val="00290ACF"/>
    <w:rsid w:val="002D4FA9"/>
    <w:rsid w:val="003624F4"/>
    <w:rsid w:val="00371999"/>
    <w:rsid w:val="00410E6C"/>
    <w:rsid w:val="004338E5"/>
    <w:rsid w:val="004351FB"/>
    <w:rsid w:val="00444F56"/>
    <w:rsid w:val="0048769A"/>
    <w:rsid w:val="004B467C"/>
    <w:rsid w:val="004B67CA"/>
    <w:rsid w:val="004E0924"/>
    <w:rsid w:val="00515863"/>
    <w:rsid w:val="005274E1"/>
    <w:rsid w:val="005936E5"/>
    <w:rsid w:val="005B72AB"/>
    <w:rsid w:val="005D72F6"/>
    <w:rsid w:val="00617C67"/>
    <w:rsid w:val="00636212"/>
    <w:rsid w:val="00636C28"/>
    <w:rsid w:val="00691163"/>
    <w:rsid w:val="0076550A"/>
    <w:rsid w:val="0081448A"/>
    <w:rsid w:val="00827040"/>
    <w:rsid w:val="00843EEC"/>
    <w:rsid w:val="00871998"/>
    <w:rsid w:val="009649C0"/>
    <w:rsid w:val="009D37D6"/>
    <w:rsid w:val="00A0662D"/>
    <w:rsid w:val="00A56609"/>
    <w:rsid w:val="00AF3F8B"/>
    <w:rsid w:val="00B25942"/>
    <w:rsid w:val="00B26BA6"/>
    <w:rsid w:val="00B95827"/>
    <w:rsid w:val="00B96576"/>
    <w:rsid w:val="00BA7B18"/>
    <w:rsid w:val="00BC6FAA"/>
    <w:rsid w:val="00C71EE1"/>
    <w:rsid w:val="00D11BC5"/>
    <w:rsid w:val="00D27FD9"/>
    <w:rsid w:val="00D42C36"/>
    <w:rsid w:val="00D4324A"/>
    <w:rsid w:val="00D57E8F"/>
    <w:rsid w:val="00DC7ECC"/>
    <w:rsid w:val="00DD7C03"/>
    <w:rsid w:val="00E2108D"/>
    <w:rsid w:val="00E86A7C"/>
    <w:rsid w:val="00EC6704"/>
    <w:rsid w:val="00F036EC"/>
    <w:rsid w:val="00F43060"/>
    <w:rsid w:val="00FA6D12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426F7-1694-4C2B-9D76-3A447EB5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Третиных Наталья Александровна</cp:lastModifiedBy>
  <cp:revision>28</cp:revision>
  <cp:lastPrinted>2018-05-15T04:42:00Z</cp:lastPrinted>
  <dcterms:created xsi:type="dcterms:W3CDTF">2017-10-23T04:35:00Z</dcterms:created>
  <dcterms:modified xsi:type="dcterms:W3CDTF">2023-07-19T10:30:00Z</dcterms:modified>
</cp:coreProperties>
</file>