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CE3" w:rsidRPr="00F03A25" w:rsidRDefault="00C92CE3" w:rsidP="00C92CE3">
      <w:pPr>
        <w:jc w:val="center"/>
        <w:rPr>
          <w:b/>
          <w:sz w:val="20"/>
          <w:lang w:eastAsia="en-US"/>
        </w:rPr>
      </w:pPr>
      <w:r w:rsidRPr="00F03A25">
        <w:rPr>
          <w:b/>
          <w:sz w:val="20"/>
          <w:lang w:eastAsia="en-US"/>
        </w:rPr>
        <w:t>ТЕХНИЧЕСКОЕ ЗАДАНИЕ</w:t>
      </w:r>
    </w:p>
    <w:p w:rsidR="00C92CE3" w:rsidRPr="00F03A25" w:rsidRDefault="00C92CE3" w:rsidP="00C92CE3">
      <w:pPr>
        <w:jc w:val="center"/>
        <w:rPr>
          <w:b/>
          <w:sz w:val="20"/>
          <w:lang w:eastAsia="en-US"/>
        </w:rPr>
      </w:pPr>
      <w:r w:rsidRPr="00F03A25">
        <w:rPr>
          <w:b/>
          <w:sz w:val="20"/>
          <w:lang w:eastAsia="en-US"/>
        </w:rPr>
        <w:t xml:space="preserve">на поставку </w:t>
      </w:r>
      <w:r w:rsidR="0065593A">
        <w:rPr>
          <w:b/>
          <w:sz w:val="20"/>
          <w:lang w:eastAsia="en-US"/>
        </w:rPr>
        <w:t xml:space="preserve">аккумуляторных </w:t>
      </w:r>
      <w:proofErr w:type="gramStart"/>
      <w:r w:rsidR="0065593A">
        <w:rPr>
          <w:b/>
          <w:sz w:val="20"/>
          <w:lang w:eastAsia="en-US"/>
        </w:rPr>
        <w:t>батарей</w:t>
      </w:r>
      <w:r w:rsidRPr="00F03A25">
        <w:rPr>
          <w:b/>
          <w:sz w:val="20"/>
          <w:lang w:eastAsia="en-US"/>
        </w:rPr>
        <w:t xml:space="preserve">  для</w:t>
      </w:r>
      <w:proofErr w:type="gramEnd"/>
      <w:r w:rsidRPr="00F03A25">
        <w:rPr>
          <w:b/>
          <w:sz w:val="20"/>
          <w:lang w:eastAsia="en-US"/>
        </w:rPr>
        <w:t xml:space="preserve"> АО «НПО автоматики» </w:t>
      </w:r>
    </w:p>
    <w:p w:rsidR="00C92CE3" w:rsidRPr="00F03A25" w:rsidRDefault="00C92CE3" w:rsidP="00C92CE3">
      <w:pPr>
        <w:tabs>
          <w:tab w:val="left" w:pos="709"/>
        </w:tabs>
        <w:spacing w:line="276" w:lineRule="auto"/>
        <w:ind w:firstLine="709"/>
        <w:jc w:val="both"/>
        <w:rPr>
          <w:sz w:val="20"/>
          <w:highlight w:val="yellow"/>
          <w:lang w:eastAsia="en-U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"/>
        <w:gridCol w:w="1948"/>
        <w:gridCol w:w="6668"/>
      </w:tblGrid>
      <w:tr w:rsidR="00C92CE3" w:rsidRPr="00F03A25" w:rsidTr="0008231A">
        <w:tc>
          <w:tcPr>
            <w:tcW w:w="563" w:type="dxa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№</w:t>
            </w:r>
          </w:p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п/п</w:t>
            </w: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Характеристика, требования к поставке продукции</w:t>
            </w:r>
          </w:p>
        </w:tc>
      </w:tr>
      <w:tr w:rsidR="00C92CE3" w:rsidRPr="00F03A25" w:rsidTr="0008231A">
        <w:tc>
          <w:tcPr>
            <w:tcW w:w="563" w:type="dxa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1</w:t>
            </w: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2</w:t>
            </w:r>
          </w:p>
        </w:tc>
      </w:tr>
      <w:tr w:rsidR="00C92CE3" w:rsidRPr="00F03A25" w:rsidTr="0008231A">
        <w:tc>
          <w:tcPr>
            <w:tcW w:w="563" w:type="dxa"/>
            <w:vMerge w:val="restart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1</w:t>
            </w: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tabs>
                <w:tab w:val="left" w:pos="1276"/>
              </w:tabs>
              <w:jc w:val="both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Предмет договора, объем поставляемой продукции: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kern w:val="28"/>
                <w:sz w:val="20"/>
              </w:rPr>
            </w:pPr>
            <w:r w:rsidRPr="00F03A25">
              <w:rPr>
                <w:b/>
                <w:kern w:val="28"/>
                <w:sz w:val="20"/>
              </w:rPr>
              <w:t>Предмет договора</w:t>
            </w:r>
            <w:r w:rsidRPr="00F03A25">
              <w:rPr>
                <w:kern w:val="28"/>
                <w:sz w:val="20"/>
              </w:rPr>
              <w:t xml:space="preserve">: поставка </w:t>
            </w:r>
            <w:r w:rsidR="0065593A">
              <w:rPr>
                <w:kern w:val="28"/>
                <w:sz w:val="20"/>
              </w:rPr>
              <w:t>аккумуляторных батарей</w:t>
            </w:r>
            <w:r w:rsidRPr="00F03A25">
              <w:rPr>
                <w:kern w:val="28"/>
                <w:sz w:val="20"/>
              </w:rPr>
              <w:t xml:space="preserve"> </w:t>
            </w:r>
            <w:r w:rsidR="008D29B1" w:rsidRPr="00F03A25">
              <w:rPr>
                <w:kern w:val="28"/>
                <w:sz w:val="20"/>
              </w:rPr>
              <w:t>для</w:t>
            </w:r>
            <w:r w:rsidRPr="00F03A25">
              <w:rPr>
                <w:kern w:val="28"/>
                <w:sz w:val="20"/>
              </w:rPr>
              <w:t xml:space="preserve"> АО «НПО автоматики» (далее – продукция).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b/>
                <w:sz w:val="20"/>
                <w:shd w:val="clear" w:color="auto" w:fill="FFFFFF"/>
                <w:lang w:eastAsia="en-US"/>
              </w:rPr>
              <w:t>Объем поставляемой продукции:</w:t>
            </w:r>
            <w:r w:rsidRPr="00F03A25">
              <w:rPr>
                <w:sz w:val="20"/>
                <w:shd w:val="clear" w:color="auto" w:fill="FFFFFF"/>
              </w:rPr>
              <w:t xml:space="preserve">  </w:t>
            </w:r>
            <w:r w:rsidR="00A74A73" w:rsidRPr="00A74A73">
              <w:rPr>
                <w:sz w:val="20"/>
                <w:shd w:val="clear" w:color="auto" w:fill="FFFFFF"/>
              </w:rPr>
              <w:t>16</w:t>
            </w:r>
            <w:r w:rsidRPr="00A74A73">
              <w:rPr>
                <w:sz w:val="20"/>
              </w:rPr>
              <w:t xml:space="preserve"> (</w:t>
            </w:r>
            <w:r w:rsidR="00A74A73" w:rsidRPr="00A74A73">
              <w:rPr>
                <w:sz w:val="20"/>
              </w:rPr>
              <w:t>Шестна</w:t>
            </w:r>
            <w:r w:rsidR="002A24D2" w:rsidRPr="00A74A73">
              <w:rPr>
                <w:sz w:val="20"/>
              </w:rPr>
              <w:t>дцать) штук</w:t>
            </w:r>
            <w:r w:rsidR="000A13CE" w:rsidRPr="00A74A73">
              <w:rPr>
                <w:sz w:val="20"/>
              </w:rPr>
              <w:t>.</w:t>
            </w:r>
          </w:p>
        </w:tc>
      </w:tr>
      <w:tr w:rsidR="00C92CE3" w:rsidRPr="00F03A25" w:rsidTr="0008231A">
        <w:tc>
          <w:tcPr>
            <w:tcW w:w="563" w:type="dxa"/>
            <w:vMerge w:val="restart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2</w:t>
            </w: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качеству, техническим характеристикам, безопасности, функциональным характеристикам (потребительским свойствам) продукции: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pacing w:val="-4"/>
                <w:sz w:val="20"/>
              </w:rPr>
            </w:pPr>
            <w:r w:rsidRPr="00F03A25">
              <w:rPr>
                <w:b/>
                <w:spacing w:val="-4"/>
                <w:sz w:val="20"/>
              </w:rPr>
              <w:t>Технический регламент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Не установлен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К продукции предъявляются требования, которые определяются Заказчиком в соответствии со своей потребностью, согласно которой применение других технических характеристик не допускается.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безопасности товара, работы, услуги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Продукция должна быть безопасна для жизни и здоровья работников заказчика, его имущества и окружающей среды при обычных условиях его использования, хранения, транспортировки и утилизации.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0"/>
                <w:u w:val="single"/>
              </w:rPr>
            </w:pPr>
            <w:r w:rsidRPr="00F03A25">
              <w:rPr>
                <w:sz w:val="20"/>
              </w:rPr>
              <w:t>Поставляемая продукция должна соответствовать действующим стандартам и нормам по пожарной, санитарной и электрической безопасности, а также электромагнитной совместимости, в соответствии с номенклатурой продукции, в отношении которой законодательными актами Российской Федерации предусмотрена обязательная сертификация.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качеству товара, работы, услуги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  <w:highlight w:val="white"/>
              </w:rPr>
            </w:pPr>
            <w:r w:rsidRPr="00F03A25">
              <w:rPr>
                <w:sz w:val="20"/>
                <w:highlight w:val="white"/>
              </w:rPr>
              <w:t>Качество поставляемой Поставщиком продукции должно соответствовать установленным для данных видов продукции нормам</w:t>
            </w:r>
            <w:r w:rsidRPr="00F03A25">
              <w:rPr>
                <w:sz w:val="20"/>
              </w:rPr>
              <w:t>, техническим условиям (ТУ), и иной нормативно-технической документации</w:t>
            </w:r>
            <w:r w:rsidRPr="00F03A25">
              <w:rPr>
                <w:sz w:val="20"/>
                <w:highlight w:val="white"/>
              </w:rPr>
              <w:t xml:space="preserve">. В комплекте поставки должны присутствовать </w:t>
            </w:r>
            <w:r w:rsidRPr="00F03A25">
              <w:rPr>
                <w:sz w:val="20"/>
              </w:rPr>
              <w:t xml:space="preserve">гарантийные документы, паспорта, </w:t>
            </w:r>
            <w:r w:rsidRPr="00F03A25">
              <w:rPr>
                <w:sz w:val="20"/>
                <w:highlight w:val="white"/>
              </w:rPr>
              <w:t>руководст</w:t>
            </w:r>
            <w:r w:rsidRPr="00F03A25">
              <w:rPr>
                <w:sz w:val="20"/>
              </w:rPr>
              <w:t>ва</w:t>
            </w:r>
            <w:r w:rsidRPr="00F03A25">
              <w:rPr>
                <w:sz w:val="20"/>
                <w:highlight w:val="white"/>
              </w:rPr>
              <w:t xml:space="preserve"> по эксплуатации.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 xml:space="preserve"> Поставляемая продукция должна быть новой (продукция, которая не была в употреблении, не проходила ремонт, в том числе восстановление, замену составных частей, восстановление потребительских свойств). </w:t>
            </w:r>
          </w:p>
          <w:p w:rsidR="00C92CE3" w:rsidRPr="00241123" w:rsidRDefault="00C92CE3" w:rsidP="00241123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Использование продукции не должно привести к прекращению гарантийных обязательств производителя продукции, к порче или преждевременному износу того оборудования, в которое они будут установлены и для которого предназначены. Корпус продукции не должен иметь потертостей, царапин и следов вскрытия.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техническим характеристикам товара, работы, услуги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0"/>
                <w:highlight w:val="yellow"/>
              </w:rPr>
            </w:pPr>
            <w:r w:rsidRPr="00F03A25">
              <w:rPr>
                <w:sz w:val="20"/>
              </w:rPr>
              <w:t>В соответствии с приложением №1 к техническому заданию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функциональным характеристикам (потребительским свойствам) товара, работы, услуги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tabs>
                <w:tab w:val="left" w:pos="612"/>
                <w:tab w:val="left" w:pos="900"/>
              </w:tabs>
              <w:jc w:val="both"/>
              <w:rPr>
                <w:sz w:val="20"/>
              </w:rPr>
            </w:pPr>
            <w:r w:rsidRPr="00F03A25">
              <w:rPr>
                <w:sz w:val="20"/>
              </w:rPr>
              <w:t xml:space="preserve">              В соответствии с приложением №1 к техническому заданию</w:t>
            </w:r>
          </w:p>
          <w:p w:rsidR="00C92CE3" w:rsidRPr="00F03A25" w:rsidRDefault="00C92CE3" w:rsidP="0008231A">
            <w:pPr>
              <w:tabs>
                <w:tab w:val="left" w:pos="900"/>
              </w:tabs>
              <w:ind w:left="786"/>
              <w:jc w:val="both"/>
              <w:rPr>
                <w:b/>
                <w:sz w:val="20"/>
              </w:rPr>
            </w:pP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0"/>
                <w:highlight w:val="yellow"/>
                <w:u w:val="single"/>
              </w:rPr>
            </w:pP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размерам товара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0"/>
                <w:highlight w:val="yellow"/>
                <w:u w:val="single"/>
              </w:rPr>
            </w:pPr>
            <w:r w:rsidRPr="00F03A25">
              <w:rPr>
                <w:sz w:val="20"/>
              </w:rPr>
              <w:t>В соответствии с приложением №1 к техническому заданию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упаковке товара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Продукция должна быть упакована в разовую тару, обеспечивающую сохранность от повреждений и загрязнений. Упаковка должна сохранять продукцию от порчи во время транспортировки, перегрузки и хранения в необходимых условиях.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pacing w:val="-4"/>
                <w:sz w:val="20"/>
                <w:highlight w:val="white"/>
              </w:rPr>
            </w:pPr>
            <w:r w:rsidRPr="00F03A25">
              <w:rPr>
                <w:spacing w:val="-4"/>
                <w:sz w:val="20"/>
                <w:highlight w:val="white"/>
              </w:rPr>
              <w:t>Упаковка входит в общую стоимость поставляемой продукции.</w:t>
            </w:r>
          </w:p>
          <w:p w:rsidR="00C92CE3" w:rsidRDefault="00C92CE3" w:rsidP="00D51FD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 xml:space="preserve">Маркировка продукции должна содержать: </w:t>
            </w:r>
            <w:r w:rsidRPr="00F03A25">
              <w:rPr>
                <w:sz w:val="20"/>
              </w:rPr>
              <w:br/>
              <w:t>- наименование продукции;</w:t>
            </w:r>
            <w:r w:rsidRPr="00F03A25">
              <w:rPr>
                <w:sz w:val="20"/>
              </w:rPr>
              <w:br/>
              <w:t>- дату выпуска.</w:t>
            </w:r>
          </w:p>
          <w:p w:rsidR="00006D87" w:rsidRPr="00F03A25" w:rsidRDefault="00F41B56" w:rsidP="00D51FD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0"/>
                <w:highlight w:val="yellow"/>
                <w:u w:val="single"/>
              </w:rPr>
            </w:pPr>
            <w:r>
              <w:rPr>
                <w:sz w:val="20"/>
              </w:rPr>
              <w:t xml:space="preserve">               </w:t>
            </w:r>
            <w:r w:rsidR="00006D87">
              <w:rPr>
                <w:sz w:val="20"/>
              </w:rPr>
              <w:t xml:space="preserve">В соответствии с Постановлением Правительства от 23.12.2021 №2425 «Об утверждении единого перечня продукции, подлежащей </w:t>
            </w:r>
            <w:r w:rsidR="00006D87">
              <w:rPr>
                <w:sz w:val="20"/>
              </w:rPr>
              <w:lastRenderedPageBreak/>
              <w:t xml:space="preserve">декларированию соответствия. 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 xml:space="preserve">Требования к отгрузке товара 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highlight w:val="yellow"/>
              </w:rPr>
            </w:pPr>
            <w:r w:rsidRPr="00F03A25">
              <w:rPr>
                <w:sz w:val="20"/>
              </w:rPr>
              <w:t xml:space="preserve">Не требуется 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результатам работ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highlight w:val="yellow"/>
              </w:rPr>
            </w:pPr>
            <w:r w:rsidRPr="00F03A25">
              <w:rPr>
                <w:sz w:val="20"/>
              </w:rPr>
              <w:t>Не установлены.</w:t>
            </w:r>
          </w:p>
        </w:tc>
      </w:tr>
    </w:tbl>
    <w:p w:rsidR="00C92CE3" w:rsidRPr="00F03A25" w:rsidRDefault="00C92CE3" w:rsidP="00C92CE3">
      <w:pPr>
        <w:tabs>
          <w:tab w:val="left" w:pos="709"/>
        </w:tabs>
        <w:spacing w:line="276" w:lineRule="auto"/>
        <w:ind w:firstLine="709"/>
        <w:jc w:val="both"/>
        <w:rPr>
          <w:sz w:val="20"/>
          <w:highlight w:val="yellow"/>
          <w:lang w:eastAsia="en-US"/>
        </w:rPr>
      </w:pPr>
    </w:p>
    <w:p w:rsidR="00C92CE3" w:rsidRPr="00F03A25" w:rsidRDefault="00C92CE3" w:rsidP="00C92CE3">
      <w:pPr>
        <w:tabs>
          <w:tab w:val="left" w:pos="709"/>
        </w:tabs>
        <w:spacing w:line="276" w:lineRule="auto"/>
        <w:ind w:firstLine="709"/>
        <w:jc w:val="both"/>
        <w:rPr>
          <w:sz w:val="20"/>
          <w:lang w:eastAsia="en-US"/>
        </w:rPr>
      </w:pPr>
      <w:r w:rsidRPr="00F03A25">
        <w:rPr>
          <w:sz w:val="20"/>
          <w:lang w:eastAsia="en-US"/>
        </w:rPr>
        <w:t>Приложение:</w:t>
      </w:r>
    </w:p>
    <w:p w:rsidR="00C92CE3" w:rsidRPr="00F03A25" w:rsidRDefault="00C92CE3" w:rsidP="00C92CE3">
      <w:pPr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jc w:val="both"/>
        <w:rPr>
          <w:sz w:val="20"/>
          <w:lang w:eastAsia="en-US"/>
        </w:rPr>
      </w:pPr>
      <w:r w:rsidRPr="00F03A25">
        <w:rPr>
          <w:sz w:val="20"/>
          <w:lang w:eastAsia="en-US"/>
        </w:rPr>
        <w:t>Перечень продукции и технические требования на приобретаемую продукцию (Приложение №1);</w:t>
      </w:r>
    </w:p>
    <w:p w:rsidR="00C92CE3" w:rsidRPr="00F03A25" w:rsidRDefault="00C92CE3" w:rsidP="004E204C">
      <w:pPr>
        <w:tabs>
          <w:tab w:val="left" w:pos="1134"/>
          <w:tab w:val="left" w:pos="1560"/>
        </w:tabs>
        <w:autoSpaceDE w:val="0"/>
        <w:autoSpaceDN w:val="0"/>
        <w:adjustRightInd w:val="0"/>
        <w:ind w:left="1080"/>
        <w:jc w:val="both"/>
        <w:rPr>
          <w:sz w:val="20"/>
          <w:lang w:eastAsia="en-US"/>
        </w:rPr>
      </w:pPr>
    </w:p>
    <w:p w:rsidR="00C92CE3" w:rsidRPr="00F03A25" w:rsidRDefault="00C92CE3" w:rsidP="00C92CE3">
      <w:pPr>
        <w:tabs>
          <w:tab w:val="left" w:pos="1134"/>
          <w:tab w:val="left" w:pos="1560"/>
        </w:tabs>
        <w:autoSpaceDE w:val="0"/>
        <w:autoSpaceDN w:val="0"/>
        <w:adjustRightInd w:val="0"/>
        <w:jc w:val="both"/>
        <w:rPr>
          <w:sz w:val="20"/>
          <w:lang w:eastAsia="en-US"/>
        </w:rPr>
      </w:pPr>
    </w:p>
    <w:p w:rsidR="00C92CE3" w:rsidRPr="00F03A25" w:rsidRDefault="00C92CE3" w:rsidP="00C92CE3">
      <w:pPr>
        <w:tabs>
          <w:tab w:val="left" w:pos="1134"/>
          <w:tab w:val="left" w:pos="1560"/>
        </w:tabs>
        <w:autoSpaceDE w:val="0"/>
        <w:autoSpaceDN w:val="0"/>
        <w:adjustRightInd w:val="0"/>
        <w:ind w:left="426"/>
        <w:jc w:val="both"/>
        <w:rPr>
          <w:b/>
          <w:sz w:val="20"/>
        </w:rPr>
      </w:pPr>
    </w:p>
    <w:p w:rsidR="00C92CE3" w:rsidRPr="00F03A25" w:rsidRDefault="0055438F" w:rsidP="00C92CE3">
      <w:pPr>
        <w:tabs>
          <w:tab w:val="left" w:pos="8222"/>
        </w:tabs>
        <w:ind w:left="284"/>
        <w:rPr>
          <w:sz w:val="20"/>
          <w:lang w:eastAsia="en-US"/>
        </w:rPr>
      </w:pPr>
      <w:r w:rsidRPr="00F03A25">
        <w:rPr>
          <w:sz w:val="20"/>
          <w:lang w:eastAsia="en-US"/>
        </w:rPr>
        <w:t xml:space="preserve">   </w:t>
      </w: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005162" w:rsidRPr="00F03A25" w:rsidRDefault="00005162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8C2004" w:rsidRPr="00F03A25" w:rsidRDefault="008C2004" w:rsidP="00D57FB2">
      <w:pPr>
        <w:rPr>
          <w:sz w:val="20"/>
          <w:lang w:eastAsia="en-US"/>
        </w:rPr>
      </w:pPr>
    </w:p>
    <w:p w:rsidR="00D57FB2" w:rsidRPr="00F03A25" w:rsidRDefault="00D57FB2" w:rsidP="00D57FB2">
      <w:pPr>
        <w:rPr>
          <w:sz w:val="20"/>
          <w:lang w:eastAsia="en-US"/>
        </w:rPr>
      </w:pPr>
    </w:p>
    <w:p w:rsidR="008C2004" w:rsidRPr="00F03A25" w:rsidRDefault="008C2004" w:rsidP="003C2445">
      <w:pPr>
        <w:jc w:val="center"/>
        <w:rPr>
          <w:sz w:val="20"/>
          <w:lang w:eastAsia="en-US"/>
        </w:rPr>
      </w:pPr>
    </w:p>
    <w:p w:rsidR="006700AD" w:rsidRPr="00F03A25" w:rsidRDefault="006700AD" w:rsidP="00DE32C2">
      <w:pPr>
        <w:rPr>
          <w:sz w:val="20"/>
          <w:lang w:eastAsia="en-US"/>
        </w:rPr>
      </w:pPr>
    </w:p>
    <w:p w:rsidR="00D70007" w:rsidRPr="00F03A25" w:rsidRDefault="00D70007" w:rsidP="00DE32C2">
      <w:pPr>
        <w:rPr>
          <w:sz w:val="20"/>
          <w:lang w:eastAsia="en-US"/>
        </w:rPr>
      </w:pPr>
    </w:p>
    <w:p w:rsidR="00D70007" w:rsidRPr="00F03A25" w:rsidRDefault="00D70007" w:rsidP="00DE32C2">
      <w:pPr>
        <w:rPr>
          <w:sz w:val="20"/>
          <w:lang w:eastAsia="en-US"/>
        </w:rPr>
      </w:pPr>
    </w:p>
    <w:p w:rsidR="00CB6DA5" w:rsidRPr="00F03A25" w:rsidRDefault="00CB6DA5" w:rsidP="00DE32C2">
      <w:pPr>
        <w:rPr>
          <w:sz w:val="20"/>
          <w:lang w:eastAsia="en-US"/>
        </w:rPr>
      </w:pPr>
    </w:p>
    <w:p w:rsidR="00CB6DA5" w:rsidRPr="00F03A25" w:rsidRDefault="00CB6DA5" w:rsidP="00DE32C2">
      <w:pPr>
        <w:rPr>
          <w:sz w:val="20"/>
          <w:lang w:eastAsia="en-US"/>
        </w:rPr>
      </w:pPr>
    </w:p>
    <w:p w:rsidR="00D70007" w:rsidRPr="00F03A25" w:rsidRDefault="00D70007" w:rsidP="00DE32C2">
      <w:pPr>
        <w:rPr>
          <w:sz w:val="20"/>
          <w:lang w:eastAsia="en-US"/>
        </w:rPr>
      </w:pPr>
    </w:p>
    <w:p w:rsidR="00F9262F" w:rsidRPr="00F03A25" w:rsidRDefault="00F9262F" w:rsidP="00DE32C2">
      <w:pPr>
        <w:rPr>
          <w:sz w:val="20"/>
          <w:lang w:eastAsia="en-US"/>
        </w:rPr>
      </w:pPr>
    </w:p>
    <w:p w:rsidR="00E47D06" w:rsidRPr="00F03A25" w:rsidRDefault="00E47D06" w:rsidP="00DE32C2">
      <w:pPr>
        <w:rPr>
          <w:sz w:val="20"/>
          <w:lang w:eastAsia="en-US"/>
        </w:rPr>
      </w:pPr>
    </w:p>
    <w:p w:rsidR="0008231A" w:rsidRDefault="0008231A" w:rsidP="00DE32C2">
      <w:pPr>
        <w:rPr>
          <w:sz w:val="20"/>
          <w:lang w:eastAsia="en-US"/>
        </w:rPr>
      </w:pPr>
    </w:p>
    <w:p w:rsidR="00A74A73" w:rsidRDefault="00A74A73" w:rsidP="00DE32C2">
      <w:pPr>
        <w:rPr>
          <w:sz w:val="20"/>
          <w:lang w:eastAsia="en-US"/>
        </w:rPr>
      </w:pPr>
    </w:p>
    <w:p w:rsidR="00A74A73" w:rsidRPr="00F03A25" w:rsidRDefault="00A74A73" w:rsidP="00DE32C2">
      <w:pPr>
        <w:rPr>
          <w:sz w:val="20"/>
          <w:lang w:eastAsia="en-US"/>
        </w:rPr>
      </w:pPr>
    </w:p>
    <w:p w:rsidR="0008231A" w:rsidRDefault="0008231A" w:rsidP="00DE32C2">
      <w:pPr>
        <w:rPr>
          <w:sz w:val="20"/>
          <w:lang w:eastAsia="en-US"/>
        </w:rPr>
      </w:pPr>
    </w:p>
    <w:p w:rsidR="009760E8" w:rsidRDefault="009760E8" w:rsidP="00DE32C2">
      <w:pPr>
        <w:rPr>
          <w:sz w:val="20"/>
          <w:lang w:eastAsia="en-US"/>
        </w:rPr>
      </w:pPr>
    </w:p>
    <w:p w:rsidR="009760E8" w:rsidRDefault="009760E8" w:rsidP="00DE32C2">
      <w:pPr>
        <w:rPr>
          <w:sz w:val="20"/>
          <w:lang w:eastAsia="en-US"/>
        </w:rPr>
      </w:pPr>
    </w:p>
    <w:p w:rsidR="009760E8" w:rsidRDefault="009760E8" w:rsidP="00DE32C2">
      <w:pPr>
        <w:rPr>
          <w:sz w:val="20"/>
          <w:lang w:eastAsia="en-US"/>
        </w:rPr>
      </w:pPr>
    </w:p>
    <w:p w:rsidR="009760E8" w:rsidRDefault="009760E8" w:rsidP="00DE32C2">
      <w:pPr>
        <w:rPr>
          <w:sz w:val="20"/>
          <w:lang w:eastAsia="en-US"/>
        </w:rPr>
      </w:pPr>
    </w:p>
    <w:p w:rsidR="009760E8" w:rsidRPr="00F03A25" w:rsidRDefault="009760E8" w:rsidP="00DE32C2">
      <w:pPr>
        <w:rPr>
          <w:sz w:val="20"/>
          <w:lang w:eastAsia="en-US"/>
        </w:rPr>
      </w:pPr>
    </w:p>
    <w:p w:rsidR="00EB04ED" w:rsidRPr="00F03A25" w:rsidRDefault="00EB04ED" w:rsidP="00DE32C2">
      <w:pPr>
        <w:rPr>
          <w:sz w:val="20"/>
          <w:lang w:eastAsia="en-US"/>
        </w:rPr>
      </w:pPr>
    </w:p>
    <w:p w:rsidR="000F65FB" w:rsidRPr="00F03A25" w:rsidRDefault="006700AD" w:rsidP="000F65FB">
      <w:pPr>
        <w:jc w:val="center"/>
        <w:rPr>
          <w:sz w:val="20"/>
          <w:lang w:eastAsia="en-US"/>
        </w:rPr>
      </w:pPr>
      <w:r w:rsidRPr="00F03A25">
        <w:rPr>
          <w:sz w:val="20"/>
          <w:lang w:eastAsia="en-US"/>
        </w:rPr>
        <w:t xml:space="preserve">                                             </w:t>
      </w:r>
      <w:r w:rsidR="00B8307C" w:rsidRPr="00F03A25">
        <w:rPr>
          <w:sz w:val="20"/>
          <w:lang w:eastAsia="en-US"/>
        </w:rPr>
        <w:t xml:space="preserve">                   </w:t>
      </w:r>
      <w:r w:rsidR="000F65FB" w:rsidRPr="00F03A25">
        <w:rPr>
          <w:sz w:val="20"/>
          <w:lang w:eastAsia="en-US"/>
        </w:rPr>
        <w:t xml:space="preserve">Приложение №1 </w:t>
      </w:r>
      <w:r w:rsidR="000F65FB" w:rsidRPr="00F03A25">
        <w:rPr>
          <w:sz w:val="20"/>
          <w:lang w:eastAsia="en-US"/>
        </w:rPr>
        <w:br/>
        <w:t xml:space="preserve">                                              </w:t>
      </w:r>
      <w:r w:rsidR="0055438F" w:rsidRPr="00F03A25">
        <w:rPr>
          <w:sz w:val="20"/>
          <w:lang w:eastAsia="en-US"/>
        </w:rPr>
        <w:t xml:space="preserve">                 </w:t>
      </w:r>
      <w:r w:rsidR="00F03A25">
        <w:rPr>
          <w:sz w:val="20"/>
          <w:lang w:eastAsia="en-US"/>
        </w:rPr>
        <w:t xml:space="preserve">              </w:t>
      </w:r>
      <w:r w:rsidR="000F65FB" w:rsidRPr="00F03A25">
        <w:rPr>
          <w:sz w:val="20"/>
          <w:lang w:eastAsia="en-US"/>
        </w:rPr>
        <w:t>к техническому заданию</w:t>
      </w:r>
      <w:r w:rsidR="0055438F" w:rsidRPr="00F03A25">
        <w:rPr>
          <w:sz w:val="20"/>
          <w:lang w:eastAsia="en-US"/>
        </w:rPr>
        <w:t xml:space="preserve"> </w:t>
      </w:r>
    </w:p>
    <w:p w:rsidR="000F65FB" w:rsidRPr="00F03A25" w:rsidRDefault="000F65FB" w:rsidP="000F65FB">
      <w:pPr>
        <w:jc w:val="both"/>
        <w:rPr>
          <w:sz w:val="20"/>
          <w:lang w:eastAsia="en-US"/>
        </w:rPr>
      </w:pPr>
    </w:p>
    <w:p w:rsidR="000F65FB" w:rsidRPr="00F03A25" w:rsidRDefault="000F65FB" w:rsidP="000F65FB">
      <w:pPr>
        <w:jc w:val="center"/>
        <w:rPr>
          <w:b/>
          <w:sz w:val="20"/>
          <w:lang w:eastAsia="en-US"/>
        </w:rPr>
      </w:pPr>
      <w:r w:rsidRPr="00F03A25">
        <w:rPr>
          <w:b/>
          <w:sz w:val="20"/>
          <w:lang w:eastAsia="en-US"/>
        </w:rPr>
        <w:t>Перечень требуемой продукции</w:t>
      </w:r>
    </w:p>
    <w:p w:rsidR="000F65FB" w:rsidRPr="00F03A25" w:rsidRDefault="000F65FB" w:rsidP="000F65FB">
      <w:pPr>
        <w:jc w:val="center"/>
        <w:rPr>
          <w:b/>
          <w:sz w:val="20"/>
          <w:lang w:eastAsia="en-US"/>
        </w:rPr>
      </w:pPr>
    </w:p>
    <w:tbl>
      <w:tblPr>
        <w:tblW w:w="10348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76"/>
        <w:gridCol w:w="3252"/>
        <w:gridCol w:w="4394"/>
        <w:gridCol w:w="992"/>
        <w:gridCol w:w="1134"/>
      </w:tblGrid>
      <w:tr w:rsidR="000F65FB" w:rsidRPr="00F03A25" w:rsidTr="00211EF9">
        <w:trPr>
          <w:trHeight w:val="525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№ п/п</w:t>
            </w:r>
          </w:p>
        </w:tc>
        <w:tc>
          <w:tcPr>
            <w:tcW w:w="32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Наименование продукции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F65FB" w:rsidRPr="00F03A25" w:rsidRDefault="00BE0E5A" w:rsidP="000F65F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Технические характеристики требуемой продукции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proofErr w:type="spellStart"/>
            <w:r w:rsidRPr="00F03A25">
              <w:rPr>
                <w:b/>
                <w:sz w:val="20"/>
              </w:rPr>
              <w:t>Ед.изм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Кол-во</w:t>
            </w:r>
          </w:p>
        </w:tc>
      </w:tr>
      <w:tr w:rsidR="002A24D2" w:rsidRPr="00F03A25" w:rsidTr="00211EF9">
        <w:trPr>
          <w:trHeight w:val="2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A24D2" w:rsidRDefault="00A74A73" w:rsidP="00C41F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A24D2" w:rsidRPr="002A24D2" w:rsidRDefault="002A24D2" w:rsidP="00C41F7A">
            <w:pPr>
              <w:spacing w:after="200" w:line="276" w:lineRule="auto"/>
              <w:rPr>
                <w:rFonts w:ascii="Calibri"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Аккумуляторная батарея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pPr w:leftFromText="180" w:rightFromText="180" w:vertAnchor="page" w:horzAnchor="margin" w:tblpY="1"/>
              <w:tblOverlap w:val="never"/>
              <w:tblW w:w="45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6"/>
              <w:gridCol w:w="2410"/>
            </w:tblGrid>
            <w:tr w:rsidR="002A24D2" w:rsidRPr="008A681A" w:rsidTr="00A40862">
              <w:tc>
                <w:tcPr>
                  <w:tcW w:w="2126" w:type="dxa"/>
                  <w:shd w:val="clear" w:color="auto" w:fill="auto"/>
                </w:tcPr>
                <w:p w:rsidR="002A24D2" w:rsidRPr="008A681A" w:rsidRDefault="002A24D2" w:rsidP="002A24D2">
                  <w:pPr>
                    <w:rPr>
                      <w:b/>
                      <w:sz w:val="24"/>
                      <w:szCs w:val="24"/>
                    </w:rPr>
                  </w:pPr>
                  <w:r w:rsidRPr="008A681A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2A24D2" w:rsidRPr="008A681A" w:rsidRDefault="002A24D2" w:rsidP="002A24D2">
                  <w:pPr>
                    <w:rPr>
                      <w:b/>
                      <w:sz w:val="24"/>
                      <w:szCs w:val="24"/>
                    </w:rPr>
                  </w:pPr>
                  <w:r w:rsidRPr="008A681A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2A24D2" w:rsidRPr="008A681A" w:rsidTr="00A40862">
              <w:tc>
                <w:tcPr>
                  <w:tcW w:w="2126" w:type="dxa"/>
                  <w:shd w:val="clear" w:color="auto" w:fill="auto"/>
                  <w:vAlign w:val="center"/>
                </w:tcPr>
                <w:p w:rsidR="002A24D2" w:rsidRPr="008A681A" w:rsidRDefault="002A24D2" w:rsidP="002A24D2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8A681A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:rsidR="002A24D2" w:rsidRPr="008A681A" w:rsidRDefault="002A24D2" w:rsidP="002A24D2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Батарея аккумуляторная</w:t>
                  </w:r>
                </w:p>
              </w:tc>
            </w:tr>
            <w:tr w:rsidR="002A24D2" w:rsidTr="00A40862">
              <w:tc>
                <w:tcPr>
                  <w:tcW w:w="2126" w:type="dxa"/>
                  <w:shd w:val="clear" w:color="auto" w:fill="auto"/>
                  <w:vAlign w:val="center"/>
                </w:tcPr>
                <w:p w:rsidR="002A24D2" w:rsidRDefault="002A24D2" w:rsidP="002A24D2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Номинальное напряжение батареи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:rsidR="002A24D2" w:rsidRDefault="002A24D2" w:rsidP="00F64A2F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12В</w:t>
                  </w:r>
                </w:p>
              </w:tc>
            </w:tr>
            <w:tr w:rsidR="002A24D2" w:rsidTr="00A40862">
              <w:tc>
                <w:tcPr>
                  <w:tcW w:w="2126" w:type="dxa"/>
                  <w:shd w:val="clear" w:color="auto" w:fill="auto"/>
                  <w:vAlign w:val="center"/>
                </w:tcPr>
                <w:p w:rsidR="002A24D2" w:rsidRDefault="002A24D2" w:rsidP="002A24D2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Ном.емкость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АКБ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:rsidR="002A24D2" w:rsidRDefault="002A24D2" w:rsidP="00F64A2F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150Ач</w:t>
                  </w:r>
                </w:p>
              </w:tc>
            </w:tr>
            <w:tr w:rsidR="002A24D2" w:rsidTr="00A40862">
              <w:tc>
                <w:tcPr>
                  <w:tcW w:w="2126" w:type="dxa"/>
                  <w:shd w:val="clear" w:color="auto" w:fill="auto"/>
                  <w:vAlign w:val="center"/>
                </w:tcPr>
                <w:p w:rsidR="002A24D2" w:rsidRDefault="002A24D2" w:rsidP="002A24D2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Мах. Зарядный ток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:rsidR="00FA028A" w:rsidRDefault="00FA028A" w:rsidP="00F64A2F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37,</w:t>
                  </w:r>
                  <w:r w:rsidR="00F64A2F">
                    <w:rPr>
                      <w:color w:val="000000"/>
                      <w:sz w:val="24"/>
                      <w:szCs w:val="24"/>
                      <w:lang w:val="en-US"/>
                    </w:rPr>
                    <w:t>5</w:t>
                  </w: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</w:tr>
          </w:tbl>
          <w:p w:rsidR="002A24D2" w:rsidRPr="008A681A" w:rsidRDefault="002A24D2" w:rsidP="002A24D2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A24D2" w:rsidRPr="002A24D2" w:rsidRDefault="002A24D2" w:rsidP="00C41F7A">
            <w:pPr>
              <w:jc w:val="center"/>
              <w:rPr>
                <w:sz w:val="24"/>
                <w:szCs w:val="24"/>
                <w:lang w:eastAsia="en-US"/>
              </w:rPr>
            </w:pPr>
            <w:r w:rsidRPr="002A24D2"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24D2" w:rsidRDefault="002A24D2" w:rsidP="00C41F7A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16</w:t>
            </w:r>
          </w:p>
        </w:tc>
      </w:tr>
    </w:tbl>
    <w:p w:rsidR="00BD0439" w:rsidRPr="00BD0439" w:rsidRDefault="00CC2C7C" w:rsidP="00BD0439">
      <w:pPr>
        <w:rPr>
          <w:sz w:val="20"/>
        </w:rPr>
      </w:pPr>
      <w:r>
        <w:rPr>
          <w:sz w:val="20"/>
        </w:rPr>
        <w:br/>
      </w:r>
    </w:p>
    <w:p w:rsidR="003E7EA3" w:rsidRPr="00F03A25" w:rsidRDefault="003E7EA3">
      <w:pPr>
        <w:rPr>
          <w:sz w:val="20"/>
        </w:rPr>
      </w:pPr>
      <w:bookmarkStart w:id="0" w:name="_GoBack"/>
      <w:bookmarkEnd w:id="0"/>
    </w:p>
    <w:sectPr w:rsidR="003E7EA3" w:rsidRPr="00F03A25" w:rsidSect="000F65F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99371C"/>
    <w:multiLevelType w:val="hybridMultilevel"/>
    <w:tmpl w:val="A614C5F8"/>
    <w:lvl w:ilvl="0" w:tplc="33861096">
      <w:start w:val="1"/>
      <w:numFmt w:val="decimal"/>
      <w:lvlText w:val="%1."/>
      <w:lvlJc w:val="left"/>
      <w:pPr>
        <w:ind w:left="8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" w15:restartNumberingAfterBreak="0">
    <w:nsid w:val="576345C1"/>
    <w:multiLevelType w:val="hybridMultilevel"/>
    <w:tmpl w:val="7DCA4232"/>
    <w:lvl w:ilvl="0" w:tplc="8F68357E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597642FB"/>
    <w:multiLevelType w:val="hybridMultilevel"/>
    <w:tmpl w:val="B768A392"/>
    <w:lvl w:ilvl="0" w:tplc="EC368F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55B"/>
    <w:rsid w:val="00003C62"/>
    <w:rsid w:val="00005089"/>
    <w:rsid w:val="00005162"/>
    <w:rsid w:val="00005E3D"/>
    <w:rsid w:val="00006B86"/>
    <w:rsid w:val="00006D87"/>
    <w:rsid w:val="00013D87"/>
    <w:rsid w:val="00021FD5"/>
    <w:rsid w:val="000369F4"/>
    <w:rsid w:val="000416CE"/>
    <w:rsid w:val="00044106"/>
    <w:rsid w:val="00045EC0"/>
    <w:rsid w:val="00056FF7"/>
    <w:rsid w:val="00065F8E"/>
    <w:rsid w:val="00071B2C"/>
    <w:rsid w:val="0008002B"/>
    <w:rsid w:val="0008231A"/>
    <w:rsid w:val="000823AA"/>
    <w:rsid w:val="000901C8"/>
    <w:rsid w:val="000A0849"/>
    <w:rsid w:val="000A1381"/>
    <w:rsid w:val="000A13CE"/>
    <w:rsid w:val="000A4D25"/>
    <w:rsid w:val="000B17BC"/>
    <w:rsid w:val="000B376D"/>
    <w:rsid w:val="000B4ED6"/>
    <w:rsid w:val="000B66B0"/>
    <w:rsid w:val="000C3FAA"/>
    <w:rsid w:val="000C4053"/>
    <w:rsid w:val="000C40C6"/>
    <w:rsid w:val="000E19A7"/>
    <w:rsid w:val="000E6043"/>
    <w:rsid w:val="000E6E4E"/>
    <w:rsid w:val="000E726F"/>
    <w:rsid w:val="000F0B6E"/>
    <w:rsid w:val="000F5BAF"/>
    <w:rsid w:val="000F641D"/>
    <w:rsid w:val="000F65FB"/>
    <w:rsid w:val="001129A6"/>
    <w:rsid w:val="00133D46"/>
    <w:rsid w:val="001420CD"/>
    <w:rsid w:val="001449D2"/>
    <w:rsid w:val="0016399A"/>
    <w:rsid w:val="0017253E"/>
    <w:rsid w:val="00174390"/>
    <w:rsid w:val="00175945"/>
    <w:rsid w:val="0018453B"/>
    <w:rsid w:val="00192D31"/>
    <w:rsid w:val="0019316C"/>
    <w:rsid w:val="001A58AF"/>
    <w:rsid w:val="001B58CF"/>
    <w:rsid w:val="001B69AE"/>
    <w:rsid w:val="001C4BBD"/>
    <w:rsid w:val="001C71A0"/>
    <w:rsid w:val="001D2E71"/>
    <w:rsid w:val="001E0433"/>
    <w:rsid w:val="001F067C"/>
    <w:rsid w:val="00205C0A"/>
    <w:rsid w:val="0021175E"/>
    <w:rsid w:val="00211EF9"/>
    <w:rsid w:val="002140D7"/>
    <w:rsid w:val="0021529E"/>
    <w:rsid w:val="00220482"/>
    <w:rsid w:val="0022346A"/>
    <w:rsid w:val="00224F1E"/>
    <w:rsid w:val="0022658B"/>
    <w:rsid w:val="002370C0"/>
    <w:rsid w:val="00241123"/>
    <w:rsid w:val="0026038C"/>
    <w:rsid w:val="002676FD"/>
    <w:rsid w:val="00271080"/>
    <w:rsid w:val="00272BF5"/>
    <w:rsid w:val="00280727"/>
    <w:rsid w:val="00283907"/>
    <w:rsid w:val="002A08BC"/>
    <w:rsid w:val="002A24D2"/>
    <w:rsid w:val="002A45D0"/>
    <w:rsid w:val="002B0068"/>
    <w:rsid w:val="002B09D8"/>
    <w:rsid w:val="002B6AB1"/>
    <w:rsid w:val="002C4A40"/>
    <w:rsid w:val="002C69F4"/>
    <w:rsid w:val="002D3931"/>
    <w:rsid w:val="002E6D30"/>
    <w:rsid w:val="002F0F7F"/>
    <w:rsid w:val="002F1FDA"/>
    <w:rsid w:val="002F264F"/>
    <w:rsid w:val="002F2A24"/>
    <w:rsid w:val="00306813"/>
    <w:rsid w:val="003074F2"/>
    <w:rsid w:val="00311B52"/>
    <w:rsid w:val="00312A6E"/>
    <w:rsid w:val="00316B61"/>
    <w:rsid w:val="003228FC"/>
    <w:rsid w:val="00337DFF"/>
    <w:rsid w:val="00343618"/>
    <w:rsid w:val="003450A7"/>
    <w:rsid w:val="00353FDC"/>
    <w:rsid w:val="00355AAA"/>
    <w:rsid w:val="00360924"/>
    <w:rsid w:val="00361F08"/>
    <w:rsid w:val="00377CD6"/>
    <w:rsid w:val="003853A6"/>
    <w:rsid w:val="003914B9"/>
    <w:rsid w:val="0039393B"/>
    <w:rsid w:val="003974D5"/>
    <w:rsid w:val="00397656"/>
    <w:rsid w:val="003A27B7"/>
    <w:rsid w:val="003A504E"/>
    <w:rsid w:val="003A5ADB"/>
    <w:rsid w:val="003B3CDF"/>
    <w:rsid w:val="003B7452"/>
    <w:rsid w:val="003C110E"/>
    <w:rsid w:val="003C1212"/>
    <w:rsid w:val="003C2445"/>
    <w:rsid w:val="003C5A2B"/>
    <w:rsid w:val="003D1DC7"/>
    <w:rsid w:val="003E1281"/>
    <w:rsid w:val="003E2D4A"/>
    <w:rsid w:val="003E3923"/>
    <w:rsid w:val="003E5292"/>
    <w:rsid w:val="003E7EA3"/>
    <w:rsid w:val="003F3719"/>
    <w:rsid w:val="003F63A3"/>
    <w:rsid w:val="00407949"/>
    <w:rsid w:val="004204CE"/>
    <w:rsid w:val="00430629"/>
    <w:rsid w:val="0043330A"/>
    <w:rsid w:val="004346B6"/>
    <w:rsid w:val="004353CF"/>
    <w:rsid w:val="00443148"/>
    <w:rsid w:val="00454A1A"/>
    <w:rsid w:val="00465167"/>
    <w:rsid w:val="004719D3"/>
    <w:rsid w:val="0047236B"/>
    <w:rsid w:val="00476D16"/>
    <w:rsid w:val="00483299"/>
    <w:rsid w:val="00483E78"/>
    <w:rsid w:val="00486F0C"/>
    <w:rsid w:val="004918A1"/>
    <w:rsid w:val="004961B8"/>
    <w:rsid w:val="004963E0"/>
    <w:rsid w:val="004A1C26"/>
    <w:rsid w:val="004A412D"/>
    <w:rsid w:val="004D27B1"/>
    <w:rsid w:val="004D4851"/>
    <w:rsid w:val="004D4D08"/>
    <w:rsid w:val="004E1EEB"/>
    <w:rsid w:val="004E204C"/>
    <w:rsid w:val="004F0294"/>
    <w:rsid w:val="004F7381"/>
    <w:rsid w:val="0050011F"/>
    <w:rsid w:val="005030E4"/>
    <w:rsid w:val="00514813"/>
    <w:rsid w:val="00521B20"/>
    <w:rsid w:val="00527AA8"/>
    <w:rsid w:val="005335F7"/>
    <w:rsid w:val="0055438F"/>
    <w:rsid w:val="00561572"/>
    <w:rsid w:val="00572296"/>
    <w:rsid w:val="00576A86"/>
    <w:rsid w:val="00576E4F"/>
    <w:rsid w:val="00577260"/>
    <w:rsid w:val="005871D7"/>
    <w:rsid w:val="0059329E"/>
    <w:rsid w:val="005960A5"/>
    <w:rsid w:val="005A278A"/>
    <w:rsid w:val="005B421F"/>
    <w:rsid w:val="005B62F2"/>
    <w:rsid w:val="005B697E"/>
    <w:rsid w:val="005C275E"/>
    <w:rsid w:val="005C65E8"/>
    <w:rsid w:val="005F45CE"/>
    <w:rsid w:val="005F7E6C"/>
    <w:rsid w:val="00602474"/>
    <w:rsid w:val="00606CFA"/>
    <w:rsid w:val="00615B65"/>
    <w:rsid w:val="0061761D"/>
    <w:rsid w:val="00621A24"/>
    <w:rsid w:val="0062462B"/>
    <w:rsid w:val="0062672B"/>
    <w:rsid w:val="00644FAF"/>
    <w:rsid w:val="00645B19"/>
    <w:rsid w:val="0065593A"/>
    <w:rsid w:val="00663214"/>
    <w:rsid w:val="00666DEB"/>
    <w:rsid w:val="006700AD"/>
    <w:rsid w:val="0068572D"/>
    <w:rsid w:val="00691654"/>
    <w:rsid w:val="006A2374"/>
    <w:rsid w:val="006A5441"/>
    <w:rsid w:val="006C4E91"/>
    <w:rsid w:val="006C668B"/>
    <w:rsid w:val="006C73F4"/>
    <w:rsid w:val="006D7C3C"/>
    <w:rsid w:val="006E3505"/>
    <w:rsid w:val="006F25A8"/>
    <w:rsid w:val="006F2EAA"/>
    <w:rsid w:val="006F5178"/>
    <w:rsid w:val="007023FD"/>
    <w:rsid w:val="00706F1A"/>
    <w:rsid w:val="00725C4D"/>
    <w:rsid w:val="007405BB"/>
    <w:rsid w:val="00747E8C"/>
    <w:rsid w:val="007553D9"/>
    <w:rsid w:val="0076532A"/>
    <w:rsid w:val="00766F2F"/>
    <w:rsid w:val="0076714F"/>
    <w:rsid w:val="007718CB"/>
    <w:rsid w:val="0078009C"/>
    <w:rsid w:val="0078189F"/>
    <w:rsid w:val="00784525"/>
    <w:rsid w:val="0078779D"/>
    <w:rsid w:val="007878C4"/>
    <w:rsid w:val="00790BB5"/>
    <w:rsid w:val="007A6E8F"/>
    <w:rsid w:val="007C5C1C"/>
    <w:rsid w:val="007D10BE"/>
    <w:rsid w:val="007D3C56"/>
    <w:rsid w:val="007D6ED9"/>
    <w:rsid w:val="007E7525"/>
    <w:rsid w:val="007F3593"/>
    <w:rsid w:val="007F4A9A"/>
    <w:rsid w:val="00811747"/>
    <w:rsid w:val="00813663"/>
    <w:rsid w:val="00815034"/>
    <w:rsid w:val="008150B8"/>
    <w:rsid w:val="0082009F"/>
    <w:rsid w:val="008227DC"/>
    <w:rsid w:val="00826BC1"/>
    <w:rsid w:val="00857B30"/>
    <w:rsid w:val="0086304E"/>
    <w:rsid w:val="00863B6A"/>
    <w:rsid w:val="0086404B"/>
    <w:rsid w:val="008654E3"/>
    <w:rsid w:val="0087104A"/>
    <w:rsid w:val="00882767"/>
    <w:rsid w:val="00891FE1"/>
    <w:rsid w:val="00893519"/>
    <w:rsid w:val="00897431"/>
    <w:rsid w:val="008A0AD6"/>
    <w:rsid w:val="008A4AFD"/>
    <w:rsid w:val="008A6176"/>
    <w:rsid w:val="008A77A1"/>
    <w:rsid w:val="008B12A7"/>
    <w:rsid w:val="008B1754"/>
    <w:rsid w:val="008C0247"/>
    <w:rsid w:val="008C2004"/>
    <w:rsid w:val="008C7D9E"/>
    <w:rsid w:val="008D29B1"/>
    <w:rsid w:val="008D5B24"/>
    <w:rsid w:val="008E1C22"/>
    <w:rsid w:val="008E69F6"/>
    <w:rsid w:val="008E6C48"/>
    <w:rsid w:val="008F2DE6"/>
    <w:rsid w:val="008F6474"/>
    <w:rsid w:val="0090505C"/>
    <w:rsid w:val="00912D27"/>
    <w:rsid w:val="00922299"/>
    <w:rsid w:val="0092282F"/>
    <w:rsid w:val="009260E8"/>
    <w:rsid w:val="009370E1"/>
    <w:rsid w:val="00962544"/>
    <w:rsid w:val="0096582A"/>
    <w:rsid w:val="00975B27"/>
    <w:rsid w:val="009760E8"/>
    <w:rsid w:val="009761DE"/>
    <w:rsid w:val="009775A3"/>
    <w:rsid w:val="009918C7"/>
    <w:rsid w:val="009A52AD"/>
    <w:rsid w:val="009A6FB6"/>
    <w:rsid w:val="009A7157"/>
    <w:rsid w:val="009B3AE1"/>
    <w:rsid w:val="009C3C51"/>
    <w:rsid w:val="009D3B80"/>
    <w:rsid w:val="009D5640"/>
    <w:rsid w:val="009D5FC6"/>
    <w:rsid w:val="009D7585"/>
    <w:rsid w:val="009D7A77"/>
    <w:rsid w:val="009E62F3"/>
    <w:rsid w:val="009E6BF8"/>
    <w:rsid w:val="009F08F1"/>
    <w:rsid w:val="009F2117"/>
    <w:rsid w:val="009F406C"/>
    <w:rsid w:val="00A052E9"/>
    <w:rsid w:val="00A0755B"/>
    <w:rsid w:val="00A169A4"/>
    <w:rsid w:val="00A17E3D"/>
    <w:rsid w:val="00A24FA9"/>
    <w:rsid w:val="00A31A3C"/>
    <w:rsid w:val="00A33C19"/>
    <w:rsid w:val="00A47D12"/>
    <w:rsid w:val="00A56C5B"/>
    <w:rsid w:val="00A617EA"/>
    <w:rsid w:val="00A61BD0"/>
    <w:rsid w:val="00A70551"/>
    <w:rsid w:val="00A709EF"/>
    <w:rsid w:val="00A71883"/>
    <w:rsid w:val="00A74A73"/>
    <w:rsid w:val="00A75392"/>
    <w:rsid w:val="00A7563C"/>
    <w:rsid w:val="00A827A7"/>
    <w:rsid w:val="00AA0D88"/>
    <w:rsid w:val="00AB388E"/>
    <w:rsid w:val="00AB412A"/>
    <w:rsid w:val="00AB787A"/>
    <w:rsid w:val="00AC79DC"/>
    <w:rsid w:val="00AE57C7"/>
    <w:rsid w:val="00AE7A64"/>
    <w:rsid w:val="00AF3F12"/>
    <w:rsid w:val="00AF7158"/>
    <w:rsid w:val="00AF7163"/>
    <w:rsid w:val="00B01507"/>
    <w:rsid w:val="00B07F25"/>
    <w:rsid w:val="00B14043"/>
    <w:rsid w:val="00B2487A"/>
    <w:rsid w:val="00B4091C"/>
    <w:rsid w:val="00B43266"/>
    <w:rsid w:val="00B436C5"/>
    <w:rsid w:val="00B53072"/>
    <w:rsid w:val="00B60081"/>
    <w:rsid w:val="00B64071"/>
    <w:rsid w:val="00B65987"/>
    <w:rsid w:val="00B66EEF"/>
    <w:rsid w:val="00B711FA"/>
    <w:rsid w:val="00B77880"/>
    <w:rsid w:val="00B8307C"/>
    <w:rsid w:val="00B91B87"/>
    <w:rsid w:val="00B923C1"/>
    <w:rsid w:val="00B97FBC"/>
    <w:rsid w:val="00BA4040"/>
    <w:rsid w:val="00BC089C"/>
    <w:rsid w:val="00BD0439"/>
    <w:rsid w:val="00BD29F5"/>
    <w:rsid w:val="00BD7240"/>
    <w:rsid w:val="00BD768A"/>
    <w:rsid w:val="00BE0E5A"/>
    <w:rsid w:val="00BE4A04"/>
    <w:rsid w:val="00BF4321"/>
    <w:rsid w:val="00BF7CD6"/>
    <w:rsid w:val="00C04B31"/>
    <w:rsid w:val="00C050AB"/>
    <w:rsid w:val="00C05E2E"/>
    <w:rsid w:val="00C10C78"/>
    <w:rsid w:val="00C14465"/>
    <w:rsid w:val="00C16684"/>
    <w:rsid w:val="00C20017"/>
    <w:rsid w:val="00C231CA"/>
    <w:rsid w:val="00C27901"/>
    <w:rsid w:val="00C41F7A"/>
    <w:rsid w:val="00C55632"/>
    <w:rsid w:val="00C55D77"/>
    <w:rsid w:val="00C65D15"/>
    <w:rsid w:val="00C718D0"/>
    <w:rsid w:val="00C73884"/>
    <w:rsid w:val="00C877FF"/>
    <w:rsid w:val="00C90C21"/>
    <w:rsid w:val="00C92CE3"/>
    <w:rsid w:val="00CA1781"/>
    <w:rsid w:val="00CB47EA"/>
    <w:rsid w:val="00CB6DA5"/>
    <w:rsid w:val="00CC2C7C"/>
    <w:rsid w:val="00CC3D12"/>
    <w:rsid w:val="00CC488D"/>
    <w:rsid w:val="00CD1673"/>
    <w:rsid w:val="00CD6D23"/>
    <w:rsid w:val="00CE0A98"/>
    <w:rsid w:val="00CE3094"/>
    <w:rsid w:val="00CF3913"/>
    <w:rsid w:val="00CF4769"/>
    <w:rsid w:val="00CF63B9"/>
    <w:rsid w:val="00D1081C"/>
    <w:rsid w:val="00D150A9"/>
    <w:rsid w:val="00D244F0"/>
    <w:rsid w:val="00D41A59"/>
    <w:rsid w:val="00D41B9C"/>
    <w:rsid w:val="00D51FDC"/>
    <w:rsid w:val="00D57FB2"/>
    <w:rsid w:val="00D64991"/>
    <w:rsid w:val="00D70007"/>
    <w:rsid w:val="00D7464C"/>
    <w:rsid w:val="00D86FFA"/>
    <w:rsid w:val="00D8740A"/>
    <w:rsid w:val="00D93316"/>
    <w:rsid w:val="00D95BAB"/>
    <w:rsid w:val="00D965A1"/>
    <w:rsid w:val="00D97D5E"/>
    <w:rsid w:val="00DA1A04"/>
    <w:rsid w:val="00DB4E75"/>
    <w:rsid w:val="00DB7821"/>
    <w:rsid w:val="00DD006B"/>
    <w:rsid w:val="00DD3EAC"/>
    <w:rsid w:val="00DD76D4"/>
    <w:rsid w:val="00DE32C2"/>
    <w:rsid w:val="00DF1765"/>
    <w:rsid w:val="00DF3F21"/>
    <w:rsid w:val="00DF5103"/>
    <w:rsid w:val="00DF744B"/>
    <w:rsid w:val="00E05305"/>
    <w:rsid w:val="00E06658"/>
    <w:rsid w:val="00E113C4"/>
    <w:rsid w:val="00E25C1B"/>
    <w:rsid w:val="00E25E56"/>
    <w:rsid w:val="00E35DEB"/>
    <w:rsid w:val="00E47D06"/>
    <w:rsid w:val="00E81D43"/>
    <w:rsid w:val="00E82E08"/>
    <w:rsid w:val="00E92EEE"/>
    <w:rsid w:val="00E932D8"/>
    <w:rsid w:val="00E93C07"/>
    <w:rsid w:val="00E94C84"/>
    <w:rsid w:val="00EA25B7"/>
    <w:rsid w:val="00EA30DD"/>
    <w:rsid w:val="00EA590E"/>
    <w:rsid w:val="00EA5D20"/>
    <w:rsid w:val="00EA759A"/>
    <w:rsid w:val="00EB04ED"/>
    <w:rsid w:val="00EB75D1"/>
    <w:rsid w:val="00EC7DCE"/>
    <w:rsid w:val="00ED1E54"/>
    <w:rsid w:val="00ED2406"/>
    <w:rsid w:val="00ED31DE"/>
    <w:rsid w:val="00ED77C7"/>
    <w:rsid w:val="00EE4260"/>
    <w:rsid w:val="00EE688B"/>
    <w:rsid w:val="00EF0A9D"/>
    <w:rsid w:val="00EF5450"/>
    <w:rsid w:val="00F00E3C"/>
    <w:rsid w:val="00F022AA"/>
    <w:rsid w:val="00F03A25"/>
    <w:rsid w:val="00F069F7"/>
    <w:rsid w:val="00F17EC5"/>
    <w:rsid w:val="00F203A8"/>
    <w:rsid w:val="00F21E82"/>
    <w:rsid w:val="00F23213"/>
    <w:rsid w:val="00F30F4B"/>
    <w:rsid w:val="00F3138E"/>
    <w:rsid w:val="00F338FC"/>
    <w:rsid w:val="00F34E52"/>
    <w:rsid w:val="00F40AAA"/>
    <w:rsid w:val="00F41B56"/>
    <w:rsid w:val="00F44ACD"/>
    <w:rsid w:val="00F64A2F"/>
    <w:rsid w:val="00F66A43"/>
    <w:rsid w:val="00F70A7B"/>
    <w:rsid w:val="00F72C5C"/>
    <w:rsid w:val="00F73751"/>
    <w:rsid w:val="00F8693E"/>
    <w:rsid w:val="00F90A13"/>
    <w:rsid w:val="00F9262F"/>
    <w:rsid w:val="00F9431B"/>
    <w:rsid w:val="00FA028A"/>
    <w:rsid w:val="00FA1D4A"/>
    <w:rsid w:val="00FA1E67"/>
    <w:rsid w:val="00FA5F0E"/>
    <w:rsid w:val="00FA744F"/>
    <w:rsid w:val="00FB48E7"/>
    <w:rsid w:val="00FD4633"/>
    <w:rsid w:val="00FD4D70"/>
    <w:rsid w:val="00FD6917"/>
    <w:rsid w:val="00FD7627"/>
    <w:rsid w:val="00FE1C7F"/>
    <w:rsid w:val="00FE5C1E"/>
    <w:rsid w:val="00FF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870529"/>
  <w15:docId w15:val="{552DCE3E-1596-491E-BF76-88E2C56BE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445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F63A3"/>
    <w:rPr>
      <w:color w:val="0000FF"/>
      <w:u w:val="single"/>
    </w:rPr>
  </w:style>
  <w:style w:type="paragraph" w:styleId="a4">
    <w:name w:val="No Spacing"/>
    <w:uiPriority w:val="1"/>
    <w:qFormat/>
    <w:rsid w:val="000E6E4E"/>
    <w:rPr>
      <w:rFonts w:ascii="Times New Roman" w:eastAsia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CB6D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B6DA5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locked/>
    <w:rsid w:val="007D6E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1C71A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C71A0"/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C71A0"/>
    <w:rPr>
      <w:rFonts w:ascii="Times New Roman" w:eastAsia="Times New Roman" w:hAnsi="Times New Roman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C71A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C71A0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1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2D4EB-0E25-4CB4-8A1D-564B2AB1B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Беляева Виктория Олеговна</dc:creator>
  <cp:lastModifiedBy>Шангареева Инна Григорьевна</cp:lastModifiedBy>
  <cp:revision>11</cp:revision>
  <cp:lastPrinted>2019-08-19T03:55:00Z</cp:lastPrinted>
  <dcterms:created xsi:type="dcterms:W3CDTF">2023-02-08T05:35:00Z</dcterms:created>
  <dcterms:modified xsi:type="dcterms:W3CDTF">2023-07-05T03:56:00Z</dcterms:modified>
</cp:coreProperties>
</file>