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2C3" w:rsidRPr="00222933" w:rsidRDefault="00E771DD" w:rsidP="00222933">
      <w:pPr>
        <w:keepNext/>
        <w:tabs>
          <w:tab w:val="left" w:pos="51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890873"/>
      <w:bookmarkEnd w:id="0"/>
      <w:r w:rsidRPr="00222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9022C3" w:rsidRPr="00222933" w:rsidRDefault="00E771DD" w:rsidP="00222933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222933">
        <w:rPr>
          <w:rFonts w:ascii="Times New Roman" w:eastAsia="Calibri" w:hAnsi="Times New Roman" w:cs="Times New Roman"/>
          <w:b/>
          <w:sz w:val="24"/>
          <w:szCs w:val="24"/>
        </w:rPr>
        <w:t>на поставку оборудования систем</w:t>
      </w:r>
      <w:r w:rsidR="00222933" w:rsidRPr="00222933">
        <w:rPr>
          <w:rFonts w:ascii="Times New Roman" w:eastAsia="Calibri" w:hAnsi="Times New Roman" w:cs="Times New Roman"/>
          <w:b/>
          <w:sz w:val="24"/>
          <w:szCs w:val="24"/>
        </w:rPr>
        <w:t xml:space="preserve"> пожарной безопасности</w:t>
      </w:r>
    </w:p>
    <w:p w:rsidR="009022C3" w:rsidRPr="00222933" w:rsidRDefault="00E771DD" w:rsidP="00222933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222933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222933" w:rsidRPr="00222933">
        <w:rPr>
          <w:rFonts w:ascii="Times New Roman" w:eastAsia="Calibri" w:hAnsi="Times New Roman" w:cs="Times New Roman"/>
          <w:b/>
          <w:sz w:val="24"/>
          <w:szCs w:val="24"/>
        </w:rPr>
        <w:t xml:space="preserve"> МСЧ </w:t>
      </w:r>
      <w:r w:rsidRPr="00222933">
        <w:rPr>
          <w:rFonts w:ascii="Times New Roman" w:eastAsia="Calibri" w:hAnsi="Times New Roman" w:cs="Times New Roman"/>
          <w:b/>
          <w:sz w:val="24"/>
          <w:szCs w:val="24"/>
        </w:rPr>
        <w:t>АО «НПО автоматики»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194"/>
        <w:gridCol w:w="6621"/>
      </w:tblGrid>
      <w:tr w:rsidR="009022C3" w:rsidRPr="00222933">
        <w:tc>
          <w:tcPr>
            <w:tcW w:w="566" w:type="dxa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9022C3" w:rsidRPr="00222933">
        <w:tc>
          <w:tcPr>
            <w:tcW w:w="566" w:type="dxa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9022C3" w:rsidRPr="00222933">
        <w:trPr>
          <w:trHeight w:val="356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E7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Способ закупки: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 w:rsidP="00E771DD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Calibri" w:hAnsi="Times New Roman" w:cs="Times New Roman"/>
                <w:lang w:eastAsia="ru-RU"/>
              </w:rPr>
              <w:t xml:space="preserve">Открытый запрос </w:t>
            </w:r>
            <w:r w:rsidR="00703C44" w:rsidRPr="00222933">
              <w:rPr>
                <w:rFonts w:ascii="Times New Roman" w:eastAsia="Calibri" w:hAnsi="Times New Roman" w:cs="Times New Roman"/>
                <w:lang w:eastAsia="ru-RU"/>
              </w:rPr>
              <w:t>котировок</w:t>
            </w:r>
            <w:r w:rsidRPr="00222933">
              <w:rPr>
                <w:rFonts w:ascii="Times New Roman" w:eastAsia="Calibri" w:hAnsi="Times New Roman" w:cs="Times New Roman"/>
                <w:lang w:eastAsia="ru-RU"/>
              </w:rPr>
              <w:t xml:space="preserve"> в электронной форме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закупки, количество (объём) поставляемой продукции (товаров, работ, услуг):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vertAlign w:val="superscript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закупки</w:t>
            </w: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222933">
              <w:rPr>
                <w:rFonts w:ascii="Times New Roman" w:eastAsia="Calibri" w:hAnsi="Times New Roman" w:cs="Times New Roman"/>
              </w:rPr>
              <w:t xml:space="preserve">поставка </w:t>
            </w:r>
            <w:r w:rsidR="00AC4D2D" w:rsidRPr="00222933">
              <w:rPr>
                <w:rFonts w:ascii="Times New Roman" w:eastAsia="Calibri" w:hAnsi="Times New Roman" w:cs="Times New Roman"/>
              </w:rPr>
              <w:t>оборудования без эквивалента</w:t>
            </w:r>
            <w:r w:rsidR="00AC4D2D" w:rsidRPr="00222933">
              <w:rPr>
                <w:rFonts w:ascii="Times New Roman" w:eastAsia="Calibri" w:hAnsi="Times New Roman" w:cs="Times New Roman"/>
                <w:shd w:val="clear" w:color="auto" w:fill="FFFFFF" w:themeFill="background1"/>
              </w:rPr>
              <w:t xml:space="preserve"> для реконструкции СПС и СОУЭ в МСЧ АО «НПО автоматики» по адресу: г. Екатеринбург, ул. Малышева, д. 84</w:t>
            </w:r>
            <w:r w:rsidRPr="00222933">
              <w:rPr>
                <w:rFonts w:ascii="Times New Roman" w:eastAsia="Calibri" w:hAnsi="Times New Roman" w:cs="Times New Roman"/>
              </w:rPr>
              <w:t xml:space="preserve"> </w:t>
            </w: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(далее – продукция).</w:t>
            </w:r>
          </w:p>
          <w:p w:rsidR="009022C3" w:rsidRPr="00222933" w:rsidRDefault="00E771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Calibri" w:hAnsi="Times New Roman" w:cs="Times New Roman"/>
                <w:b/>
              </w:rPr>
              <w:t>Количество (объем) поставляемой продукции</w:t>
            </w:r>
            <w:r w:rsidRPr="00222933">
              <w:rPr>
                <w:rFonts w:ascii="Times New Roman" w:eastAsia="Calibri" w:hAnsi="Times New Roman" w:cs="Times New Roman"/>
              </w:rPr>
              <w:t xml:space="preserve">: </w:t>
            </w:r>
            <w:r w:rsidR="00AC4D2D" w:rsidRPr="00222933">
              <w:rPr>
                <w:rFonts w:ascii="Times New Roman" w:eastAsia="Times New Roman" w:hAnsi="Times New Roman" w:cs="Times New Roman"/>
                <w:lang w:eastAsia="ru-RU"/>
              </w:rPr>
              <w:t>3269</w:t>
            </w: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единиц. </w:t>
            </w:r>
          </w:p>
          <w:p w:rsidR="009022C3" w:rsidRPr="00222933" w:rsidRDefault="00E771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У требуемой продукции отсутствуют признаки, позволяющие отнести её к инновационной и (или) высокотехнологичной.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Срок, место, условия поставки продукции: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FA20F6" w:rsidRDefault="00FA20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</w:pPr>
            <w:r w:rsidRPr="00FA20F6">
              <w:rPr>
                <w:rFonts w:ascii="Times New Roman" w:eastAsia="Calibri" w:hAnsi="Times New Roman" w:cs="Times New Roman"/>
              </w:rPr>
              <w:t>Поставка Товара осуществляется в течение 6 (шесть) месяцев с момента подписания договора</w:t>
            </w:r>
            <w:r w:rsidRPr="00222933"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  <w:t xml:space="preserve"> </w:t>
            </w:r>
          </w:p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bookmarkStart w:id="1" w:name="_GoBack"/>
            <w:bookmarkEnd w:id="1"/>
            <w:r w:rsidRPr="00222933"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  <w:t>Место поставки</w:t>
            </w: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продукции:</w:t>
            </w:r>
          </w:p>
          <w:p w:rsidR="009022C3" w:rsidRPr="00222933" w:rsidRDefault="00E771D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pacing w:val="1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Мамина-Сибиряка, стр. 145.</w:t>
            </w:r>
          </w:p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Условия поставки:</w:t>
            </w:r>
            <w:r w:rsidRPr="0022293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 продукция доставляется транспортом Поставщика за счет Поставщика.</w:t>
            </w:r>
          </w:p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Обязательство Поставщика по поставке продукции считается исполненным с момента надлежащей передачи продукции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В цену договора включаются затраты Поставщика, </w:t>
            </w:r>
            <w:r w:rsidRPr="00222933">
              <w:rPr>
                <w:rFonts w:ascii="Times New Roman" w:eastAsia="Times New Roman" w:hAnsi="Times New Roman" w:cs="Times New Roman"/>
                <w:bCs/>
                <w:lang w:eastAsia="ru-RU"/>
              </w:rPr>
              <w:t>связанные с поставкой продукции в соответствии с требованиями Технического задания, условиями договора с учетом (или без учета) расходов на перевозку, страхование, уплату таможенных пошлин, налогов и других обязательных платежей.</w:t>
            </w:r>
          </w:p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Цена договора формируется участником закупки с учетом НДС или указанием о том, что уплата НДС не производится в случаях, предусмотренных Налоговым кодексом Российской Федерации, со ссылкой на конкретные статьи указанного правового акта и приложением подтверждающих документов.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9022C3" w:rsidRPr="00222933" w:rsidTr="00E771DD">
        <w:trPr>
          <w:trHeight w:val="685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Оплату Покупатель производит после поставки продукции на основании подписанной товарной накладной и счет-фактуры в течение 7 (семь) рабочих дней.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продукции (товару, работе, услуге) включают:</w:t>
            </w:r>
          </w:p>
        </w:tc>
      </w:tr>
      <w:tr w:rsidR="009022C3" w:rsidRPr="00222933" w:rsidTr="000A0181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  <w:t>В соответствии с Техническим регламентом</w:t>
            </w:r>
          </w:p>
        </w:tc>
        <w:tc>
          <w:tcPr>
            <w:tcW w:w="6621" w:type="dxa"/>
            <w:shd w:val="clear" w:color="auto" w:fill="auto"/>
          </w:tcPr>
          <w:p w:rsidR="00A5487B" w:rsidRPr="00222933" w:rsidRDefault="00A5487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Технический регламент о требованиях пожарной безопасности ФЗ от 22.07.2008 г. № 123-ФЗ (в ред. ФЗ от 14.07.22 № 276-ФЗ).</w:t>
            </w:r>
          </w:p>
          <w:p w:rsidR="009022C3" w:rsidRPr="00222933" w:rsidRDefault="009022C3" w:rsidP="00A5487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22C3" w:rsidRPr="00222933" w:rsidTr="000A0181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документами, разрабатываемыми и применяемыми в национальной системе стандартизации, принятыми в соответствии с законодательством Российской </w:t>
            </w:r>
            <w:r w:rsidRPr="002229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Федерации о стандартизации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lastRenderedPageBreak/>
              <w:t>Отсутствуют.</w:t>
            </w:r>
          </w:p>
          <w:p w:rsidR="009022C3" w:rsidRPr="00222933" w:rsidRDefault="009022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9022C3" w:rsidRPr="00222933" w:rsidTr="000A0181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иными требования, связанными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заказчика:</w:t>
            </w:r>
          </w:p>
          <w:p w:rsidR="009022C3" w:rsidRPr="00222933" w:rsidRDefault="009022C3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C3" w:rsidRPr="00222933" w:rsidRDefault="00E771D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Установленные заказчиком требования к продукции (показатели, характеристики, свойства продукции) имеют</w:t>
            </w:r>
            <w:r w:rsidRPr="0022293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222933">
              <w:rPr>
                <w:rFonts w:ascii="Times New Roman" w:eastAsia="Times New Roman" w:hAnsi="Times New Roman" w:cs="Times New Roman"/>
                <w:lang w:eastAsia="ru-RU"/>
              </w:rPr>
              <w:t>практическую ценность для Заказчика в рамках удовлетворения существующей потребности.</w:t>
            </w:r>
          </w:p>
        </w:tc>
      </w:tr>
      <w:tr w:rsidR="009022C3" w:rsidRPr="00222933" w:rsidTr="000A0181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к безопасности 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её использования, хранения, транспортировки и утилизации.</w:t>
            </w:r>
          </w:p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9022C3" w:rsidRPr="00222933" w:rsidTr="000A0181">
        <w:trPr>
          <w:trHeight w:val="626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качеству (товара, работы, услуги)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Поставляемая продукция должна быть новой (которая не была в употреблении, 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свойства. </w:t>
            </w:r>
          </w:p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они предназначены. Корпус продукции не должен иметь потертостей, царапин и следов вскрытия.</w:t>
            </w:r>
          </w:p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Поставляемая продукция должна соответствовать показателям надежности, заявленным производителем продукции и обеспечивать непрерывную и бесперебойную работу.</w:t>
            </w:r>
          </w:p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Условия эксплуатации продукции являются обычными для рабочих помещений. 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</w:tc>
      </w:tr>
      <w:tr w:rsidR="009022C3" w:rsidRPr="00222933" w:rsidTr="000A0181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к техническим характеристикам </w:t>
            </w:r>
          </w:p>
          <w:p w:rsidR="009022C3" w:rsidRPr="00222933" w:rsidRDefault="00E77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продукции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Поставляемая продукция должна соответствовать требованиям в соответствии с Приложением №1 настоящему Техническому заданию.</w:t>
            </w:r>
          </w:p>
        </w:tc>
      </w:tr>
      <w:tr w:rsidR="009022C3" w:rsidRPr="00222933" w:rsidTr="000A0181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Продукция должна быть пригодна для использования по назначению.</w:t>
            </w:r>
          </w:p>
        </w:tc>
      </w:tr>
      <w:tr w:rsidR="009022C3" w:rsidRPr="00222933" w:rsidTr="000A0181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размерам товара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соответствии с Приложением №1 настоящему Техническому заданию</w:t>
            </w:r>
          </w:p>
        </w:tc>
      </w:tr>
      <w:tr w:rsidR="009022C3" w:rsidRPr="00222933" w:rsidTr="000A0181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упаковке товара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Продукция должна быть упакована в соответствии с нормами и правилами, действующими на предприятии - изготовителе. Упаковка должна обеспечивать полную сохранность продукции при транспортировке любыми видами транспорта.</w:t>
            </w:r>
          </w:p>
        </w:tc>
      </w:tr>
      <w:tr w:rsidR="009022C3" w:rsidRPr="00222933" w:rsidTr="000A0181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Отгрузка осуществляется силами и средствами Поставщика в месте поставки товара.</w:t>
            </w:r>
          </w:p>
        </w:tc>
      </w:tr>
      <w:tr w:rsidR="009022C3" w:rsidRPr="00222933" w:rsidTr="000A0181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2194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к результатом работы </w:t>
            </w:r>
          </w:p>
        </w:tc>
        <w:tc>
          <w:tcPr>
            <w:tcW w:w="6621" w:type="dxa"/>
            <w:shd w:val="clear" w:color="auto" w:fill="auto"/>
          </w:tcPr>
          <w:p w:rsidR="009022C3" w:rsidRPr="00222933" w:rsidRDefault="00E771D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Не установлены.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 w:rsidP="000A018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23232"/>
                <w:spacing w:val="5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</w:rPr>
              <w:t>Требования к гарантийному сроку продукции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Срок гарантии указывается в гарантийном талоне на каждую единицу продукции, и составляет 12 (Двенадцать) месяцев со дня поставки продукции и подписания товарной накладной.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val="en-US" w:eastAsia="ru-RU"/>
              </w:rPr>
              <w:t>9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spacing w:val="-4"/>
                <w:lang w:eastAsia="ru-RU"/>
              </w:rPr>
              <w:t>Обеспечение заявки: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lang w:eastAsia="ar-SA"/>
              </w:rPr>
              <w:t xml:space="preserve">Не требуется 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A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ar-SA"/>
              </w:rPr>
              <w:t>Обеспечение исполнения договора: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22933">
              <w:rPr>
                <w:rFonts w:ascii="Times New Roman" w:eastAsia="Times New Roman" w:hAnsi="Times New Roman" w:cs="Times New Roman"/>
                <w:lang w:eastAsia="ar-SA"/>
              </w:rPr>
              <w:t>Не требуется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9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0A0181" w:rsidP="000A018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Участнику закупки</w:t>
            </w:r>
          </w:p>
        </w:tc>
      </w:tr>
      <w:tr w:rsidR="009022C3" w:rsidRPr="00222933"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Default="000A018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 w:rsidRPr="000A0181">
              <w:rPr>
                <w:rFonts w:ascii="Times New Roman" w:eastAsia="Calibri" w:hAnsi="Times New Roman" w:cs="Times New Roman"/>
                <w:lang w:eastAsia="ru-RU"/>
              </w:rPr>
              <w:t>Участник закупки должен соответствовать требованиям в соответствии с разделом 10.4 Положения о закупках</w:t>
            </w:r>
          </w:p>
          <w:p w:rsidR="000947CB" w:rsidRPr="000A0181" w:rsidRDefault="000947CB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F236D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сведений об участнике закупки в реестре </w:t>
            </w:r>
            <w:r w:rsidRPr="00BA7F73">
              <w:rPr>
                <w:rFonts w:ascii="Times New Roman" w:eastAsia="Times New Roman" w:hAnsi="Times New Roman" w:cs="Times New Roman"/>
                <w:lang w:eastAsia="ru-RU"/>
              </w:rPr>
              <w:t>недобросовестных поставщиков (подрядчиков, исполнителей), предусмотренном Законом 223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7F73">
              <w:rPr>
                <w:rFonts w:ascii="Times New Roman" w:eastAsia="Times New Roman" w:hAnsi="Times New Roman" w:cs="Times New Roman"/>
                <w:lang w:eastAsia="ru-RU"/>
              </w:rPr>
              <w:t xml:space="preserve">ФЗ и (или) в реестре недобросовестных поставщиков, предусмотренном </w:t>
            </w:r>
            <w:bookmarkStart w:id="2" w:name="_Hlk39147798"/>
            <w:r w:rsidRPr="00BA7F73">
              <w:rPr>
                <w:rFonts w:ascii="Times New Roman" w:eastAsia="Times New Roman" w:hAnsi="Times New Roman" w:cs="Times New Roman"/>
                <w:lang w:eastAsia="ru-RU"/>
              </w:rPr>
              <w:t>Законом 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A7F73">
              <w:rPr>
                <w:rFonts w:ascii="Times New Roman" w:eastAsia="Times New Roman" w:hAnsi="Times New Roman" w:cs="Times New Roman"/>
                <w:lang w:eastAsia="ru-RU"/>
              </w:rPr>
              <w:t>ФЗ</w:t>
            </w:r>
            <w:bookmarkStart w:id="3" w:name="_Hlk39147819"/>
            <w:bookmarkEnd w:id="2"/>
            <w:r w:rsidRPr="00BA7F73">
              <w:rPr>
                <w:rFonts w:ascii="Times New Roman" w:eastAsia="Times New Roman" w:hAnsi="Times New Roman" w:cs="Times New Roman"/>
                <w:lang w:eastAsia="ru-RU"/>
              </w:rPr>
              <w:t>, при этом проверка отсутствия сведений об участнике закупки в указанных реестрах осуществляется Заказчиком самостоятельно в отношении участника закупки либо любого из лиц, входящего в состав коллективного участника</w:t>
            </w:r>
            <w:bookmarkEnd w:id="3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022C3" w:rsidRPr="00222933">
        <w:tc>
          <w:tcPr>
            <w:tcW w:w="566" w:type="dxa"/>
            <w:vMerge w:val="restart"/>
            <w:shd w:val="clear" w:color="auto" w:fill="auto"/>
          </w:tcPr>
          <w:p w:rsidR="009022C3" w:rsidRPr="00222933" w:rsidRDefault="0009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E771D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9022C3" w:rsidRPr="00222933">
        <w:trPr>
          <w:trHeight w:val="484"/>
        </w:trPr>
        <w:tc>
          <w:tcPr>
            <w:tcW w:w="566" w:type="dxa"/>
            <w:vMerge/>
            <w:shd w:val="clear" w:color="auto" w:fill="auto"/>
          </w:tcPr>
          <w:p w:rsidR="009022C3" w:rsidRPr="00222933" w:rsidRDefault="00902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9022C3" w:rsidRPr="00222933" w:rsidRDefault="000A0181" w:rsidP="00914DE5">
            <w:pPr>
              <w:keepNext/>
              <w:tabs>
                <w:tab w:val="left" w:pos="372"/>
              </w:tabs>
              <w:suppressAutoHyphens/>
              <w:spacing w:after="0" w:line="240" w:lineRule="auto"/>
              <w:ind w:firstLine="6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Цена договора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 </w:t>
            </w:r>
            <w:r w:rsidR="00914DE5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373</w:t>
            </w:r>
            <w:r w:rsidR="00E771DD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914DE5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  <w:r w:rsidR="00E771DD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914DE5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Триста семьдесят три 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тысячи </w:t>
            </w:r>
            <w:r w:rsidR="00914DE5" w:rsidRPr="00222933">
              <w:rPr>
                <w:rFonts w:ascii="Times New Roman" w:eastAsia="Times New Roman" w:hAnsi="Times New Roman" w:cs="Times New Roman"/>
                <w:lang w:eastAsia="ru-RU"/>
              </w:rPr>
              <w:t>двести девяносто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девять) рубл</w:t>
            </w:r>
            <w:r w:rsidR="00914DE5" w:rsidRPr="00222933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4DE5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E771DD" w:rsidRPr="0022293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копеек, в т. ч. НДС-20%)</w:t>
            </w:r>
            <w:r w:rsidR="00222933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(значимость критерия – 100%)</w:t>
            </w:r>
            <w:r w:rsidR="00E771DD" w:rsidRPr="002229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022C3" w:rsidRDefault="009022C3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2C3" w:rsidRDefault="00E771DD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Приложение:</w:t>
      </w:r>
    </w:p>
    <w:p w:rsidR="009022C3" w:rsidRDefault="00E771DD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Перечень и требования к продукции (Приложение №1).</w:t>
      </w:r>
    </w:p>
    <w:p w:rsidR="009022C3" w:rsidRDefault="009022C3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2C3" w:rsidRDefault="009022C3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2C3" w:rsidRDefault="009022C3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22C3" w:rsidRDefault="00E771DD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9022C3" w:rsidSect="00222933">
          <w:headerReference w:type="default" r:id="rId8"/>
          <w:headerReference w:type="first" r:id="rId9"/>
          <w:pgSz w:w="11909" w:h="16834"/>
          <w:pgMar w:top="284" w:right="567" w:bottom="567" w:left="1701" w:header="720" w:footer="720" w:gutter="0"/>
          <w:cols w:space="60"/>
        </w:sectPr>
      </w:pPr>
      <w:r>
        <w:rPr>
          <w:rFonts w:ascii="Times New Roman" w:eastAsia="Calibri" w:hAnsi="Times New Roman" w:cs="Times New Roman"/>
          <w:sz w:val="24"/>
          <w:szCs w:val="24"/>
        </w:rPr>
        <w:t>Начальник отдела 082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А.А. Кадочников  </w:t>
      </w:r>
    </w:p>
    <w:p w:rsidR="009022C3" w:rsidRDefault="00E771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9022C3" w:rsidRDefault="00E771DD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техническому заданию</w:t>
      </w:r>
    </w:p>
    <w:p w:rsidR="009022C3" w:rsidRDefault="009022C3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2C3" w:rsidRDefault="00E771D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и требования к продукции</w:t>
      </w:r>
    </w:p>
    <w:p w:rsidR="009022C3" w:rsidRDefault="009022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pPr w:leftFromText="180" w:rightFromText="180" w:vertAnchor="text" w:horzAnchor="margin" w:tblpY="263"/>
        <w:tblW w:w="9677" w:type="dxa"/>
        <w:tblLayout w:type="fixed"/>
        <w:tblLook w:val="04A0" w:firstRow="1" w:lastRow="0" w:firstColumn="1" w:lastColumn="0" w:noHBand="0" w:noVBand="1"/>
      </w:tblPr>
      <w:tblGrid>
        <w:gridCol w:w="567"/>
        <w:gridCol w:w="2263"/>
        <w:gridCol w:w="5954"/>
        <w:gridCol w:w="893"/>
      </w:tblGrid>
      <w:tr w:rsidR="009022C3" w:rsidTr="00BE713E">
        <w:trPr>
          <w:trHeight w:val="284"/>
        </w:trPr>
        <w:tc>
          <w:tcPr>
            <w:tcW w:w="567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3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5954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продукции</w:t>
            </w:r>
          </w:p>
        </w:tc>
        <w:tc>
          <w:tcPr>
            <w:tcW w:w="893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9022C3" w:rsidTr="00BE713E">
        <w:trPr>
          <w:trHeight w:val="284"/>
        </w:trPr>
        <w:tc>
          <w:tcPr>
            <w:tcW w:w="567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3" w:type="dxa"/>
            <w:vAlign w:val="center"/>
          </w:tcPr>
          <w:p w:rsidR="00222933" w:rsidRPr="00222933" w:rsidRDefault="00222933" w:rsidP="00222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с резервированным источником питания для монтажа средств пожарной автоматики</w:t>
            </w:r>
          </w:p>
          <w:p w:rsidR="00222933" w:rsidRDefault="00222933" w:rsidP="00222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ШПС-12 исп.10</w:t>
            </w:r>
            <w:r w:rsidR="0023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30CBB" w:rsidRPr="00222933" w:rsidRDefault="00230CBB" w:rsidP="002229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30CBB" w:rsidRDefault="00230C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21B2" w:rsidRDefault="00222933" w:rsidP="000821B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Продукция </w:t>
            </w:r>
            <w:r w:rsidR="0023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приобретается</w:t>
            </w:r>
            <w:r w:rsidRPr="00222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</w:t>
            </w:r>
          </w:p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проектной документацией. </w:t>
            </w:r>
          </w:p>
          <w:p w:rsidR="009022C3" w:rsidRDefault="009022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2C3" w:rsidRDefault="00902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:rsidR="00697F9F" w:rsidRPr="001B4BC0" w:rsidRDefault="001B4BC0" w:rsidP="001B4BC0">
            <w:pPr>
              <w:spacing w:after="0"/>
              <w:ind w:firstLine="46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97F9F" w:rsidRPr="00697F9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редназначен для размещения приборов пожарной автоматики, приёмно-контрольных приборов охранно-пожарной сигнализации, обеспечения их напряжением питания 12 В, обеспечения связи приборов по интерфейсу RS-485 между собой и внешними контроллерами с учетом требований СП 484.1311500.2020. ШПС рассчитаны на совместное использование с ППКУП "Сириус", пультом контроля и управления охранно-пожарным "С2000М" и их исполнениями.</w:t>
            </w:r>
          </w:p>
          <w:p w:rsidR="00697F9F" w:rsidRPr="001B4BC0" w:rsidRDefault="00697F9F" w:rsidP="00230CBB">
            <w:pPr>
              <w:spacing w:after="0" w:line="240" w:lineRule="auto"/>
              <w:ind w:firstLine="18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0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tbl>
            <w:tblPr>
              <w:tblW w:w="551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0"/>
              <w:gridCol w:w="1161"/>
              <w:gridCol w:w="563"/>
              <w:gridCol w:w="1121"/>
            </w:tblGrid>
            <w:tr w:rsidR="00697F9F" w:rsidRPr="00697F9F" w:rsidTr="00E733A1">
              <w:trPr>
                <w:trHeight w:val="298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Количество вводов питания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697F9F" w:rsidRPr="00697F9F" w:rsidTr="00E733A1">
              <w:trPr>
                <w:trHeight w:val="1220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Основной источник питания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Однофазная сеть переменного тока номинальным напряжением 230 В, частотой 50/60 Гц</w:t>
                  </w:r>
                </w:p>
              </w:tc>
            </w:tr>
            <w:tr w:rsidR="00697F9F" w:rsidRPr="00697F9F" w:rsidTr="00E733A1">
              <w:trPr>
                <w:trHeight w:val="870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Резервный источник питания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Аккумуляторные батареи серии "Болид" АБ1217С или АБ1217М – 2 шт.</w:t>
                  </w:r>
                </w:p>
              </w:tc>
            </w:tr>
            <w:tr w:rsidR="001B4BC0" w:rsidRPr="00697F9F" w:rsidTr="00E733A1">
              <w:trPr>
                <w:trHeight w:val="558"/>
              </w:trPr>
              <w:tc>
                <w:tcPr>
                  <w:tcW w:w="2670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Номинальное выходное напряжение:</w:t>
                  </w:r>
                </w:p>
              </w:tc>
              <w:tc>
                <w:tcPr>
                  <w:tcW w:w="11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при питании от сети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(13,6±0,6) В</w:t>
                  </w:r>
                </w:p>
              </w:tc>
            </w:tr>
            <w:tr w:rsidR="001B4BC0" w:rsidRPr="00697F9F" w:rsidTr="00E733A1">
              <w:trPr>
                <w:trHeight w:val="583"/>
              </w:trPr>
              <w:tc>
                <w:tcPr>
                  <w:tcW w:w="2670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при питании от батарей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(9,5…13,5) В</w:t>
                  </w:r>
                </w:p>
              </w:tc>
            </w:tr>
            <w:tr w:rsidR="00697F9F" w:rsidRPr="00697F9F" w:rsidTr="00E733A1">
              <w:trPr>
                <w:trHeight w:val="484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Номинальный суммарный ток нагрузки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3 А</w:t>
                  </w:r>
                </w:p>
              </w:tc>
            </w:tr>
            <w:tr w:rsidR="00697F9F" w:rsidRPr="00697F9F" w:rsidTr="00E733A1">
              <w:trPr>
                <w:trHeight w:val="883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lastRenderedPageBreak/>
                    <w:t>Общее количество выходов напряжением "12 В" для подключения приборов, устанавливаемых внутри ШПС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697F9F" w:rsidRPr="00697F9F" w:rsidTr="00E733A1">
              <w:trPr>
                <w:trHeight w:val="484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Максимальный ток по одному выходу "12 В"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0,65 А</w:t>
                  </w:r>
                </w:p>
              </w:tc>
            </w:tr>
            <w:tr w:rsidR="00697F9F" w:rsidRPr="00697F9F" w:rsidTr="00E733A1">
              <w:trPr>
                <w:trHeight w:val="1242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Максимальная потребляемая от сети мощность при напряжении 220 В и номинальном токе нагрузки (без учета потребления дополнительными потребителями), не более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120 ВА</w:t>
                  </w:r>
                </w:p>
              </w:tc>
            </w:tr>
            <w:tr w:rsidR="00697F9F" w:rsidRPr="00697F9F" w:rsidTr="00E733A1">
              <w:trPr>
                <w:trHeight w:val="870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Общее количество выходов "RS-485" для подключения линий интерфейса, устанавливаемых внутри ШПС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697F9F" w:rsidRPr="00697F9F" w:rsidTr="00E733A1">
              <w:trPr>
                <w:trHeight w:val="684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Количество изолированных интерфейсов RS-485 для подключения внешних устройств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697F9F" w:rsidRPr="00697F9F" w:rsidTr="00E733A1">
              <w:trPr>
                <w:trHeight w:val="670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Длина линии интерфейса RS-485 до каждого из приборов внутри ШПС, не более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10 м</w:t>
                  </w:r>
                </w:p>
              </w:tc>
            </w:tr>
            <w:tr w:rsidR="00697F9F" w:rsidRPr="00697F9F" w:rsidTr="00E733A1">
              <w:trPr>
                <w:trHeight w:val="670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Длина линий изолированных интерфейсов RS-485 при скорости работы 9600 Бит/с, не более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3000 м</w:t>
                  </w:r>
                </w:p>
              </w:tc>
            </w:tr>
            <w:tr w:rsidR="00697F9F" w:rsidRPr="00697F9F" w:rsidTr="00E733A1">
              <w:trPr>
                <w:trHeight w:val="1065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Электрическая прочность изоляции между изолированными линиями интерфейса, а также между изолированными линиями интерфейса и другими цепями, не менее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500 В, 50 Гц</w:t>
                  </w:r>
                </w:p>
              </w:tc>
            </w:tr>
            <w:tr w:rsidR="00697F9F" w:rsidRPr="00697F9F" w:rsidTr="00E733A1">
              <w:trPr>
                <w:trHeight w:val="298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Габаритные размеры, не более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650×500×220 мм</w:t>
                  </w:r>
                </w:p>
              </w:tc>
            </w:tr>
            <w:tr w:rsidR="00697F9F" w:rsidRPr="00697F9F" w:rsidTr="00E733A1">
              <w:trPr>
                <w:trHeight w:val="484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Масса шкафа (с аккумуляторными батареями), не более</w:t>
                  </w:r>
                </w:p>
              </w:tc>
              <w:tc>
                <w:tcPr>
                  <w:tcW w:w="168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30 кг</w:t>
                  </w:r>
                </w:p>
              </w:tc>
            </w:tr>
            <w:tr w:rsidR="00697F9F" w:rsidRPr="00697F9F" w:rsidTr="00E733A1">
              <w:trPr>
                <w:gridAfter w:val="1"/>
                <w:wAfter w:w="1121" w:type="dxa"/>
                <w:trHeight w:val="484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Степень защиты, обеспечиваемая оболочкой</w:t>
                  </w:r>
                </w:p>
              </w:tc>
              <w:tc>
                <w:tcPr>
                  <w:tcW w:w="56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IР41</w:t>
                  </w:r>
                </w:p>
              </w:tc>
            </w:tr>
            <w:tr w:rsidR="00697F9F" w:rsidRPr="00697F9F" w:rsidTr="00E733A1">
              <w:trPr>
                <w:gridAfter w:val="1"/>
                <w:wAfter w:w="1121" w:type="dxa"/>
                <w:trHeight w:val="379"/>
              </w:trPr>
              <w:tc>
                <w:tcPr>
                  <w:tcW w:w="3831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lastRenderedPageBreak/>
                    <w:t>Возможность установки монтажного комплекта </w:t>
                  </w:r>
                  <w:hyperlink r:id="rId10" w:history="1">
                    <w:r w:rsidRPr="00697F9F">
                      <w:rPr>
                        <w:rStyle w:val="a4"/>
                        <w:rFonts w:ascii="Times New Roman" w:hAnsi="Times New Roman" w:cs="Times New Roman"/>
                        <w:bdr w:val="none" w:sz="0" w:space="0" w:color="auto" w:frame="1"/>
                      </w:rPr>
                      <w:t>МК-1</w:t>
                    </w:r>
                  </w:hyperlink>
                </w:p>
              </w:tc>
              <w:tc>
                <w:tcPr>
                  <w:tcW w:w="56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697F9F" w:rsidRPr="00697F9F" w:rsidRDefault="00697F9F" w:rsidP="00FA20F6">
                  <w:pPr>
                    <w:framePr w:hSpace="180" w:wrap="around" w:vAnchor="text" w:hAnchor="margin" w:y="263"/>
                    <w:tabs>
                      <w:tab w:val="left" w:pos="1749"/>
                    </w:tabs>
                    <w:rPr>
                      <w:rFonts w:ascii="Times New Roman" w:hAnsi="Times New Roman" w:cs="Times New Roman"/>
                    </w:rPr>
                  </w:pPr>
                  <w:r w:rsidRPr="00697F9F">
                    <w:rPr>
                      <w:rFonts w:ascii="Times New Roman" w:hAnsi="Times New Roman" w:cs="Times New Roman"/>
                    </w:rPr>
                    <w:t>есть</w:t>
                  </w:r>
                </w:p>
              </w:tc>
            </w:tr>
          </w:tbl>
          <w:p w:rsidR="009022C3" w:rsidRPr="00697F9F" w:rsidRDefault="00E77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F9F">
              <w:rPr>
                <w:rFonts w:ascii="Times New Roman" w:hAnsi="Times New Roman" w:cs="Times New Roman"/>
              </w:rPr>
              <w:t>- Гарантия: 1 год.</w:t>
            </w:r>
          </w:p>
        </w:tc>
        <w:tc>
          <w:tcPr>
            <w:tcW w:w="893" w:type="dxa"/>
            <w:vAlign w:val="center"/>
          </w:tcPr>
          <w:p w:rsidR="009022C3" w:rsidRDefault="00E771DD" w:rsidP="00697F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шт.</w:t>
            </w:r>
          </w:p>
        </w:tc>
      </w:tr>
      <w:tr w:rsidR="009022C3" w:rsidTr="00BE713E">
        <w:trPr>
          <w:trHeight w:val="284"/>
        </w:trPr>
        <w:tc>
          <w:tcPr>
            <w:tcW w:w="567" w:type="dxa"/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1B4BC0" w:rsidRPr="001B4BC0" w:rsidRDefault="001B4BC0" w:rsidP="001B4BC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BC0">
              <w:rPr>
                <w:rFonts w:ascii="Times New Roman" w:eastAsia="Calibri" w:hAnsi="Times New Roman" w:cs="Times New Roman"/>
                <w:sz w:val="24"/>
                <w:szCs w:val="24"/>
              </w:rPr>
              <w:t>Пульт контроля и управления охранно-пожарный</w:t>
            </w:r>
          </w:p>
          <w:p w:rsidR="001B4BC0" w:rsidRDefault="001B4BC0" w:rsidP="001B4BC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С2000М </w:t>
            </w:r>
            <w:r w:rsidR="004345E0">
              <w:rPr>
                <w:rFonts w:ascii="Times New Roman" w:eastAsia="Calibri" w:hAnsi="Times New Roman" w:cs="Times New Roman"/>
                <w:sz w:val="24"/>
                <w:szCs w:val="24"/>
              </w:rPr>
              <w:t>исп</w:t>
            </w:r>
            <w:r w:rsidRPr="001B4BC0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0821B2" w:rsidRPr="001B4BC0" w:rsidRDefault="000821B2" w:rsidP="001B4BC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4BC0" w:rsidRDefault="001B4BC0" w:rsidP="001B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4B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0821B2" w:rsidRPr="001B4BC0" w:rsidRDefault="000821B2" w:rsidP="001B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4BC0" w:rsidRPr="001B4BC0" w:rsidRDefault="001B4BC0" w:rsidP="001B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4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Продукция </w:t>
            </w:r>
            <w:r w:rsidR="000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приобретается</w:t>
            </w:r>
          </w:p>
          <w:p w:rsidR="009022C3" w:rsidRDefault="001B4BC0" w:rsidP="001B4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проектной документацией.</w:t>
            </w:r>
          </w:p>
        </w:tc>
        <w:tc>
          <w:tcPr>
            <w:tcW w:w="5954" w:type="dxa"/>
            <w:vAlign w:val="center"/>
          </w:tcPr>
          <w:p w:rsidR="001B4BC0" w:rsidRPr="001B4BC0" w:rsidRDefault="001B4BC0" w:rsidP="000821B2">
            <w:pPr>
              <w:spacing w:after="0" w:line="240" w:lineRule="auto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4BC0">
              <w:rPr>
                <w:rFonts w:ascii="Times New Roman" w:hAnsi="Times New Roman" w:cs="Times New Roman"/>
                <w:sz w:val="24"/>
                <w:szCs w:val="24"/>
              </w:rPr>
              <w:t>Предназначен для работы в составе адресной системы охранной, пожарной сигнализации и управления противопожарным оборудованием. Совместно с приборами ИСО "Орион" он может выполнять функции блочно-модульного прибора приемно-контрольного охранного и пожарного, прибора управления световым, звуковым и речевым оповещением, газовым, порошковым аэрозольным и водяным пожаротушением, противодымной защиты и инженерными системами здания, включая системы, участвующие в обеспечении пожарной</w:t>
            </w:r>
            <w:r w:rsidR="009A0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BC0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  <w:r w:rsidR="009A0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639" w:rsidRDefault="001B4BC0" w:rsidP="000821B2">
            <w:pPr>
              <w:spacing w:after="0" w:line="240" w:lineRule="auto"/>
              <w:ind w:firstLine="18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характеристики:</w:t>
            </w:r>
          </w:p>
          <w:tbl>
            <w:tblPr>
              <w:tblW w:w="475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2"/>
              <w:gridCol w:w="1531"/>
              <w:gridCol w:w="1763"/>
            </w:tblGrid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Напряжение питания постоянного тока, В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10,2 до 28,4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 потребления в дежурном режиме, среднее значение, мА</w:t>
                  </w: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12 В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24 В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 потребления в тревожном режиме, максимальное значение, мА</w:t>
                  </w: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12 В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24 В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входов питания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Питание часов реального времени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элемент CR2032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автономной работы часов реального времени, лет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Линия связи для подключения блоков ИСО "Орион"</w:t>
                  </w: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интерфейс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RS-485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одиночная линия, резервированная линия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длина линии (основной, 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резервной), м,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3000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подключаемых блоков,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Линия связи для подключения компьютера*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4C752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* - недоступна при использовании резервированной линии связи с блоками</w:t>
                  </w: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интерфейс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RS-485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одиночная линия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длина линии, м,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Жидкокристаллический индикатор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строки х 16 символов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контролируемых элементов (входов, выходов),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2048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разделов (защищаемых зон),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511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групп разделов,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выходов, управляемых стандартными программами,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256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элементов, управляемых сценарием,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сценариев управления,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 (меньше для сложных сценариев)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кодов пользователей, не более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2047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Объём журнала событий, не менее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32000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оболочкой по ГОСТ 14254-2015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IP30 (при креплении на стену)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Устойчивость к механическим воздействиям по ОСТ 25 1099-83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категория размещения 4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Устойчивость к вибрации:</w:t>
                  </w: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диапазон частот, Гц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1-35</w:t>
                  </w:r>
                </w:p>
              </w:tc>
            </w:tr>
            <w:tr w:rsidR="00723F21" w:rsidRPr="004C752F" w:rsidTr="00B40789">
              <w:tc>
                <w:tcPr>
                  <w:tcW w:w="2231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максимальное ускорение, g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Климатическое исполнение по ОСТ 25 1099-83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О4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Диапазон рабочих температур, °С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10 до + 55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 воздуха, % (при + 40 °С)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Средняя наработка прибора на отказ, не менее, ч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80000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Вероятность безотказной работы за 1000 ч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0,98758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службы, лет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прибора, кг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0,3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 прибора, мм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140×114×25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подключения к прибору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клеммная колодка под винт, провод от 0,2 до 1,5 кв.мм</w:t>
                  </w:r>
                </w:p>
              </w:tc>
            </w:tr>
            <w:tr w:rsidR="00723F21" w:rsidRPr="004C752F" w:rsidTr="00B40789">
              <w:tc>
                <w:tcPr>
                  <w:tcW w:w="38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Способ монтажа</w:t>
                  </w:r>
                </w:p>
              </w:tc>
              <w:tc>
                <w:tcPr>
                  <w:tcW w:w="183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723F21" w:rsidRPr="004C752F" w:rsidRDefault="00723F21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настенный навесной</w:t>
                  </w:r>
                </w:p>
              </w:tc>
            </w:tr>
          </w:tbl>
          <w:p w:rsidR="009022C3" w:rsidRDefault="00E771D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Гарантия: 1 год.</w:t>
            </w:r>
          </w:p>
        </w:tc>
        <w:tc>
          <w:tcPr>
            <w:tcW w:w="893" w:type="dxa"/>
            <w:vAlign w:val="center"/>
          </w:tcPr>
          <w:p w:rsidR="009022C3" w:rsidRDefault="00723F2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E77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  <w:p w:rsidR="009022C3" w:rsidRDefault="009022C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2C3" w:rsidTr="000821B2">
        <w:trPr>
          <w:trHeight w:val="28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022C3" w:rsidRDefault="00E771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40" w:rsidRDefault="004345E0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Преобразователь интерфейса </w:t>
            </w:r>
          </w:p>
          <w:p w:rsidR="000821B2" w:rsidRDefault="004345E0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С2000-Ethernet</w:t>
            </w:r>
          </w:p>
          <w:p w:rsidR="000821B2" w:rsidRDefault="000821B2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2C3" w:rsidRDefault="004345E0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71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0821B2" w:rsidRDefault="000821B2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2C3" w:rsidRDefault="000821B2" w:rsidP="0008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Приобретается </w:t>
            </w:r>
            <w:r w:rsidR="00E77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проектной документацией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5340" w:rsidRDefault="00424B2B" w:rsidP="009A095F">
            <w:pPr>
              <w:spacing w:after="0" w:line="270" w:lineRule="atLeast"/>
              <w:ind w:firstLine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424B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редназначен для трансляции данных интерфейса RS-232/RS-485 в Ethernet и обратно.</w:t>
            </w:r>
            <w:r w:rsidR="003453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24B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ИСО "Орион" используется для организации связи приборов по локальной сети</w:t>
            </w:r>
            <w:r w:rsidR="0034534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424B2B" w:rsidRPr="00424B2B" w:rsidRDefault="00345340" w:rsidP="00345340">
            <w:pPr>
              <w:spacing w:after="0"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передачи по локальной сети на участке ИСО "Орион":</w:t>
            </w:r>
          </w:p>
          <w:p w:rsidR="00424B2B" w:rsidRPr="00424B2B" w:rsidRDefault="009A095F" w:rsidP="009A095F">
            <w:pPr>
              <w:spacing w:after="0"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ПК (АРМ "Орион Про", АРМ "Орион", UPROG и др. ПО) и приборами</w:t>
            </w:r>
          </w:p>
          <w:p w:rsidR="00424B2B" w:rsidRPr="00424B2B" w:rsidRDefault="009A095F" w:rsidP="009A095F">
            <w:pPr>
              <w:spacing w:after="0"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ПК (АРМ "Орион Про", АРМ "Орион", UPROG и др. ПО) и пультом ("С2000M", "С2000")</w:t>
            </w:r>
          </w:p>
          <w:p w:rsidR="00424B2B" w:rsidRPr="00424B2B" w:rsidRDefault="009A095F" w:rsidP="009A095F">
            <w:pPr>
              <w:spacing w:after="0"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пультом ("С2000M","С2000") и приборами</w:t>
            </w:r>
          </w:p>
          <w:p w:rsidR="00424B2B" w:rsidRPr="00424B2B" w:rsidRDefault="00345340" w:rsidP="009A095F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передачи по локальной сети данных RS-485/RS-232 сторонних систем возможна, если параметры работы интерфейса RS-485/RS-232 </w:t>
            </w:r>
            <w:r w:rsidR="00424B2B"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сторонней системы удовлетворяют настройкам RS-485/RS-232 "С2000-Ethernet"</w:t>
            </w:r>
          </w:p>
          <w:p w:rsidR="00424B2B" w:rsidRPr="00424B2B" w:rsidRDefault="00424B2B" w:rsidP="00345340">
            <w:pPr>
              <w:spacing w:after="0" w:line="270" w:lineRule="atLeast"/>
              <w:ind w:left="15" w:firstLine="1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Конфигурирование по локальной сети при помощи программы UPROG</w:t>
            </w:r>
            <w:r w:rsidR="00345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022C3" w:rsidRPr="00462386" w:rsidRDefault="00E771DD" w:rsidP="000821B2">
            <w:pPr>
              <w:spacing w:after="0" w:line="240" w:lineRule="auto"/>
              <w:ind w:firstLine="18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5988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1561"/>
              <w:gridCol w:w="3197"/>
              <w:gridCol w:w="73"/>
              <w:gridCol w:w="94"/>
            </w:tblGrid>
            <w:tr w:rsidR="003460E5" w:rsidRPr="00DE6EAC" w:rsidTr="003460E5">
              <w:trPr>
                <w:gridAfter w:val="2"/>
                <w:wAfter w:w="167" w:type="dxa"/>
                <w:trHeight w:val="397"/>
              </w:trPr>
              <w:tc>
                <w:tcPr>
                  <w:tcW w:w="1063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Параметры работы по локальной сети</w:t>
                  </w: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скорость передачи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10/100 Мбит/с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254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используемые протоколы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UDP, ICMP, ARP, DNS, DHCP-клиент</w:t>
                  </w:r>
                </w:p>
              </w:tc>
            </w:tr>
            <w:tr w:rsidR="003460E5" w:rsidRPr="00DE6EAC" w:rsidTr="003460E5">
              <w:trPr>
                <w:gridAfter w:val="1"/>
                <w:wAfter w:w="94" w:type="dxa"/>
                <w:trHeight w:val="942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поддерживаемые способы адресации IP-пакетов</w:t>
                  </w:r>
                </w:p>
              </w:tc>
              <w:tc>
                <w:tcPr>
                  <w:tcW w:w="3270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прием/передача единичных пакетов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прием широковещательных пакетов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630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максимальное количество аналогичных устройств (IP-адресов), на которые осуществляется ретрансляция данных по Ethernet-каналу от одного "C2000-Ethernet"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</w:p>
              </w:tc>
            </w:tr>
            <w:tr w:rsidR="003460E5" w:rsidRPr="00DE6EAC" w:rsidTr="003460E5">
              <w:trPr>
                <w:trHeight w:val="1824"/>
              </w:trPr>
              <w:tc>
                <w:tcPr>
                  <w:tcW w:w="1063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Параметры работы интерфейсов RS-485/RS-232</w:t>
                  </w: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скорость передачи данных</w:t>
                  </w:r>
                </w:p>
              </w:tc>
              <w:tc>
                <w:tcPr>
                  <w:tcW w:w="3364" w:type="dxa"/>
                  <w:gridSpan w:val="3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для работы с приборами "Орион" – 9600 бит/с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для работы с пультом "С2000М" – 9600, 19200, 38400, 57600, 115200 бит/с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для сторонних протоколов – 1200, 2400, 4800, 9600, 19200, 38400, 57600, 115200 бит/с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237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режим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полудуплекс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1745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параметры работы в RS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8 бит данных, 1 стоповый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8 бит данных, 1 стоповый, чёт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8 бит данных, 1 стоповый, нечет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8 бит данных, 2 стоповый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8 бит данных, 2 стоповый, чёт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8 бит данных, 2 стоповый, нечет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9 бит данных, 1 стоповый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9 бит данных, 2 стоповый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421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максимальная длина пакета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511 байт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332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длина линии связи RS-485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более 1500 м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244"/>
              </w:trPr>
              <w:tc>
                <w:tcPr>
                  <w:tcW w:w="1063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длина линии связи RS-232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более 20 м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395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Напряжение питания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12 ÷ 24 В постоянного тока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995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Потребляемый ток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более 90 мА - при напряжении питания 12 В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не более 50 мА - при напряжении питания 24 В</w:t>
                  </w:r>
                </w:p>
              </w:tc>
            </w:tr>
            <w:tr w:rsidR="00462386" w:rsidRPr="00DE6EAC" w:rsidTr="003460E5">
              <w:trPr>
                <w:gridAfter w:val="2"/>
                <w:wAfter w:w="167" w:type="dxa"/>
                <w:trHeight w:val="268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Готовность к работе после включения питания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более 10 с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167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от минус 30 до +50 °C</w:t>
                  </w:r>
                </w:p>
              </w:tc>
            </w:tr>
            <w:tr w:rsidR="00462386" w:rsidRPr="00DE6EAC" w:rsidTr="003460E5">
              <w:trPr>
                <w:gridAfter w:val="2"/>
                <w:wAfter w:w="167" w:type="dxa"/>
                <w:trHeight w:val="13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IР30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129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102×107×39 мм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24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Вес прибора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более 0,2 кг</w:t>
                  </w:r>
                </w:p>
              </w:tc>
            </w:tr>
            <w:tr w:rsidR="00462386" w:rsidRPr="00DE6EAC" w:rsidTr="003460E5">
              <w:trPr>
                <w:gridAfter w:val="2"/>
                <w:wAfter w:w="167" w:type="dxa"/>
                <w:trHeight w:val="500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Программирование прибора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программой UPROG по Ethernet или RS-485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1485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Подключение к ПК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через интерфейс RS-232, Ethernet-кабель (витая пара), через интерфейс RS-485 с помощью преобразователя интерфейса</w:t>
                  </w:r>
                </w:p>
              </w:tc>
            </w:tr>
            <w:tr w:rsidR="003460E5" w:rsidRPr="00DE6EAC" w:rsidTr="003460E5">
              <w:trPr>
                <w:gridAfter w:val="2"/>
                <w:wAfter w:w="167" w:type="dxa"/>
                <w:trHeight w:val="1274"/>
              </w:trPr>
              <w:tc>
                <w:tcPr>
                  <w:tcW w:w="26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Подключение к прибору</w:t>
                  </w:r>
                </w:p>
              </w:tc>
              <w:tc>
                <w:tcPr>
                  <w:tcW w:w="31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462386" w:rsidRPr="00DE6EAC" w:rsidRDefault="00462386" w:rsidP="00FA20F6">
                  <w:pPr>
                    <w:framePr w:hSpace="180" w:wrap="around" w:vAnchor="text" w:hAnchor="margin" w:y="263"/>
                    <w:spacing w:after="0" w:line="240" w:lineRule="auto"/>
                    <w:ind w:left="91" w:right="31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t>RS-485/232 - клеммная колодка под винт, провод от 0,3 до 2 мм² сечением</w:t>
                  </w:r>
                  <w:r w:rsidRPr="00DE6EAC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Локальная сеть – разъем 8P8C (RJ-45), витая пара (UTP Cat. 5)</w:t>
                  </w:r>
                </w:p>
              </w:tc>
            </w:tr>
          </w:tbl>
          <w:p w:rsidR="009022C3" w:rsidRDefault="009022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:rsidR="009022C3" w:rsidRDefault="00E771DD" w:rsidP="00424B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шт.</w:t>
            </w:r>
          </w:p>
        </w:tc>
      </w:tr>
      <w:tr w:rsidR="00E078A7" w:rsidTr="000821B2">
        <w:trPr>
          <w:trHeight w:val="284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078A7" w:rsidRPr="0083124C" w:rsidRDefault="00E078A7" w:rsidP="00E078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340" w:rsidRDefault="00E078A7" w:rsidP="00E078A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Контроллер двухпроводной линии связи </w:t>
            </w:r>
          </w:p>
          <w:p w:rsidR="00E078A7" w:rsidRDefault="00E078A7" w:rsidP="00E078A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С2000-КДЛ</w:t>
            </w:r>
          </w:p>
          <w:p w:rsidR="000821B2" w:rsidRPr="0083124C" w:rsidRDefault="000821B2" w:rsidP="00E078A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8A7" w:rsidRDefault="00E078A7" w:rsidP="00E0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12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0821B2" w:rsidRPr="0083124C" w:rsidRDefault="000821B2" w:rsidP="00E0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8A7" w:rsidRPr="0083124C" w:rsidRDefault="000821B2" w:rsidP="00E0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Приобретается </w:t>
            </w:r>
            <w:r w:rsidR="00E078A7" w:rsidRPr="0083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проектной документацией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:rsidR="00E078A7" w:rsidRPr="004C752F" w:rsidRDefault="00345340" w:rsidP="00D42A81">
            <w:pPr>
              <w:spacing w:after="0" w:line="270" w:lineRule="atLeast"/>
              <w:ind w:left="15" w:firstLine="1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 для работы в составе адресной системы пожарной сигнализации и управления противопожарным оборудованием.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78A7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составе систем: ИСО "Орион"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078A7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до 127 адресных устройств (АУ).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78A7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Кольцевая двухпроводная линия связи с контролем короткого замыкания и обрыва</w:t>
            </w:r>
            <w:r w:rsidR="009A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78A7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применения изоляторов короткого замыкания «БРИЗ» и «БРИЗ исп.03» для локализации короткозамкнутых участков ДПЛС</w:t>
            </w:r>
            <w:r w:rsidR="009A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78A7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адресно-аналоговыми дымовыми извещателями «ДИП-34А»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9A095F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служебных и тревожных сообщений на пульт «С2000», «С2000М», АРМ «Орион» и АРМ «Орион Про»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9A095F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и конструкция контроллера соответствует Европейскому стандарту EN54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Default="00E078A7" w:rsidP="009A095F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Два ввода питания: для подключения основного и резервного источников питания, напряжением от 12 </w:t>
            </w:r>
            <w:proofErr w:type="gramStart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24 В. Неисправность линии электропитания одного из источников (короткое замыкание или обрыв) не сказывается на работе другого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124C" w:rsidRPr="004C752F" w:rsidRDefault="0083124C" w:rsidP="00D42A81">
            <w:pPr>
              <w:spacing w:after="0" w:line="270" w:lineRule="atLeast"/>
              <w:ind w:left="15" w:firstLine="1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580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1165"/>
              <w:gridCol w:w="2941"/>
            </w:tblGrid>
            <w:tr w:rsidR="00E078A7" w:rsidRPr="004C752F" w:rsidTr="00E733A1">
              <w:trPr>
                <w:trHeight w:val="382"/>
              </w:trPr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подключаемых АУ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Длина двухпроводной линии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 метров при сечении 1,5 мм²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600 метров при сечении 0,75 мм²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400 метров при сечении 0,5 мм²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160 метров при сечении 0,2 мм²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Напряжение питания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10,2 В до 28,4 В постоянного тока</w:t>
                  </w:r>
                </w:p>
              </w:tc>
            </w:tr>
            <w:tr w:rsidR="00E078A7" w:rsidRPr="004C752F" w:rsidTr="00E733A1">
              <w:trPr>
                <w:trHeight w:val="1037"/>
              </w:trPr>
              <w:tc>
                <w:tcPr>
                  <w:tcW w:w="1699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 потребления (без учёта потребления АУ), не более:</w:t>
                  </w:r>
                </w:p>
              </w:tc>
              <w:tc>
                <w:tcPr>
                  <w:tcW w:w="11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12 В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 мА</w:t>
                  </w:r>
                </w:p>
              </w:tc>
            </w:tr>
            <w:tr w:rsidR="00E078A7" w:rsidRPr="004C752F" w:rsidTr="00E733A1">
              <w:tc>
                <w:tcPr>
                  <w:tcW w:w="1699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24 В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 мА</w:t>
                  </w:r>
                </w:p>
              </w:tc>
            </w:tr>
            <w:tr w:rsidR="00E078A7" w:rsidRPr="004C752F" w:rsidTr="00E733A1">
              <w:tc>
                <w:tcPr>
                  <w:tcW w:w="1699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 потребления в дежурном режиме (подключены 127 АУ с током потребления 0,5мА каждое), не более:</w:t>
                  </w:r>
                </w:p>
              </w:tc>
              <w:tc>
                <w:tcPr>
                  <w:tcW w:w="11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12 В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160 мА</w:t>
                  </w:r>
                </w:p>
              </w:tc>
            </w:tr>
            <w:tr w:rsidR="00E078A7" w:rsidRPr="004C752F" w:rsidTr="00E733A1">
              <w:tc>
                <w:tcPr>
                  <w:tcW w:w="1699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напряжении питания 24 В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 мА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Внешний считыватель электронных идентификаторов (ЭИ)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вход</w:t>
                  </w:r>
                </w:p>
              </w:tc>
            </w:tr>
            <w:tr w:rsidR="00E078A7" w:rsidRPr="00FA20F6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Интерфейс подключаемых считывателей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Dallas Touch Memory(1-Wire, µ-LAN), Wiegand 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ABA-Track II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светодиодами считывателя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двумя светодиодами считывателя (красным и зелёным) в соответствии с логическими уровнями "+5В КМОП", с ограничением тока при прямом подключении светодиодов на уровне 10 мА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звуковым сигнализатором считывателя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Есть. Сигнал управления "+5В КМОП"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 памяти ключей Touch Memory(iButton), карт или кодов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Энергонезависимый буфер событий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Световая индикация на лицевой панели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светодиодных индикатора (работа, RS-485 и ДПЛС)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Датчик вскрытия корпуса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микроконтакт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Коммуникационный порт (для работы в ИСО «Орион»)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RS-485, протокол Орион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Питание прибора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внешнего источника постоянного тока (Имеется дополнительный ввод для подключения резервного источника питания)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Готовность к работе после включения питания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15 с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98% при +25°C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IР40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156×107×39 мм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Масса прибора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0,3 кг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Программирование контроллера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Подключение к ПК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через интерфейс RS-485 с помощью преобразователя интерфейсов</w:t>
                  </w:r>
                </w:p>
              </w:tc>
            </w:tr>
            <w:tr w:rsidR="00E078A7" w:rsidRPr="004C752F" w:rsidTr="00E733A1">
              <w:tc>
                <w:tcPr>
                  <w:tcW w:w="286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294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настенный навесной или на DIN-рейку</w:t>
                  </w:r>
                </w:p>
              </w:tc>
            </w:tr>
          </w:tbl>
          <w:p w:rsidR="00E078A7" w:rsidRPr="004C752F" w:rsidRDefault="00E078A7" w:rsidP="00E078A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  <w:vAlign w:val="center"/>
          </w:tcPr>
          <w:p w:rsidR="00E078A7" w:rsidRDefault="00E078A7" w:rsidP="00E078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шт.</w:t>
            </w:r>
          </w:p>
        </w:tc>
      </w:tr>
      <w:tr w:rsidR="00E078A7" w:rsidTr="00BE713E">
        <w:trPr>
          <w:trHeight w:val="284"/>
        </w:trPr>
        <w:tc>
          <w:tcPr>
            <w:tcW w:w="567" w:type="dxa"/>
            <w:vAlign w:val="center"/>
          </w:tcPr>
          <w:p w:rsidR="00E078A7" w:rsidRDefault="00E078A7" w:rsidP="00E078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3" w:type="dxa"/>
            <w:vAlign w:val="center"/>
          </w:tcPr>
          <w:p w:rsidR="00B40789" w:rsidRPr="00B40789" w:rsidRDefault="00B40789" w:rsidP="00B40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7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Адресный расширитель</w:t>
            </w:r>
          </w:p>
          <w:p w:rsidR="00B40789" w:rsidRDefault="00B40789" w:rsidP="00B40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07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С2000-АР2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</w:t>
            </w:r>
            <w:r w:rsidRPr="00B407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</w:t>
            </w:r>
          </w:p>
          <w:p w:rsidR="00D42A81" w:rsidRPr="00B40789" w:rsidRDefault="00D42A81" w:rsidP="00B40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078A7" w:rsidRDefault="00E078A7" w:rsidP="00B40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без эквивалента</w:t>
            </w:r>
          </w:p>
          <w:p w:rsidR="00E733A1" w:rsidRDefault="00E733A1" w:rsidP="00B40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2A81" w:rsidRDefault="00D42A81" w:rsidP="00B40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Приобретается</w:t>
            </w:r>
          </w:p>
          <w:p w:rsidR="00E078A7" w:rsidRDefault="00E078A7" w:rsidP="00B4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проектной документацией</w:t>
            </w:r>
          </w:p>
        </w:tc>
        <w:tc>
          <w:tcPr>
            <w:tcW w:w="5954" w:type="dxa"/>
            <w:vAlign w:val="center"/>
          </w:tcPr>
          <w:p w:rsidR="00E078A7" w:rsidRPr="004C752F" w:rsidRDefault="00E078A7" w:rsidP="00E733A1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Применяется с контроллером "С2000-КДЛ" и "С2000-КДЛ-2И"</w:t>
            </w:r>
            <w:r w:rsidR="00E733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д</w:t>
            </w:r>
            <w:r w:rsidR="00E733A1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63 расширителей</w:t>
            </w:r>
            <w:r w:rsidR="00E73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E733A1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двух независимых зон (адресов, контролируемых цепей) пожарных четырехпроводных или охранных извещателей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E733A1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от двухпроводной линии связи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E733A1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включении пожарных извещателей контролируются состояния зоны «Пожар», «Обрыв», «Короткое замыкание»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8A7" w:rsidRPr="004C752F" w:rsidRDefault="00E078A7" w:rsidP="00E733A1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Повышенная помехозащищенность контролируемых цепей сигнализации за счет селекции входного сигнала по длительности и фильтрации наводок 50 Гц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2454" w:rsidRPr="004C752F" w:rsidRDefault="008B2454" w:rsidP="00D42A81">
            <w:pPr>
              <w:spacing w:after="0" w:line="270" w:lineRule="atLeast"/>
              <w:ind w:left="15" w:firstLine="1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475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18"/>
              <w:gridCol w:w="2718"/>
            </w:tblGrid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контролируемых цепей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Потребляемый ток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 мА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технической готовности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15 с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IР41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56х38х20 мм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0,04 кг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Программирование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E078A7" w:rsidRPr="004C752F" w:rsidTr="008B2454">
              <w:tc>
                <w:tcPr>
                  <w:tcW w:w="278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278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E078A7" w:rsidRPr="004C752F" w:rsidRDefault="00E078A7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настенный</w:t>
                  </w:r>
                </w:p>
              </w:tc>
            </w:tr>
          </w:tbl>
          <w:p w:rsidR="00E078A7" w:rsidRPr="004C752F" w:rsidRDefault="00E078A7" w:rsidP="00E078A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:rsidR="00E078A7" w:rsidRDefault="00B40789" w:rsidP="00E078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3" w:type="dxa"/>
            <w:vAlign w:val="center"/>
          </w:tcPr>
          <w:p w:rsidR="00B40789" w:rsidRPr="004C752F" w:rsidRDefault="00B40789" w:rsidP="008B24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сигнально-пусковой адресный</w:t>
            </w:r>
          </w:p>
          <w:p w:rsidR="00B40789" w:rsidRDefault="00B40789" w:rsidP="008B24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С2000-СП2 исп.03</w:t>
            </w:r>
            <w:r w:rsidR="00493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3147" w:rsidRDefault="00493147" w:rsidP="008B24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Default="00B40789" w:rsidP="008B24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493147" w:rsidRPr="004C752F" w:rsidRDefault="00493147" w:rsidP="008B2454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4C752F" w:rsidRDefault="00B40789" w:rsidP="0049314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4931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8B2454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B40789" w:rsidRPr="004C752F" w:rsidRDefault="008B2454" w:rsidP="008B2454">
            <w:pPr>
              <w:spacing w:after="0" w:line="270" w:lineRule="atLeast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редназначен для работы в составе систем охранно-пожарной сигнализации, оповещения и управления эвакуацией, пожарной автоматики, а также в системах контроля доступа и видеоконтроля. Применяется с контроллером "С2000-КДЛ" и "С2000-КДЛ-2И"</w:t>
            </w:r>
            <w:r w:rsidR="002328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до </w:t>
            </w:r>
            <w:r w:rsidR="002328D3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блоков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2328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40789" w:rsidRPr="004C752F" w:rsidRDefault="00B40789" w:rsidP="008B2454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приемно-передающей части от двухпроводной линии связи</w:t>
            </w:r>
            <w:r w:rsidR="0023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исполнительной части от источника постоянного напряжения 12-24 В</w:t>
            </w:r>
          </w:p>
          <w:p w:rsidR="00B40789" w:rsidRPr="004C752F" w:rsidRDefault="00B40789" w:rsidP="008B2454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Гальваническая развязка управляемых выходов от ДПЛС</w:t>
            </w:r>
            <w:r w:rsidR="0049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240A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оснащён встроенным изолятором короткого замыкания ДПЛС</w:t>
            </w:r>
          </w:p>
          <w:p w:rsidR="00B40789" w:rsidRPr="004C752F" w:rsidRDefault="00B40789" w:rsidP="008B2454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вскрытия корпуса</w:t>
            </w:r>
          </w:p>
          <w:p w:rsidR="00B40789" w:rsidRPr="004C752F" w:rsidRDefault="00B40789" w:rsidP="008B2454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Световая индикация состояния каждого выхода</w:t>
            </w:r>
          </w:p>
          <w:p w:rsidR="008B2454" w:rsidRPr="008B2454" w:rsidRDefault="008B2454" w:rsidP="0049240A">
            <w:pPr>
              <w:spacing w:after="0" w:line="270" w:lineRule="atLeast"/>
              <w:ind w:left="15" w:firstLine="16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498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5"/>
              <w:gridCol w:w="2831"/>
              <w:gridCol w:w="1823"/>
            </w:tblGrid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Контролируемые выходы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Максимальный коммутируемый ток одного реле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3 А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Коммутируемое напряжение (от источника питания блока)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10,2 В до 28,4 В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Максимальный ток контроля исправности цепей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1,5 мА</w:t>
                  </w:r>
                </w:p>
              </w:tc>
            </w:tr>
            <w:tr w:rsidR="00B40789" w:rsidRPr="004C752F" w:rsidTr="005A0EBF">
              <w:trPr>
                <w:trHeight w:val="2063"/>
              </w:trPr>
              <w:tc>
                <w:tcPr>
                  <w:tcW w:w="1068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Потребляемый ток</w:t>
                  </w:r>
                </w:p>
              </w:tc>
              <w:tc>
                <w:tcPr>
                  <w:tcW w:w="2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источника питания без учета потребления исполнительных устройств, не более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при напряжении питания 12 В - 60 мА</w:t>
                  </w: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br/>
                    <w:t>при напряжении питания 24 В - 35 мА</w:t>
                  </w:r>
                </w:p>
              </w:tc>
            </w:tr>
            <w:tr w:rsidR="00B40789" w:rsidRPr="004C752F" w:rsidTr="005A0EBF">
              <w:tc>
                <w:tcPr>
                  <w:tcW w:w="1068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источника питания в дежурном режиме (все выходы выключены), не более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при напряжении питания 12 В - 25 мА</w:t>
                  </w: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br/>
                    <w:t>при напряжении питания 24 В - 15 мА</w:t>
                  </w:r>
                </w:p>
              </w:tc>
            </w:tr>
            <w:tr w:rsidR="00B40789" w:rsidRPr="004C752F" w:rsidTr="005A0EBF">
              <w:tc>
                <w:tcPr>
                  <w:tcW w:w="1068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ДПЛС, не более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 мА</w:t>
                  </w:r>
                </w:p>
              </w:tc>
            </w:tr>
            <w:tr w:rsidR="00B40789" w:rsidRPr="004C752F" w:rsidTr="005A0EBF">
              <w:tc>
                <w:tcPr>
                  <w:tcW w:w="1068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Рабочее напряжение:</w:t>
                  </w:r>
                </w:p>
              </w:tc>
              <w:tc>
                <w:tcPr>
                  <w:tcW w:w="2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- исполнительной части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10,2 В до 28,4 В</w:t>
                  </w:r>
                </w:p>
              </w:tc>
            </w:tr>
            <w:tr w:rsidR="00B40789" w:rsidRPr="004C752F" w:rsidTr="005A0EBF">
              <w:tc>
                <w:tcPr>
                  <w:tcW w:w="1068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- приемно-передающей части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8...10,2 В ДПЛС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lastRenderedPageBreak/>
                    <w:t>Гальваническая развязка ДПЛС и источника питания силовой части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до 4 кВ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Датчик вскрытия корпуса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микропереключатель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Время технической готовности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15 с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IР40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102х107х39 мм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0,2 кг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Программирование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B40789" w:rsidRPr="004C752F" w:rsidTr="005A0EBF">
              <w:tc>
                <w:tcPr>
                  <w:tcW w:w="3968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1866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настенный навесной или на DIN-рейку</w:t>
                  </w:r>
                </w:p>
              </w:tc>
            </w:tr>
          </w:tbl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4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vAlign w:val="center"/>
          </w:tcPr>
          <w:p w:rsidR="0049240A" w:rsidRDefault="00B40789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речевого оповещения </w:t>
            </w:r>
          </w:p>
          <w:p w:rsidR="005A0EBF" w:rsidRDefault="00B40789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Рупор 300</w:t>
            </w:r>
          </w:p>
          <w:p w:rsidR="00B40789" w:rsidRDefault="00B40789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2,0</w:t>
            </w:r>
          </w:p>
          <w:p w:rsidR="0049240A" w:rsidRPr="004C752F" w:rsidRDefault="0049240A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Default="00B40789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49240A" w:rsidRPr="004C752F" w:rsidRDefault="0049240A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5A0EBF" w:rsidRDefault="00B40789" w:rsidP="0049240A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E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492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5A0EBF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</w:tcPr>
          <w:p w:rsidR="00B40789" w:rsidRDefault="00B40789" w:rsidP="005A0EBF">
            <w:pPr>
              <w:spacing w:after="0" w:line="270" w:lineRule="atLeast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Предназначен для построения систем оповещения и управления эвакуацией (СОУЭ) 3-го, а при использовании совместно с комплексом "Рупор-Диспетчер" — 4-го и 5-го типов по классификации СП 3.13130.2009. Включение блока в режим передачи сигналов оповещения осуществляется по команде от сетевого контроллера ИСО "Орион". Блок применяется как компонент блочно-модульного прибора управления в системах оповещения и управления эвакуацией и в других системах оповещения совместно с пультом контроля "С2000М" или персональным компьютером с установленным ПО АРМ "Орион". Воспроизводит речевые сообщения согласно их приоритетам (прерывание одного оповещения более приоритетным, поочерёдное воспроизведение сообщений с одинаковым приоритетом), обеспечивая возможность корректировки порядка эвакуации с учетом направления распространении пожара. Для трансляции сигналов ГО и ЧС блок оборудован двумя линейными входами, каждый из которых имеет вход запуска внешнего оповещения. </w:t>
            </w:r>
          </w:p>
          <w:p w:rsidR="005A0EBF" w:rsidRPr="005A0EBF" w:rsidRDefault="005A0EBF" w:rsidP="0049240A">
            <w:pPr>
              <w:spacing w:after="0" w:line="270" w:lineRule="atLeast"/>
              <w:ind w:firstLine="18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5872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97"/>
              <w:gridCol w:w="2875"/>
            </w:tblGrid>
            <w:tr w:rsidR="00B40789" w:rsidRPr="004C752F" w:rsidTr="005A0EBF">
              <w:trPr>
                <w:trHeight w:val="348"/>
              </w:trPr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Количество каналов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Максимальная выходная мощность усилителя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 Вт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Максимальная длина линии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 м до каждого из модулей Рупор-300-МК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Способ подключения линии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сложное ветвление (по типу "дерево")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подключаемых модулей контроля линий «Рупор-300-МК»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20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Подключаемые акустические модули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высокоомные акустические модули (с входными трансформаторами), рассчитанными на напряжение не менее 100 В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Общая продолжительность одного или нескольких различных речевых сообщений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400 с, при записи сообщений в формате МР3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звуковых фрагментов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255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сообщений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64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Диапазон воспроизводимых частот речевого оповещения (по электрическому тракту)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100 до 16000 Гц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задержки начала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до 2 ч 16 мин с шагом 1 с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Настройка времени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1 с до 2 ч 16 мин или без ограничения по времени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линейных входов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Максимальное действующее напряжение 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входного сигнала линейного входа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0,775 В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Входное сопротивление линейного входа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менее 2 кОм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входа запуска внешнего оповещения ГО и ЧС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контакт на замыкание с контролем целостности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входа подтверждения запуска оповещения ГО и ЧС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контакт на замыкание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входа запуска внешнего оповещения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контакт на замыкание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Световая индикация на лицевой панели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светодиодных индикаторов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Датчик вскрытия корпуса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микропереключатель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Коммуникационный порт (для работы в ИСО «Орион»)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RS-485 с резервированием, протокол Орион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Энергонезависимый буфер событий блока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150 событий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Коммуникационный порт (для работы с ПО «Аудио Сервер»)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RJ-45 Ethernet с резервированием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Основной источник питания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220В/50 Гц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Максимальная потребляемая мощность в режиме "Оповещение"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340 Вт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Резервный источник питания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аккумуляторные батареи 12 В, 17 Ач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работы блока от встроенного источника резервного электропитания в дежурном режиме, не менее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 ч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Время работы блока от встроенного источника резервного электропитания </w:t>
                  </w: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 режиме оповещения, не менее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 ч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0 до +40 °C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размеры, не более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433x413x90 мм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 блока (с аккумуляторной батареей)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19 кг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оболочки корпуса прибора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IP30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Программирование блока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«Аудио Сервер», «Аудио Сервер 2»</w:t>
                  </w:r>
                </w:p>
              </w:tc>
            </w:tr>
            <w:tr w:rsidR="00B40789" w:rsidRPr="004C752F" w:rsidTr="005A0EBF">
              <w:tc>
                <w:tcPr>
                  <w:tcW w:w="299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287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навесной</w:t>
                  </w:r>
                </w:p>
              </w:tc>
            </w:tr>
          </w:tbl>
          <w:p w:rsidR="00B40789" w:rsidRPr="004C752F" w:rsidRDefault="00B40789" w:rsidP="00B40789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49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3" w:type="dxa"/>
            <w:vAlign w:val="center"/>
          </w:tcPr>
          <w:p w:rsidR="00B40789" w:rsidRPr="004C752F" w:rsidRDefault="00B40789" w:rsidP="005A0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Извещатель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дымовой адресно-аналоговый</w:t>
            </w:r>
          </w:p>
          <w:p w:rsidR="00B40789" w:rsidRDefault="00B40789" w:rsidP="005A0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ДИП 34а-03</w:t>
            </w:r>
          </w:p>
          <w:p w:rsidR="0049240A" w:rsidRPr="004C752F" w:rsidRDefault="0049240A" w:rsidP="005A0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49240A" w:rsidRPr="004C752F" w:rsidRDefault="0049240A" w:rsidP="005A0EBF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381998" w:rsidRDefault="00B40789" w:rsidP="0049240A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492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  <w:vAlign w:val="center"/>
          </w:tcPr>
          <w:p w:rsidR="00B40789" w:rsidRPr="004C752F" w:rsidRDefault="005A0EBF" w:rsidP="005A0EBF">
            <w:pPr>
              <w:tabs>
                <w:tab w:val="left" w:pos="361"/>
              </w:tabs>
              <w:ind w:firstLine="3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редназначен для обнаружения загораний, сопровождающихся появлением дыма в закрытых помещениях различных зданий и сооружений, и выдачи извещений "Пожар", "Запыленность", "Внимание", "Неисправность", "Тест". Применяется с контроллером "С2000-КДЛ" и "С2000-КДЛ-2И</w:t>
            </w:r>
            <w:r w:rsidR="0049240A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  <w:r w:rsidR="0049240A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9240A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127 </w:t>
            </w:r>
            <w:proofErr w:type="spellStart"/>
            <w:r w:rsidR="0049240A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40789" w:rsidRPr="004C752F" w:rsidRDefault="00B40789" w:rsidP="005A0EBF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нажатием на </w:t>
            </w:r>
            <w:proofErr w:type="spellStart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световод</w:t>
            </w:r>
            <w:proofErr w:type="spellEnd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лазерным тестером</w:t>
            </w:r>
          </w:p>
          <w:p w:rsidR="00B40789" w:rsidRPr="004C752F" w:rsidRDefault="00381998" w:rsidP="0049240A">
            <w:pPr>
              <w:shd w:val="clear" w:color="auto" w:fill="FFFFFF"/>
              <w:spacing w:after="0"/>
              <w:ind w:firstLine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498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21"/>
              <w:gridCol w:w="1578"/>
            </w:tblGrid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Чувствительность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соответствует задымленности окружающей среды с оптической плотностью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0,05...0,2 дБ/м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Инерционность срабатывания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достижении пороговой удельной оптической плотности окружающей среды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превышает 10 с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Потребляемый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извещателем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ток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0,5 мА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Время технической готовности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60 с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Степень защиты корпуса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IР41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Габаритные размеры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вместе с розеткой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диаметр 100 мм высота 47 мм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0,2 кг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Программирование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B40789" w:rsidRPr="004C752F" w:rsidTr="00381998">
              <w:tc>
                <w:tcPr>
                  <w:tcW w:w="422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161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потолочный</w:t>
                  </w:r>
                </w:p>
              </w:tc>
            </w:tr>
          </w:tbl>
          <w:p w:rsidR="00B40789" w:rsidRPr="004C752F" w:rsidRDefault="00B40789" w:rsidP="00B4078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  <w:r w:rsidR="0049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3" w:type="dxa"/>
            <w:vAlign w:val="center"/>
          </w:tcPr>
          <w:p w:rsidR="00B40789" w:rsidRPr="004C752F" w:rsidRDefault="00B40789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Извещатель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дымовой адресно-аналоговый с встроенным изолятором</w:t>
            </w:r>
          </w:p>
          <w:p w:rsidR="00B40789" w:rsidRDefault="00B40789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ДИП 34а-04</w:t>
            </w:r>
          </w:p>
          <w:p w:rsidR="0049240A" w:rsidRPr="004C752F" w:rsidRDefault="0049240A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38199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49240A" w:rsidRPr="004C752F" w:rsidRDefault="0049240A" w:rsidP="0038199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381998" w:rsidRDefault="00B40789" w:rsidP="00381998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Приобретается в соотв</w:t>
            </w:r>
            <w:r w:rsidR="004924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етствии с спецификацией проектной </w:t>
            </w: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  <w:vAlign w:val="center"/>
          </w:tcPr>
          <w:p w:rsidR="00B40789" w:rsidRPr="004C752F" w:rsidRDefault="00381998" w:rsidP="00381998">
            <w:pPr>
              <w:tabs>
                <w:tab w:val="left" w:pos="361"/>
              </w:tabs>
              <w:spacing w:after="0"/>
              <w:ind w:firstLine="31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редназначен для контроля состояния и обнаружения загораний, сопровождающихся появлением дыма в закрытых помещениях различных зданий и сооружений, и выдачи извещений "Пожар", "Запыленность", "Внимание", "Неисправность", "Отключен", "Тест". Применяется с контроллером "С2000-КДЛ" и "С2000-КДЛ-2И"</w:t>
            </w:r>
            <w:r w:rsidR="004924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 127 </w:t>
            </w:r>
            <w:proofErr w:type="spellStart"/>
            <w:r w:rsidR="004924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извещателей</w:t>
            </w:r>
            <w:proofErr w:type="spellEnd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40789" w:rsidRPr="004C752F" w:rsidRDefault="00B40789" w:rsidP="00381998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Встроенный изолятор короткого замыкания</w:t>
            </w:r>
          </w:p>
          <w:p w:rsidR="00B40789" w:rsidRPr="004C752F" w:rsidRDefault="00B40789" w:rsidP="00381998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значения напряжения в ДПЛС в месте установки</w:t>
            </w:r>
          </w:p>
          <w:p w:rsidR="00381998" w:rsidRPr="004C752F" w:rsidRDefault="00381998" w:rsidP="0049240A">
            <w:pPr>
              <w:spacing w:after="0" w:line="270" w:lineRule="atLeast"/>
              <w:ind w:firstLine="18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5976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34"/>
              <w:gridCol w:w="1842"/>
            </w:tblGrid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Чувствительность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соответствует задымленности окружающей среды с оптической плотностью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0,05...0,2 дБ/м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Инерционность срабатывания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достижении пороговой удельной оптической плотности окружающей среды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превышает 10 с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Потребляемый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извещателем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0,5 мА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Время технической готовности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60 с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IР41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Габаритные размеры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вместе с розеткой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диаметр 100 мм высота 47 мм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Масса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0,2 кг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E3013A">
              <w:trPr>
                <w:trHeight w:val="542"/>
              </w:trPr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Программирование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B40789" w:rsidRPr="004C752F" w:rsidTr="00381998">
              <w:tc>
                <w:tcPr>
                  <w:tcW w:w="413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потолочный</w:t>
                  </w:r>
                </w:p>
              </w:tc>
            </w:tr>
          </w:tbl>
          <w:p w:rsidR="00B40789" w:rsidRPr="004C752F" w:rsidRDefault="00B40789" w:rsidP="00B4078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49240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  <w:r w:rsidR="00492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381998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3" w:type="dxa"/>
            <w:vAlign w:val="center"/>
          </w:tcPr>
          <w:p w:rsidR="00B40789" w:rsidRPr="004C752F" w:rsidRDefault="00B40789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Извещатель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пожарный ручной</w:t>
            </w:r>
          </w:p>
          <w:p w:rsidR="00CB3DC0" w:rsidRDefault="00B40789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ИПР 513-3АМ</w:t>
            </w:r>
          </w:p>
          <w:p w:rsidR="00B40789" w:rsidRDefault="00B40789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исп. 01</w:t>
            </w:r>
          </w:p>
          <w:p w:rsidR="00CB3DC0" w:rsidRPr="004C752F" w:rsidRDefault="00CB3DC0" w:rsidP="00381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38199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4C752F" w:rsidRDefault="00CB3DC0" w:rsidP="00381998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381998" w:rsidRDefault="00B40789" w:rsidP="00CB3DC0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3819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B40789" w:rsidRPr="004C752F" w:rsidRDefault="00B40789" w:rsidP="00381998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Предназначен для формирования сообщения «Пожар» при нажатии на клавишу. Оснащён встроенным изолятором короткого замыкания.</w:t>
            </w:r>
            <w:r w:rsidR="003819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Оснащён защитным стеклом, предохраняющим от случайных срабатываний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0789" w:rsidRPr="004C752F" w:rsidRDefault="00CB3DC0" w:rsidP="00381998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дежурный режим с помощью специального ключа без замены приводного элемента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0789" w:rsidRPr="004C752F" w:rsidRDefault="00B40789" w:rsidP="00381998">
            <w:pPr>
              <w:spacing w:after="0" w:line="270" w:lineRule="atLeast"/>
              <w:ind w:left="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по двухпроводной линии связи от «С2000-КДЛ», «С2000-КДЛ-2И», «С2000-КДЛ-2И исп.01», «С2000-КДЛ-С»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значения напряжения в ДПЛС в месте установки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Световая индикация состояний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127 </w:t>
            </w:r>
            <w:proofErr w:type="spellStart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«С2000-КДЛ», «С2000-КДЛ-2И», «С2000-КДЛ-2И исп.01», «С2000-КДЛ-С»</w:t>
            </w:r>
          </w:p>
          <w:p w:rsidR="00B40789" w:rsidRPr="004C752F" w:rsidRDefault="00381998" w:rsidP="00CB3DC0">
            <w:pPr>
              <w:spacing w:after="0" w:line="270" w:lineRule="atLeast"/>
              <w:ind w:left="31" w:firstLine="14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5976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2905"/>
              <w:gridCol w:w="1991"/>
            </w:tblGrid>
            <w:tr w:rsidR="00B40789" w:rsidRPr="004C752F" w:rsidTr="00381998">
              <w:tc>
                <w:tcPr>
                  <w:tcW w:w="1080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 потребления</w:t>
                  </w:r>
                </w:p>
              </w:tc>
              <w:tc>
                <w:tcPr>
                  <w:tcW w:w="290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дежурном режиме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 мА</w:t>
                  </w:r>
                </w:p>
              </w:tc>
            </w:tr>
            <w:tr w:rsidR="00B40789" w:rsidRPr="004C752F" w:rsidTr="00381998">
              <w:tc>
                <w:tcPr>
                  <w:tcW w:w="1080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сработавшем изоляторе короткого замыкания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3,3 мА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фиксации нарушения зоны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300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мс</w:t>
                  </w:r>
                  <w:proofErr w:type="spellEnd"/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Время технической готовности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15 с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IР40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95x91x34 мм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 более 0,15 кг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Программирование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извещателя</w:t>
                  </w:r>
                  <w:proofErr w:type="spellEnd"/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UProg.exe</w:t>
                  </w:r>
                </w:p>
              </w:tc>
            </w:tr>
            <w:tr w:rsidR="00B40789" w:rsidRPr="004C752F" w:rsidTr="00381998">
              <w:tc>
                <w:tcPr>
                  <w:tcW w:w="3985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19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настенный</w:t>
                  </w:r>
                </w:p>
              </w:tc>
            </w:tr>
          </w:tbl>
          <w:p w:rsidR="00B40789" w:rsidRPr="004C752F" w:rsidRDefault="00B40789" w:rsidP="00381998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38199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3" w:type="dxa"/>
            <w:vAlign w:val="center"/>
          </w:tcPr>
          <w:p w:rsidR="00B40789" w:rsidRDefault="00B40789" w:rsidP="00E3013A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Блок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разветвительно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-изолирующий БРИЗ</w:t>
            </w:r>
          </w:p>
          <w:p w:rsidR="00CB3DC0" w:rsidRPr="004C752F" w:rsidRDefault="00CB3DC0" w:rsidP="00E3013A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E3013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4C752F" w:rsidRDefault="00CB3DC0" w:rsidP="00E3013A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E3013A" w:rsidRDefault="00B40789" w:rsidP="00CB3DC0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01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</w:t>
            </w:r>
            <w:r w:rsidRPr="00E301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B40789" w:rsidRDefault="00E3013A" w:rsidP="00E3013A">
            <w:pPr>
              <w:shd w:val="clear" w:color="auto" w:fill="FFFFFF"/>
              <w:spacing w:after="0"/>
              <w:ind w:firstLine="45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редназначен для использования в двухпроводной линии связи контроллера «С2000-КДЛ» с целью изолирования короткозамкнутых участков с последующим автоматическим восстановлением после снятия короткого замыкания.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Изолирование участка двухпроводной линии с коротким замыканием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 топологиях линии типа «кольцо», «дерево» и смешанных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включения в существующие системы, построенные на базе «С2000-КДЛ». Устанавливается в разрыв линии и не занимает адреса.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789" w:rsidRPr="00E30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создания ответвлений от ДПЛС с отключением ветви в случае короткого замыкания в 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3013A" w:rsidRPr="00E3013A" w:rsidRDefault="00E3013A" w:rsidP="00F3232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498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8"/>
              <w:gridCol w:w="3461"/>
            </w:tblGrid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Количество включаемых в ДПЛС блоков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до 40 шт. без дополнительных расчётов, максимально до 127 шт. – методика расчёта приведена в этикетке на «БРИЗ»</w:t>
                  </w:r>
                </w:p>
              </w:tc>
            </w:tr>
            <w:tr w:rsidR="00B40789" w:rsidRPr="004C752F" w:rsidTr="00E3013A">
              <w:trPr>
                <w:trHeight w:val="234"/>
              </w:trPr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Потребляемый блоком ток, не более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40 мкА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Время срабатывания блока, не более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 xml:space="preserve">200 </w:t>
                  </w:r>
                  <w:proofErr w:type="spellStart"/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мс</w:t>
                  </w:r>
                  <w:proofErr w:type="spellEnd"/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Рабочий диапазон температур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 минус 30 до +55°C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Относительная влажность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до 93% при +40°C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Степень защиты корпуса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IP20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56x38x20 мм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Масса прибора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0,04 кг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10 лет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Программирование прибора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требуется</w:t>
                  </w:r>
                </w:p>
              </w:tc>
            </w:tr>
            <w:tr w:rsidR="00B40789" w:rsidRPr="004C752F" w:rsidTr="00E3013A">
              <w:tc>
                <w:tcPr>
                  <w:tcW w:w="229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Тип монтажа</w:t>
                  </w:r>
                </w:p>
              </w:tc>
              <w:tc>
                <w:tcPr>
                  <w:tcW w:w="354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настенный навесной</w:t>
                  </w:r>
                </w:p>
              </w:tc>
            </w:tr>
          </w:tbl>
          <w:p w:rsidR="00B40789" w:rsidRPr="004C752F" w:rsidRDefault="00B40789" w:rsidP="00E3013A">
            <w:pPr>
              <w:shd w:val="clear" w:color="auto" w:fill="FFFFFF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B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3" w:type="dxa"/>
            <w:vAlign w:val="center"/>
          </w:tcPr>
          <w:p w:rsidR="00B40789" w:rsidRDefault="00B40789" w:rsidP="006B02B7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Монтажный комплект МК-2</w:t>
            </w:r>
            <w:r w:rsidR="00CB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3DC0" w:rsidRPr="004C752F" w:rsidRDefault="00CB3DC0" w:rsidP="006B02B7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без эквивалента</w:t>
            </w:r>
          </w:p>
          <w:p w:rsidR="00CB3DC0" w:rsidRPr="004C752F" w:rsidRDefault="00CB3DC0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6B02B7" w:rsidRDefault="00B40789" w:rsidP="00CB3DC0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  <w:vAlign w:val="center"/>
          </w:tcPr>
          <w:p w:rsidR="00B40789" w:rsidRDefault="00B40789" w:rsidP="00CB3DC0">
            <w:pPr>
              <w:shd w:val="clear" w:color="auto" w:fill="FFFFFF"/>
              <w:spacing w:after="0"/>
              <w:ind w:firstLine="18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Предназначен для размещения пожарных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извещателей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панелях огнестойких плит подвесного потолка типа "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Армстронг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" или аналогичных </w:t>
            </w: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конструкциях.</w:t>
            </w:r>
            <w:r w:rsidR="00CB3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Наиболее приспособлен для извещателей </w:t>
            </w:r>
            <w:hyperlink r:id="rId11" w:history="1">
              <w:r w:rsidRPr="004C752F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"ДИП-34А-03"</w:t>
              </w:r>
            </w:hyperlink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2" w:history="1">
              <w:r w:rsidRPr="004C752F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"ДИП-34А-04"</w:t>
              </w:r>
            </w:hyperlink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3" w:history="1">
              <w:r w:rsidRPr="004C752F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"ДИП-34ПА-03"</w:t>
              </w:r>
            </w:hyperlink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14" w:history="1">
              <w:r w:rsidRPr="004C752F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"С2000-ИП-</w:t>
              </w:r>
            </w:hyperlink>
            <w:r w:rsidR="006B02B7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03»,</w:t>
            </w: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5" w:history="1">
              <w:r w:rsidRPr="004C752F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</w:rPr>
                <w:t>"С2000-ИП-ПА-03"</w:t>
              </w:r>
            </w:hyperlink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т.д. в аналогичном корпусе.</w:t>
            </w:r>
          </w:p>
          <w:p w:rsidR="00F32327" w:rsidRPr="004C752F" w:rsidRDefault="00F32327" w:rsidP="00F3232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Технические характеристики:</w:t>
            </w:r>
          </w:p>
          <w:tbl>
            <w:tblPr>
              <w:tblW w:w="5976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32"/>
              <w:gridCol w:w="1085"/>
              <w:gridCol w:w="1559"/>
            </w:tblGrid>
            <w:tr w:rsidR="00B40789" w:rsidRPr="004C752F" w:rsidTr="006B02B7">
              <w:tc>
                <w:tcPr>
                  <w:tcW w:w="3332" w:type="dxa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Габаритные размеры (без учета крепежных пружин), мм:</w:t>
                  </w:r>
                </w:p>
              </w:tc>
              <w:tc>
                <w:tcPr>
                  <w:tcW w:w="10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диаметр</w:t>
                  </w:r>
                </w:p>
              </w:tc>
              <w:tc>
                <w:tcPr>
                  <w:tcW w:w="1559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130</w:t>
                  </w:r>
                </w:p>
              </w:tc>
            </w:tr>
            <w:tr w:rsidR="00B40789" w:rsidRPr="004C752F" w:rsidTr="006B02B7">
              <w:tc>
                <w:tcPr>
                  <w:tcW w:w="3332" w:type="dxa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vAlign w:val="bottom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высота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65</w:t>
                  </w:r>
                </w:p>
              </w:tc>
            </w:tr>
            <w:tr w:rsidR="00B40789" w:rsidRPr="004C752F" w:rsidTr="006B02B7">
              <w:tc>
                <w:tcPr>
                  <w:tcW w:w="4417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Масса, кг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более 0,1</w:t>
                  </w:r>
                </w:p>
              </w:tc>
            </w:tr>
            <w:tr w:rsidR="00B40789" w:rsidRPr="004C752F" w:rsidTr="006B02B7">
              <w:tc>
                <w:tcPr>
                  <w:tcW w:w="4417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Средний срок службы</w:t>
                  </w:r>
                </w:p>
              </w:tc>
              <w:tc>
                <w:tcPr>
                  <w:tcW w:w="1559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не менее 10 лет</w:t>
                  </w:r>
                </w:p>
              </w:tc>
            </w:tr>
          </w:tbl>
          <w:p w:rsidR="00B40789" w:rsidRPr="004C752F" w:rsidRDefault="00B40789" w:rsidP="00B4078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CB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6B02B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3" w:type="dxa"/>
            <w:vAlign w:val="center"/>
          </w:tcPr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Световой </w:t>
            </w:r>
            <w:proofErr w:type="spellStart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оповещетель</w:t>
            </w:r>
            <w:proofErr w:type="spellEnd"/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"ВЫХОД" Люкс-12</w:t>
            </w:r>
          </w:p>
          <w:p w:rsidR="00CB3DC0" w:rsidRPr="004C752F" w:rsidRDefault="00CB3DC0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4C752F" w:rsidRDefault="00CB3DC0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6B02B7" w:rsidRDefault="00B40789" w:rsidP="00CB3DC0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ru-RU"/>
              </w:rPr>
            </w:pP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</w:t>
            </w: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B40789" w:rsidRDefault="006B02B7" w:rsidP="006B02B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редназначен для установки во внутренних помещениях промышленных предприятий, гражданских зданий и сооружений с целью светового оповещения о пожаре или других чрезвычайных ситуациях, а также для различных информационных целей</w:t>
            </w:r>
            <w:r w:rsidR="00F32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32327" w:rsidRPr="004C752F" w:rsidRDefault="00F32327" w:rsidP="006B02B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Технические характеристики: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Напряжение питания, 12В;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Потребляемый ток, 20мА;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Диапазон рабочих температур, -30…+55°С;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Степень защиты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Габаритные размеры 300х100х25мм;</w:t>
            </w:r>
          </w:p>
          <w:p w:rsidR="00B40789" w:rsidRPr="004C752F" w:rsidRDefault="006B02B7" w:rsidP="00337A4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Масса, не более, 0,18кг</w:t>
            </w:r>
          </w:p>
        </w:tc>
        <w:tc>
          <w:tcPr>
            <w:tcW w:w="893" w:type="dxa"/>
            <w:vAlign w:val="center"/>
          </w:tcPr>
          <w:p w:rsidR="00B40789" w:rsidRPr="004C752F" w:rsidRDefault="00B40789" w:rsidP="006B02B7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B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B4078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263" w:type="dxa"/>
            <w:vAlign w:val="center"/>
          </w:tcPr>
          <w:p w:rsidR="00B40789" w:rsidRPr="006B02B7" w:rsidRDefault="00B40789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Оповещатель</w:t>
            </w:r>
            <w:proofErr w:type="spellEnd"/>
            <w:r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охранно-пожарный световой «стрелка»</w:t>
            </w: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ЛЮКС-12 Д</w:t>
            </w:r>
          </w:p>
          <w:p w:rsidR="00CB3DC0" w:rsidRPr="006B02B7" w:rsidRDefault="00CB3DC0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02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6B02B7" w:rsidRDefault="00CB3DC0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40789" w:rsidRPr="004C752F" w:rsidRDefault="00B40789" w:rsidP="00CB3DC0">
            <w:pPr>
              <w:shd w:val="clear" w:color="auto" w:fill="FFFFFF"/>
              <w:spacing w:after="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</w:t>
            </w: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B40789" w:rsidRDefault="006B02B7" w:rsidP="006B02B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2B29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B2929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color w:val="2B2929"/>
                <w:sz w:val="24"/>
                <w:szCs w:val="24"/>
                <w:shd w:val="clear" w:color="auto" w:fill="FFFFFF"/>
              </w:rPr>
              <w:t>редназначен для обозначения эвакуационных выходов, указания путей эвакуации людей при возникновении опасности, а также в качестве информационного табло.</w:t>
            </w:r>
          </w:p>
          <w:p w:rsidR="00F32327" w:rsidRPr="004C752F" w:rsidRDefault="00F32327" w:rsidP="006B02B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B2929"/>
                <w:sz w:val="24"/>
                <w:szCs w:val="24"/>
                <w:shd w:val="clear" w:color="auto" w:fill="FFFFFF"/>
              </w:rPr>
              <w:t>Технические характеристики: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Напряжение питания, 12В;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Потребляемый ток, 240мА;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Диапазон рабочих температур, -30…+55°С;</w:t>
            </w:r>
          </w:p>
          <w:p w:rsidR="00B40789" w:rsidRPr="006B02B7" w:rsidRDefault="006B02B7" w:rsidP="006B02B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Степень защиты 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IP</w:t>
            </w:r>
            <w:r w:rsidR="00B40789" w:rsidRPr="006B02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55;</w:t>
            </w:r>
          </w:p>
          <w:p w:rsidR="00B40789" w:rsidRPr="004C752F" w:rsidRDefault="00B40789" w:rsidP="006B02B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Pr="004C752F" w:rsidRDefault="00B40789" w:rsidP="00B4078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263" w:type="dxa"/>
            <w:vAlign w:val="center"/>
          </w:tcPr>
          <w:p w:rsidR="00B40789" w:rsidRPr="004C752F" w:rsidRDefault="00B40789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Оповещатель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пожарный речевой настенный</w:t>
            </w: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ОПР-С103.1</w:t>
            </w:r>
          </w:p>
          <w:p w:rsidR="00CB3DC0" w:rsidRPr="004C752F" w:rsidRDefault="00CB3DC0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4C752F" w:rsidRDefault="00CB3DC0" w:rsidP="006B02B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6B02B7" w:rsidRDefault="00B40789" w:rsidP="006B02B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02B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Приобретается в соответствии с спецификацией рабочей документации.</w:t>
            </w:r>
          </w:p>
        </w:tc>
        <w:tc>
          <w:tcPr>
            <w:tcW w:w="5954" w:type="dxa"/>
            <w:vAlign w:val="center"/>
          </w:tcPr>
          <w:p w:rsidR="00B40789" w:rsidRPr="004C752F" w:rsidRDefault="006B02B7" w:rsidP="006A7862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редназначен для передачи речевого оповещения или специальных сигналов в системах оповещения и управления эвакуацией (СОУЭ), а также передачи речевой информации в системах звуковой трансляции с </w:t>
            </w:r>
            <w:proofErr w:type="spellStart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высокоомным</w:t>
            </w:r>
            <w:proofErr w:type="spellEnd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выходом (100</w:t>
            </w:r>
            <w:r w:rsidR="00337A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В).</w:t>
            </w:r>
            <w:r w:rsidR="00CB3D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A7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</w:t>
            </w:r>
            <w:r w:rsidR="006A7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уется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блоками речевого оповещения "Рупор-200" или "Рупор-300" или аналогичными блоками речевого оповещения, имеющими </w:t>
            </w:r>
            <w:proofErr w:type="spellStart"/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высокоомный</w:t>
            </w:r>
            <w:proofErr w:type="spellEnd"/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 (100 В)</w:t>
            </w:r>
            <w:r w:rsidR="006A7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0789" w:rsidRDefault="004575BE" w:rsidP="004575BE">
            <w:pPr>
              <w:spacing w:after="0" w:line="27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борудован защитой от короткого замыкания линии оповещения при попадании </w:t>
            </w:r>
            <w:proofErr w:type="spellStart"/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оповещателя</w:t>
            </w:r>
            <w:proofErr w:type="spellEnd"/>
            <w:r w:rsidR="00B40789"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зону пожара.</w:t>
            </w:r>
          </w:p>
          <w:p w:rsidR="004575BE" w:rsidRPr="004C752F" w:rsidRDefault="004575BE" w:rsidP="00F32327">
            <w:pPr>
              <w:spacing w:after="0" w:line="270" w:lineRule="atLeast"/>
              <w:ind w:firstLine="3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характеристики:</w:t>
            </w:r>
          </w:p>
          <w:tbl>
            <w:tblPr>
              <w:tblW w:w="475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6"/>
              <w:gridCol w:w="2320"/>
            </w:tblGrid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Акустическая мощность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Вт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Потребляемая мощность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3,75 Вт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Номинальное входное напряжение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 В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Частотный диапазон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90-18000 Гц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Угол раскрытия 1кГц / 4 кГц / 8 кГц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180° / 90° / 80°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SPL (1 Вт/1 м)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 дБ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0,35 кг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121×121×61 мм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корпуса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Пластик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Температура активации защиты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 °С</w:t>
                  </w:r>
                </w:p>
              </w:tc>
            </w:tr>
          </w:tbl>
          <w:p w:rsidR="00B40789" w:rsidRPr="004C752F" w:rsidRDefault="00B40789" w:rsidP="006B02B7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  <w:r w:rsidR="006B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4575BE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263" w:type="dxa"/>
            <w:vAlign w:val="center"/>
          </w:tcPr>
          <w:p w:rsidR="00CB3DC0" w:rsidRDefault="00B40789" w:rsidP="004575B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Оповещатель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пожарный речевой потолочный</w:t>
            </w:r>
          </w:p>
          <w:p w:rsidR="00B40789" w:rsidRDefault="00B40789" w:rsidP="004575B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ОПР-П103.1</w:t>
            </w:r>
          </w:p>
          <w:p w:rsidR="00CB3DC0" w:rsidRPr="004C752F" w:rsidRDefault="00CB3DC0" w:rsidP="004575B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Default="00B40789" w:rsidP="004575BE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CB3DC0" w:rsidRPr="004C752F" w:rsidRDefault="00CB3DC0" w:rsidP="004575BE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789" w:rsidRPr="004575BE" w:rsidRDefault="00B40789" w:rsidP="00CB3DC0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7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CB3DC0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</w:t>
            </w:r>
            <w:r w:rsidRPr="004575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B40789" w:rsidRPr="004C752F" w:rsidRDefault="004575BE" w:rsidP="004575BE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редназначен для передачи речевого оповещения или специальных сигналов в системах оповещения и управления эвакуацией (СОУЭ), а также передачи речевой информации в системах звуковой трансляции с </w:t>
            </w:r>
            <w:proofErr w:type="spellStart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высокоомным</w:t>
            </w:r>
            <w:proofErr w:type="spellEnd"/>
            <w:r w:rsidR="00B40789"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выходом (100 В).</w:t>
            </w:r>
          </w:p>
          <w:p w:rsidR="00B40789" w:rsidRPr="004C752F" w:rsidRDefault="004575BE" w:rsidP="00F3232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Технические характеристики:</w:t>
            </w:r>
          </w:p>
          <w:tbl>
            <w:tblPr>
              <w:tblW w:w="475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6"/>
              <w:gridCol w:w="2320"/>
            </w:tblGrid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Акустическая мощность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3 Вт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Потребляемая мощность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3,75 Вт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Номинальное входное напряжение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100 В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Частотный диапазон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90-16000 Гц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Угол раскрытия 1кГц / 4 кГц / 8 кГц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180° / 90° / 80°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SPL (1 Вт/1 м)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89 дБ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Масса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0,75 кг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Габаритные размеры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183×58 мм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Материал корпуса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Пластик, металл</w:t>
                  </w:r>
                </w:p>
              </w:tc>
            </w:tr>
            <w:tr w:rsidR="00B40789" w:rsidRPr="004C752F" w:rsidTr="004575BE">
              <w:tc>
                <w:tcPr>
                  <w:tcW w:w="319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Температура активации защиты</w:t>
                  </w:r>
                </w:p>
              </w:tc>
              <w:tc>
                <w:tcPr>
                  <w:tcW w:w="2374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auto"/>
                  <w:tcMar>
                    <w:top w:w="135" w:type="dxa"/>
                    <w:left w:w="75" w:type="dxa"/>
                    <w:bottom w:w="135" w:type="dxa"/>
                    <w:right w:w="60" w:type="dxa"/>
                  </w:tcMar>
                  <w:vAlign w:val="center"/>
                  <w:hideMark/>
                </w:tcPr>
                <w:p w:rsidR="00B40789" w:rsidRPr="004C752F" w:rsidRDefault="00B40789" w:rsidP="00FA20F6">
                  <w:pPr>
                    <w:framePr w:hSpace="180" w:wrap="around" w:vAnchor="text" w:hAnchor="margin" w:y="263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</w:pPr>
                  <w:r w:rsidRPr="004C752F">
                    <w:rPr>
                      <w:rFonts w:ascii="Times New Roman" w:eastAsia="Times New Roman" w:hAnsi="Times New Roman" w:cs="Times New Roman"/>
                      <w:color w:val="5E656A"/>
                      <w:sz w:val="24"/>
                      <w:szCs w:val="24"/>
                      <w:lang w:eastAsia="ru-RU"/>
                    </w:rPr>
                    <w:t>150 °С</w:t>
                  </w:r>
                </w:p>
              </w:tc>
            </w:tr>
          </w:tbl>
          <w:p w:rsidR="00B40789" w:rsidRPr="004C752F" w:rsidRDefault="00B40789" w:rsidP="004575BE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57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40789" w:rsidTr="00BE713E">
        <w:trPr>
          <w:trHeight w:val="284"/>
        </w:trPr>
        <w:tc>
          <w:tcPr>
            <w:tcW w:w="567" w:type="dxa"/>
            <w:vAlign w:val="center"/>
          </w:tcPr>
          <w:p w:rsidR="00B40789" w:rsidRPr="004C752F" w:rsidRDefault="00B40789" w:rsidP="00D106E9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17</w:t>
            </w:r>
          </w:p>
        </w:tc>
        <w:tc>
          <w:tcPr>
            <w:tcW w:w="2263" w:type="dxa"/>
            <w:vAlign w:val="center"/>
          </w:tcPr>
          <w:p w:rsidR="00B40789" w:rsidRDefault="00B40789" w:rsidP="00F3232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Кабель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КСРВнг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(А)-FRLS 1х2х0,8</w:t>
            </w:r>
          </w:p>
          <w:p w:rsidR="00BE713E" w:rsidRPr="004C752F" w:rsidRDefault="00BE713E" w:rsidP="00F3232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0789" w:rsidRPr="004C752F" w:rsidRDefault="00B40789" w:rsidP="00F3232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F32327" w:rsidRDefault="00F32327" w:rsidP="00F32327">
            <w:pPr>
              <w:spacing w:after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789" w:rsidRPr="00F32327" w:rsidRDefault="00B40789" w:rsidP="00300D6C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23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300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F32327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  <w:vAlign w:val="center"/>
          </w:tcPr>
          <w:p w:rsidR="00F32327" w:rsidRDefault="00B40789" w:rsidP="00E0588E">
            <w:pPr>
              <w:shd w:val="clear" w:color="auto" w:fill="FFFFFF"/>
              <w:spacing w:after="0" w:line="240" w:lineRule="auto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Предназначен для групповой внутренней стационарной прокладки, в </w:t>
            </w: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т.ч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 составе огнестойкой кабельной линии (</w:t>
            </w:r>
            <w:hyperlink r:id="rId16" w:history="1">
              <w:r w:rsidRPr="004C7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ОКЛ</w:t>
              </w:r>
            </w:hyperlink>
            <w:r w:rsidR="004575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), </w:t>
            </w:r>
            <w:r w:rsidR="00E058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E0588E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 систем противопожарной защиты, оповещения и управления эвакуацией, аварийного освещения, автоматического пожаротушения, пожарного водопровода и других систем, сохраняющих работоспособность в условиях пожара в течение 180 минут.</w:t>
            </w:r>
          </w:p>
          <w:p w:rsidR="00B40789" w:rsidRPr="004C752F" w:rsidRDefault="00F32327" w:rsidP="00F32327">
            <w:pPr>
              <w:shd w:val="clear" w:color="auto" w:fill="FFFFFF"/>
              <w:spacing w:after="0" w:line="240" w:lineRule="auto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Технические характеристики:</w:t>
            </w:r>
            <w:r w:rsidR="00B4078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4078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Напряжение: до 300 В переменного тока частотой до 10 кГц или до 420 В постоянного тока.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жил 2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жилы, мм 0.8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Класс жилы по ГОСТ 22483-2012 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Число и диаметр проволок 1х0,80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Сечение жилы, мм2 0.5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по изоляции, мм 1.8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кабеля, мм 5,1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Масса 1 км кабеля*, кг 31.575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горючей массы, л/км 14.2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1 км кабеля*, м3 0.045</w:t>
            </w:r>
          </w:p>
          <w:p w:rsidR="00B40789" w:rsidRPr="004C752F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Бухтовка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м 200</w:t>
            </w:r>
          </w:p>
          <w:p w:rsidR="00E0588E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упаковки Бухта</w:t>
            </w:r>
            <w:r w:rsidR="00E058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0588E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Минимальная рабочая температура – -50°С.</w:t>
            </w:r>
            <w:r w:rsidR="00E05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0588E" w:rsidRDefault="00B40789" w:rsidP="00E0588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рабочая температура – 70°С.</w:t>
            </w:r>
            <w:r w:rsidR="00E05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40789" w:rsidRPr="004C752F" w:rsidRDefault="00B40789" w:rsidP="00F3232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Кабели устойчивы к воздействию повышенной влажности воздуха до 98% при температуре до 35°С</w:t>
            </w:r>
            <w:r w:rsidR="00F3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1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службы кабеля – 30 лет</w:t>
            </w:r>
          </w:p>
        </w:tc>
        <w:tc>
          <w:tcPr>
            <w:tcW w:w="893" w:type="dxa"/>
            <w:vAlign w:val="center"/>
          </w:tcPr>
          <w:p w:rsidR="00B40789" w:rsidRPr="004C752F" w:rsidRDefault="00B40789" w:rsidP="00CB3DC0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  <w:r w:rsidR="00E05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D106E9" w:rsidTr="00BE713E">
        <w:trPr>
          <w:trHeight w:val="284"/>
        </w:trPr>
        <w:tc>
          <w:tcPr>
            <w:tcW w:w="567" w:type="dxa"/>
            <w:vAlign w:val="center"/>
          </w:tcPr>
          <w:p w:rsidR="00D106E9" w:rsidRPr="00F32327" w:rsidRDefault="00D106E9" w:rsidP="00F3232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3" w:type="dxa"/>
            <w:vAlign w:val="center"/>
          </w:tcPr>
          <w:p w:rsidR="00D106E9" w:rsidRDefault="00D106E9" w:rsidP="00F3232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Кабель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КСРВнг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(А)-FRLS 1х2х1,13</w:t>
            </w:r>
          </w:p>
          <w:p w:rsidR="00BE713E" w:rsidRPr="004C752F" w:rsidRDefault="00BE713E" w:rsidP="00F32327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06E9" w:rsidRPr="004C752F" w:rsidRDefault="00D106E9" w:rsidP="00F32327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D106E9" w:rsidRPr="004C752F" w:rsidRDefault="00D106E9" w:rsidP="00F3232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106E9" w:rsidRPr="00F32327" w:rsidRDefault="00D106E9" w:rsidP="00300D6C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323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300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F32327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документации.</w:t>
            </w:r>
          </w:p>
        </w:tc>
        <w:tc>
          <w:tcPr>
            <w:tcW w:w="5954" w:type="dxa"/>
            <w:vAlign w:val="center"/>
          </w:tcPr>
          <w:p w:rsidR="00F32327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Предназначен для групповой внутренней стационарной прокладки, в </w:t>
            </w: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т.ч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 составе огнестойкой кабельной линии (</w:t>
            </w:r>
            <w:hyperlink r:id="rId17" w:history="1">
              <w:r w:rsidRPr="004C75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ОКЛ</w:t>
              </w:r>
            </w:hyperlink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  <w:r w:rsidR="00F323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 систем противопожарной защиты, оповещения и управления эвакуацией, аварийного освещения, автоматического пожаротушения, пожарного водопровода и других систем, сохраняющих работоспособность в условиях пожара в течение 180 минут.</w:t>
            </w:r>
          </w:p>
          <w:p w:rsidR="00F32327" w:rsidRDefault="00F32327" w:rsidP="00F32327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Технические характеристики: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Напряжение: до 300 </w:t>
            </w:r>
            <w:proofErr w:type="gram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переменного тока частотой до 10 кГц или до 420 В постоянного тока.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жил 2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жилы, мм 1.13</w:t>
            </w:r>
          </w:p>
          <w:p w:rsidR="00F32327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Класс жилы по ГОСТ 22483-2012 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Число и диаметр проволок 1х1,13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Сечение жилы, мм2 1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по изоляции, мм 2.33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кабеля, мм 6,3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Масса 1 км кабеля*, кг 50.204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горючей массы, л/км 21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1 км кабеля*, м3 0.08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Бухтовка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м 200</w:t>
            </w:r>
          </w:p>
          <w:p w:rsidR="00F32327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 упаковки Бухта</w:t>
            </w:r>
            <w:r w:rsidR="00F32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32327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Минимальная рабочая температура –</w:t>
            </w:r>
            <w:r w:rsidR="00F3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-50°С.</w:t>
            </w:r>
            <w:r w:rsidR="00F3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рабочая температура – 70°С.</w:t>
            </w:r>
          </w:p>
          <w:p w:rsidR="00D106E9" w:rsidRPr="004C752F" w:rsidRDefault="00D106E9" w:rsidP="00F3232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Кабели устойчивы к воздействию повышенной влажности воздуха до 98% при температуре до 35°С</w:t>
            </w:r>
            <w:r w:rsidR="00F32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C7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службы кабеля – 30 лет</w:t>
            </w:r>
          </w:p>
        </w:tc>
        <w:tc>
          <w:tcPr>
            <w:tcW w:w="893" w:type="dxa"/>
            <w:vAlign w:val="center"/>
          </w:tcPr>
          <w:p w:rsidR="00D106E9" w:rsidRPr="004C752F" w:rsidRDefault="00D106E9" w:rsidP="00300D6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  <w:r w:rsidR="00F32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D106E9" w:rsidTr="00BE713E">
        <w:trPr>
          <w:trHeight w:val="284"/>
        </w:trPr>
        <w:tc>
          <w:tcPr>
            <w:tcW w:w="567" w:type="dxa"/>
            <w:vAlign w:val="center"/>
          </w:tcPr>
          <w:p w:rsidR="00D106E9" w:rsidRPr="004C752F" w:rsidRDefault="00D106E9" w:rsidP="00D106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263" w:type="dxa"/>
            <w:vAlign w:val="center"/>
          </w:tcPr>
          <w:p w:rsidR="00BE713E" w:rsidRDefault="00D106E9" w:rsidP="00BE713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Стяжк</w:t>
            </w:r>
            <w:r w:rsidR="00BE71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кабельн</w:t>
            </w:r>
            <w:r w:rsidR="00BE71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ая</w:t>
            </w: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Fortisflex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СКС (74910) 4,6х200</w:t>
            </w:r>
          </w:p>
          <w:p w:rsidR="00BE713E" w:rsidRDefault="00BE713E" w:rsidP="00BE713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06E9" w:rsidRPr="004C752F" w:rsidRDefault="00D106E9" w:rsidP="00BE713E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D106E9" w:rsidRPr="004C752F" w:rsidRDefault="00D106E9" w:rsidP="00BE713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106E9" w:rsidRPr="00BE713E" w:rsidRDefault="00D106E9" w:rsidP="00300D6C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7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300D6C"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</w:t>
            </w:r>
            <w:r w:rsidRPr="00BE7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954" w:type="dxa"/>
            <w:vAlign w:val="center"/>
          </w:tcPr>
          <w:p w:rsidR="00D106E9" w:rsidRPr="004C752F" w:rsidRDefault="00BE713E" w:rsidP="00BE713E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Предназначена для к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соединени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жгут кабелей и проводов диаметром до 50 мм.</w:t>
            </w:r>
          </w:p>
          <w:p w:rsidR="00D106E9" w:rsidRPr="004C752F" w:rsidRDefault="00BE713E" w:rsidP="00BE713E">
            <w:pPr>
              <w:shd w:val="clear" w:color="auto" w:fill="FFFFFF"/>
              <w:spacing w:after="0"/>
              <w:ind w:firstLine="315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Технические характеристики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Тип упаковки – 100 шт. в </w:t>
            </w:r>
            <w:proofErr w:type="spellStart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упак</w:t>
            </w:r>
            <w:proofErr w:type="spellEnd"/>
            <w:r w:rsidRPr="004C75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нержавеющая сталь AISI 304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Покрытие - отсутствует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Маркировка - Нет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Длина, 200мм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Ширина, 4.6мм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Толщина, 0.26мм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Замковое устройство - шариковый замок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Многоразовое использование - Нет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Минимальный диаметр охвата, 11.5мм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Максимальный диаметр охвата, 50мм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Мин. усилие на разрыв, 445Н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Температура эксплуатации, -80...+538°C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Температура монтажа, от -50°C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Специальные свойства - 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тойкость к УФ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-излучению, HF (</w:t>
            </w:r>
            <w:proofErr w:type="spellStart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Halogen</w:t>
            </w:r>
            <w:proofErr w:type="spellEnd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free</w:t>
            </w:r>
            <w:proofErr w:type="spellEnd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ибростойкость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морозостойкость, т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ермостойкость, 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сепогодн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ость, у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стойчивость к радиации, 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стойчивость к химическим реагентам, 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стойчивость к экстремальному перепаду температур, </w:t>
            </w: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метал</w:t>
            </w:r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лодетектируемость</w:t>
            </w:r>
            <w:proofErr w:type="spellEnd"/>
            <w:r w:rsidR="00BE71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106E9" w:rsidRPr="004C752F" w:rsidRDefault="00D106E9" w:rsidP="00BE7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Цвет - стальной</w:t>
            </w:r>
          </w:p>
        </w:tc>
        <w:tc>
          <w:tcPr>
            <w:tcW w:w="893" w:type="dxa"/>
            <w:vAlign w:val="center"/>
          </w:tcPr>
          <w:p w:rsidR="00D106E9" w:rsidRPr="004C752F" w:rsidRDefault="00D106E9" w:rsidP="00300D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шт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06E9" w:rsidTr="00BE713E">
        <w:trPr>
          <w:trHeight w:val="284"/>
        </w:trPr>
        <w:tc>
          <w:tcPr>
            <w:tcW w:w="567" w:type="dxa"/>
            <w:vAlign w:val="center"/>
          </w:tcPr>
          <w:p w:rsidR="00D106E9" w:rsidRPr="004C752F" w:rsidRDefault="00D106E9" w:rsidP="00D106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263" w:type="dxa"/>
            <w:vAlign w:val="center"/>
          </w:tcPr>
          <w:p w:rsidR="00D106E9" w:rsidRDefault="00D106E9" w:rsidP="00BE713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71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Труба ПВХ легкая серая D=20 (91920), гофрированная с протяжкой, не распространяющая горение</w:t>
            </w:r>
          </w:p>
          <w:p w:rsidR="00BE713E" w:rsidRPr="00BE713E" w:rsidRDefault="00BE713E" w:rsidP="00BE713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06E9" w:rsidRPr="00BE713E" w:rsidRDefault="00D106E9" w:rsidP="00BE713E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71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 эквивалента</w:t>
            </w:r>
          </w:p>
          <w:p w:rsidR="00D106E9" w:rsidRPr="00BE713E" w:rsidRDefault="00D106E9" w:rsidP="00BE713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06E9" w:rsidRPr="004C752F" w:rsidRDefault="00D106E9" w:rsidP="00300D6C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7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Приобретается в соответствии с спецификацией </w:t>
            </w:r>
            <w:r w:rsidR="00300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проектной </w:t>
            </w:r>
            <w:r w:rsidRPr="00BE713E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</w:t>
            </w:r>
            <w:r w:rsidRPr="00D276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230CBB" w:rsidRDefault="00230CBB" w:rsidP="00230CBB">
            <w:pPr>
              <w:shd w:val="clear" w:color="auto" w:fill="FFFFFF"/>
              <w:spacing w:after="0" w:line="240" w:lineRule="auto"/>
              <w:ind w:firstLine="18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Предназначена для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кабел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механических воздействий. Используется для прокладки электрического, компьютерного телефонного кабелей. Труба этого типа прокладывается в стенных </w:t>
            </w:r>
            <w:proofErr w:type="spellStart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штробах</w:t>
            </w:r>
            <w:proofErr w:type="spellEnd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пустотах </w:t>
            </w:r>
            <w:proofErr w:type="spellStart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фальш</w:t>
            </w:r>
            <w:proofErr w:type="spellEnd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-потолков и </w:t>
            </w:r>
            <w:proofErr w:type="spellStart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фальш</w:t>
            </w:r>
            <w:proofErr w:type="spellEnd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-стен, в стяжке полов или под </w:t>
            </w:r>
            <w:proofErr w:type="spellStart"/>
            <w:proofErr w:type="gramStart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фальш</w:t>
            </w:r>
            <w:proofErr w:type="spellEnd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-полами</w:t>
            </w:r>
            <w:proofErr w:type="gramEnd"/>
            <w:r w:rsidR="00D106E9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30CBB" w:rsidRDefault="00230CBB" w:rsidP="00230CBB">
            <w:pPr>
              <w:shd w:val="clear" w:color="auto" w:fill="FFFFFF"/>
              <w:spacing w:after="0" w:line="240" w:lineRule="auto"/>
              <w:ind w:firstLine="18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характеристики: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 метров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Цвет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Серый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Наруж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диаметр, мм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20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Устойчивость к УФ-излучению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Нет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диаметр, мм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14.9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Прочность при сжатии, Н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350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температура, °C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- 25…</w:t>
            </w:r>
            <w:r w:rsidR="00230C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Радиус изгиба (статический), мм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60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Распространяет горение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Нет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</w:t>
            </w:r>
            <w:r w:rsidR="00230C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Поливинилхлорид</w:t>
            </w:r>
            <w:r w:rsidR="00230CBB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(ПВХ)</w:t>
            </w:r>
            <w:r w:rsidR="00230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30CBB" w:rsidRPr="004C75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самозатухающий</w:t>
            </w:r>
            <w:proofErr w:type="spellEnd"/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Прочность на разрыв, Н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100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Номин</w:t>
            </w:r>
            <w:proofErr w:type="spellEnd"/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диаметр, мм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20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Номинальный размер в дюймах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3/4 дюйма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Степень защиты (IP)</w:t>
            </w:r>
            <w:r w:rsidR="00230C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IP55</w:t>
            </w:r>
          </w:p>
          <w:p w:rsidR="00D106E9" w:rsidRPr="004C752F" w:rsidRDefault="00D106E9" w:rsidP="00230CB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Прочность (сопротивление) при изгибе</w:t>
            </w:r>
            <w:r w:rsidRPr="004C7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Гибкая</w:t>
            </w:r>
          </w:p>
        </w:tc>
        <w:tc>
          <w:tcPr>
            <w:tcW w:w="893" w:type="dxa"/>
            <w:vAlign w:val="center"/>
          </w:tcPr>
          <w:p w:rsidR="00D106E9" w:rsidRPr="004C752F" w:rsidRDefault="00D106E9" w:rsidP="00300D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BE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</w:tbl>
    <w:p w:rsidR="009022C3" w:rsidRDefault="009022C3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5E656A"/>
          <w:sz w:val="18"/>
          <w:szCs w:val="18"/>
          <w:lang w:eastAsia="ru-RU"/>
        </w:rPr>
      </w:pPr>
    </w:p>
    <w:p w:rsidR="009022C3" w:rsidRDefault="00E771DD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5E656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082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А.А. Кадочников</w:t>
      </w:r>
    </w:p>
    <w:sectPr w:rsidR="009022C3" w:rsidSect="00703C4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68" w:rsidRDefault="006C6768">
      <w:pPr>
        <w:spacing w:line="240" w:lineRule="auto"/>
      </w:pPr>
      <w:r>
        <w:separator/>
      </w:r>
    </w:p>
  </w:endnote>
  <w:endnote w:type="continuationSeparator" w:id="0">
    <w:p w:rsidR="006C6768" w:rsidRDefault="006C6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68" w:rsidRDefault="006C6768">
      <w:pPr>
        <w:spacing w:after="0"/>
      </w:pPr>
      <w:r>
        <w:separator/>
      </w:r>
    </w:p>
  </w:footnote>
  <w:footnote w:type="continuationSeparator" w:id="0">
    <w:p w:rsidR="006C6768" w:rsidRDefault="006C67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44" w:rsidRDefault="00703C44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44" w:rsidRDefault="00703C44">
    <w:pPr>
      <w:pStyle w:val="ab"/>
      <w:jc w:val="center"/>
      <w:rPr>
        <w:szCs w:val="16"/>
      </w:rPr>
    </w:pPr>
    <w:r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011"/>
    <w:multiLevelType w:val="multilevel"/>
    <w:tmpl w:val="2B1C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24797"/>
    <w:multiLevelType w:val="multilevel"/>
    <w:tmpl w:val="5366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C92148"/>
    <w:multiLevelType w:val="hybridMultilevel"/>
    <w:tmpl w:val="ED1AB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A43A5"/>
    <w:multiLevelType w:val="multilevel"/>
    <w:tmpl w:val="8A9C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5930AA"/>
    <w:multiLevelType w:val="multilevel"/>
    <w:tmpl w:val="47EA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852F6"/>
    <w:multiLevelType w:val="multilevel"/>
    <w:tmpl w:val="DC263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31190A"/>
    <w:multiLevelType w:val="multilevel"/>
    <w:tmpl w:val="77BC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6C5D75"/>
    <w:multiLevelType w:val="multilevel"/>
    <w:tmpl w:val="5052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712BF9"/>
    <w:multiLevelType w:val="multilevel"/>
    <w:tmpl w:val="38FE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383706"/>
    <w:multiLevelType w:val="hybridMultilevel"/>
    <w:tmpl w:val="5F164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96439"/>
    <w:multiLevelType w:val="multilevel"/>
    <w:tmpl w:val="588C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553FB8"/>
    <w:multiLevelType w:val="multilevel"/>
    <w:tmpl w:val="84FA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960EEF"/>
    <w:multiLevelType w:val="multilevel"/>
    <w:tmpl w:val="50183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E8609C"/>
    <w:multiLevelType w:val="multilevel"/>
    <w:tmpl w:val="FF14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4A"/>
    <w:rsid w:val="00064523"/>
    <w:rsid w:val="000821B2"/>
    <w:rsid w:val="000947CB"/>
    <w:rsid w:val="000A0181"/>
    <w:rsid w:val="000A59EC"/>
    <w:rsid w:val="000D053C"/>
    <w:rsid w:val="000D0E26"/>
    <w:rsid w:val="000F47F4"/>
    <w:rsid w:val="0011143B"/>
    <w:rsid w:val="00124E09"/>
    <w:rsid w:val="00167159"/>
    <w:rsid w:val="0017679E"/>
    <w:rsid w:val="001B4BC0"/>
    <w:rsid w:val="001C6EE1"/>
    <w:rsid w:val="00216002"/>
    <w:rsid w:val="00222933"/>
    <w:rsid w:val="00223F10"/>
    <w:rsid w:val="00230CBB"/>
    <w:rsid w:val="002328D3"/>
    <w:rsid w:val="00246026"/>
    <w:rsid w:val="00271CF6"/>
    <w:rsid w:val="00284EC6"/>
    <w:rsid w:val="00296DC0"/>
    <w:rsid w:val="002A6604"/>
    <w:rsid w:val="002D1647"/>
    <w:rsid w:val="002D3AF2"/>
    <w:rsid w:val="002E0E2C"/>
    <w:rsid w:val="002F30A0"/>
    <w:rsid w:val="002F698F"/>
    <w:rsid w:val="002F721B"/>
    <w:rsid w:val="00300D6C"/>
    <w:rsid w:val="003117D8"/>
    <w:rsid w:val="003333D2"/>
    <w:rsid w:val="00337A44"/>
    <w:rsid w:val="00345340"/>
    <w:rsid w:val="003460E5"/>
    <w:rsid w:val="00363256"/>
    <w:rsid w:val="00380D45"/>
    <w:rsid w:val="00381998"/>
    <w:rsid w:val="00387502"/>
    <w:rsid w:val="003920F5"/>
    <w:rsid w:val="003C1F3F"/>
    <w:rsid w:val="003D1731"/>
    <w:rsid w:val="003D6F3E"/>
    <w:rsid w:val="003E3C81"/>
    <w:rsid w:val="0042068B"/>
    <w:rsid w:val="00424B2B"/>
    <w:rsid w:val="004345E0"/>
    <w:rsid w:val="00440E45"/>
    <w:rsid w:val="00444B6E"/>
    <w:rsid w:val="00446319"/>
    <w:rsid w:val="004575BE"/>
    <w:rsid w:val="00462386"/>
    <w:rsid w:val="004753B4"/>
    <w:rsid w:val="004822F1"/>
    <w:rsid w:val="0049240A"/>
    <w:rsid w:val="00493147"/>
    <w:rsid w:val="004B3E26"/>
    <w:rsid w:val="004D43F6"/>
    <w:rsid w:val="00502A90"/>
    <w:rsid w:val="00504949"/>
    <w:rsid w:val="00507BDF"/>
    <w:rsid w:val="005155DB"/>
    <w:rsid w:val="0052772C"/>
    <w:rsid w:val="00531514"/>
    <w:rsid w:val="00561501"/>
    <w:rsid w:val="005A0EBF"/>
    <w:rsid w:val="005B1AB7"/>
    <w:rsid w:val="005B40B9"/>
    <w:rsid w:val="005B4F06"/>
    <w:rsid w:val="005C5565"/>
    <w:rsid w:val="005E2524"/>
    <w:rsid w:val="0061042A"/>
    <w:rsid w:val="006230DE"/>
    <w:rsid w:val="006376CD"/>
    <w:rsid w:val="006501AF"/>
    <w:rsid w:val="00651A2E"/>
    <w:rsid w:val="006619F0"/>
    <w:rsid w:val="00694C09"/>
    <w:rsid w:val="0069658E"/>
    <w:rsid w:val="00697F9F"/>
    <w:rsid w:val="006A7862"/>
    <w:rsid w:val="006B02B7"/>
    <w:rsid w:val="006C334D"/>
    <w:rsid w:val="006C6768"/>
    <w:rsid w:val="006E538B"/>
    <w:rsid w:val="006F2DDB"/>
    <w:rsid w:val="00703C44"/>
    <w:rsid w:val="00716E4A"/>
    <w:rsid w:val="00723F21"/>
    <w:rsid w:val="00743E82"/>
    <w:rsid w:val="007800AF"/>
    <w:rsid w:val="007B59FB"/>
    <w:rsid w:val="007C2CD2"/>
    <w:rsid w:val="007D4903"/>
    <w:rsid w:val="007E0E45"/>
    <w:rsid w:val="00803690"/>
    <w:rsid w:val="0081044A"/>
    <w:rsid w:val="00812B29"/>
    <w:rsid w:val="00817631"/>
    <w:rsid w:val="00820B7F"/>
    <w:rsid w:val="0083124C"/>
    <w:rsid w:val="008327C1"/>
    <w:rsid w:val="00854F71"/>
    <w:rsid w:val="00865F35"/>
    <w:rsid w:val="008667CC"/>
    <w:rsid w:val="008766A1"/>
    <w:rsid w:val="0088564C"/>
    <w:rsid w:val="00892BE6"/>
    <w:rsid w:val="008A206F"/>
    <w:rsid w:val="008A4897"/>
    <w:rsid w:val="008B2454"/>
    <w:rsid w:val="008D244E"/>
    <w:rsid w:val="008D35A1"/>
    <w:rsid w:val="009022C3"/>
    <w:rsid w:val="00912C3B"/>
    <w:rsid w:val="00914DE5"/>
    <w:rsid w:val="00923662"/>
    <w:rsid w:val="00976021"/>
    <w:rsid w:val="009834A2"/>
    <w:rsid w:val="0098570D"/>
    <w:rsid w:val="009A095F"/>
    <w:rsid w:val="00A03CD1"/>
    <w:rsid w:val="00A5487B"/>
    <w:rsid w:val="00A57CB2"/>
    <w:rsid w:val="00A607C6"/>
    <w:rsid w:val="00A6512E"/>
    <w:rsid w:val="00AB1F92"/>
    <w:rsid w:val="00AB2708"/>
    <w:rsid w:val="00AC4D2D"/>
    <w:rsid w:val="00AD7C35"/>
    <w:rsid w:val="00AE77F4"/>
    <w:rsid w:val="00B2375D"/>
    <w:rsid w:val="00B40789"/>
    <w:rsid w:val="00B457FE"/>
    <w:rsid w:val="00B7732C"/>
    <w:rsid w:val="00B838D5"/>
    <w:rsid w:val="00BA5594"/>
    <w:rsid w:val="00BE713E"/>
    <w:rsid w:val="00C13E9A"/>
    <w:rsid w:val="00C23419"/>
    <w:rsid w:val="00C26E2A"/>
    <w:rsid w:val="00C36400"/>
    <w:rsid w:val="00C512FD"/>
    <w:rsid w:val="00C51385"/>
    <w:rsid w:val="00CA3407"/>
    <w:rsid w:val="00CB3DC0"/>
    <w:rsid w:val="00CC5A39"/>
    <w:rsid w:val="00CF55AC"/>
    <w:rsid w:val="00D106E9"/>
    <w:rsid w:val="00D42A81"/>
    <w:rsid w:val="00D53B1F"/>
    <w:rsid w:val="00D6114E"/>
    <w:rsid w:val="00D75ECC"/>
    <w:rsid w:val="00D76916"/>
    <w:rsid w:val="00DC111E"/>
    <w:rsid w:val="00E0588E"/>
    <w:rsid w:val="00E078A7"/>
    <w:rsid w:val="00E3013A"/>
    <w:rsid w:val="00E5177C"/>
    <w:rsid w:val="00E733A1"/>
    <w:rsid w:val="00E771DD"/>
    <w:rsid w:val="00E947F8"/>
    <w:rsid w:val="00EA493E"/>
    <w:rsid w:val="00EF2809"/>
    <w:rsid w:val="00F0002C"/>
    <w:rsid w:val="00F14FB7"/>
    <w:rsid w:val="00F21ED2"/>
    <w:rsid w:val="00F32327"/>
    <w:rsid w:val="00F63AD1"/>
    <w:rsid w:val="00F710E5"/>
    <w:rsid w:val="00F720DF"/>
    <w:rsid w:val="00F75044"/>
    <w:rsid w:val="00F77A57"/>
    <w:rsid w:val="00FA20F6"/>
    <w:rsid w:val="00FA3639"/>
    <w:rsid w:val="00FB47F9"/>
    <w:rsid w:val="00FC2F41"/>
    <w:rsid w:val="00FE6CA7"/>
    <w:rsid w:val="00FE76F7"/>
    <w:rsid w:val="2EB5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B21D"/>
  <w15:docId w15:val="{3467D608-B40E-4741-A2A0-D8B631A3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ий колонтитул Знак"/>
    <w:basedOn w:val="a0"/>
    <w:link w:val="ab"/>
    <w:uiPriority w:val="99"/>
    <w:semiHidden/>
    <w:qFormat/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olid.ru/production/orion/ops-subsystems/signal10/dip-34pa-03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lid.ru/production/orion/ops-subsystems/spi2000a/dip_34a_01_04.html" TargetMode="External"/><Relationship Id="rId17" Type="http://schemas.openxmlformats.org/officeDocument/2006/relationships/hyperlink" Target="https://paritet.su/stati/informatsionnye-pisma/ognestoykie-kabelnye-lini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ritet.su/stati/informatsionnye-pisma/ognestoykie-kabelnye-lini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lid.ru/production/orion/ops-subsystems/spi2000a/dip-34a-0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lid.ru/production/orion/ops-subsystems/signal10/s2000-ip-pa-03.html" TargetMode="External"/><Relationship Id="rId10" Type="http://schemas.openxmlformats.org/officeDocument/2006/relationships/hyperlink" Target="https://bolid.ru/files/373/566/mk_1_shps_et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olid.ru/production/orion/ops-subsystems/spi2000a/s2000-ip-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5D2D-9A5D-4E53-A3F7-65046909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25</Pages>
  <Words>5442</Words>
  <Characters>31022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Колмакова Е.Н.</dc:creator>
  <cp:lastModifiedBy>Шангареева Инна Григорьевна</cp:lastModifiedBy>
  <cp:revision>10</cp:revision>
  <dcterms:created xsi:type="dcterms:W3CDTF">2023-04-27T13:08:00Z</dcterms:created>
  <dcterms:modified xsi:type="dcterms:W3CDTF">2023-05-23T09:59:00Z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28418D22CDCB4FFBA4FF7733B984A336</vt:lpwstr>
  </property>
</Properties>
</file>