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23FD5" w:rsidRPr="007344A9" w:rsidRDefault="00323FD5" w:rsidP="00323FD5">
      <w:pPr>
        <w:tabs>
          <w:tab w:val="left" w:pos="6426"/>
        </w:tabs>
        <w:jc w:val="center"/>
        <w:rPr>
          <w:rFonts w:ascii="Times New Roman" w:hAnsi="Times New Roman" w:cs="Times New Roman"/>
          <w:b/>
        </w:rPr>
      </w:pPr>
      <w:r w:rsidRPr="007344A9">
        <w:rPr>
          <w:rFonts w:ascii="Times New Roman" w:hAnsi="Times New Roman" w:cs="Times New Roman"/>
          <w:b/>
        </w:rPr>
        <w:t>ДОГОВОР № ___</w:t>
      </w:r>
      <w:r>
        <w:rPr>
          <w:rFonts w:ascii="Times New Roman" w:hAnsi="Times New Roman" w:cs="Times New Roman"/>
          <w:b/>
        </w:rPr>
        <w:t>_________</w:t>
      </w:r>
    </w:p>
    <w:p w:rsidR="002A1B52" w:rsidRPr="00C17D3E" w:rsidRDefault="00323FD5" w:rsidP="00C17D3E">
      <w:pPr>
        <w:rPr>
          <w:rFonts w:ascii="Times New Roman" w:hAnsi="Times New Roman" w:cs="Times New Roman"/>
          <w:sz w:val="24"/>
          <w:szCs w:val="24"/>
        </w:rPr>
      </w:pPr>
      <w:r w:rsidRPr="00796749">
        <w:rPr>
          <w:rFonts w:ascii="Times New Roman" w:hAnsi="Times New Roman" w:cs="Times New Roman"/>
          <w:sz w:val="24"/>
          <w:szCs w:val="24"/>
        </w:rPr>
        <w:t xml:space="preserve">г. Екатеринбург                                                                  </w:t>
      </w:r>
      <w:r>
        <w:rPr>
          <w:rFonts w:ascii="Times New Roman" w:hAnsi="Times New Roman" w:cs="Times New Roman"/>
          <w:sz w:val="24"/>
          <w:szCs w:val="24"/>
        </w:rPr>
        <w:t xml:space="preserve">                        «___» __________202__</w:t>
      </w:r>
      <w:r w:rsidR="00C17D3E">
        <w:rPr>
          <w:rFonts w:ascii="Times New Roman" w:hAnsi="Times New Roman" w:cs="Times New Roman"/>
          <w:sz w:val="24"/>
          <w:szCs w:val="24"/>
        </w:rPr>
        <w:t>г.</w:t>
      </w:r>
    </w:p>
    <w:p w:rsidR="00AF511A" w:rsidRPr="00796749" w:rsidRDefault="00323FD5" w:rsidP="00C17D3E">
      <w:pPr>
        <w:spacing w:after="0"/>
        <w:ind w:firstLine="708"/>
        <w:jc w:val="both"/>
        <w:rPr>
          <w:rFonts w:ascii="Times New Roman" w:hAnsi="Times New Roman" w:cs="Times New Roman"/>
          <w:sz w:val="24"/>
          <w:szCs w:val="24"/>
        </w:rPr>
      </w:pPr>
      <w:r w:rsidRPr="00796749">
        <w:rPr>
          <w:rFonts w:ascii="Times New Roman" w:hAnsi="Times New Roman" w:cs="Times New Roman"/>
          <w:b/>
          <w:sz w:val="24"/>
          <w:szCs w:val="24"/>
          <w:lang w:val="x-none"/>
        </w:rPr>
        <w:t>Акционерное общество "Научно-производственное объединение автоматики имени академика Н.А.</w:t>
      </w:r>
      <w:r w:rsidRPr="00796749">
        <w:rPr>
          <w:rFonts w:ascii="Times New Roman" w:hAnsi="Times New Roman" w:cs="Times New Roman"/>
          <w:b/>
          <w:sz w:val="24"/>
          <w:szCs w:val="24"/>
        </w:rPr>
        <w:t xml:space="preserve"> </w:t>
      </w:r>
      <w:r w:rsidRPr="00796749">
        <w:rPr>
          <w:rFonts w:ascii="Times New Roman" w:hAnsi="Times New Roman" w:cs="Times New Roman"/>
          <w:b/>
          <w:sz w:val="24"/>
          <w:szCs w:val="24"/>
          <w:lang w:val="x-none"/>
        </w:rPr>
        <w:t xml:space="preserve">Семихатова" (АО "НПО автоматики"), </w:t>
      </w:r>
      <w:r w:rsidRPr="00796749">
        <w:rPr>
          <w:rFonts w:ascii="Times New Roman" w:hAnsi="Times New Roman" w:cs="Times New Roman"/>
          <w:sz w:val="24"/>
          <w:szCs w:val="24"/>
          <w:lang w:val="x-none"/>
        </w:rPr>
        <w:t>именуемое</w:t>
      </w:r>
      <w:r w:rsidRPr="00796749">
        <w:rPr>
          <w:rFonts w:ascii="Times New Roman" w:hAnsi="Times New Roman" w:cs="Times New Roman"/>
          <w:b/>
          <w:sz w:val="24"/>
          <w:szCs w:val="24"/>
          <w:lang w:val="x-none"/>
        </w:rPr>
        <w:t xml:space="preserve"> в </w:t>
      </w:r>
      <w:r w:rsidRPr="00796749">
        <w:rPr>
          <w:rFonts w:ascii="Times New Roman" w:hAnsi="Times New Roman" w:cs="Times New Roman"/>
          <w:sz w:val="24"/>
          <w:szCs w:val="24"/>
          <w:lang w:val="x-none"/>
        </w:rPr>
        <w:t>дальнейшем</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«Заказчик»</w:t>
      </w:r>
      <w:r w:rsidRPr="00796749">
        <w:rPr>
          <w:rFonts w:ascii="Times New Roman" w:hAnsi="Times New Roman" w:cs="Times New Roman"/>
          <w:b/>
          <w:sz w:val="24"/>
          <w:szCs w:val="24"/>
          <w:lang w:val="x-none"/>
        </w:rPr>
        <w:t xml:space="preserve">, </w:t>
      </w:r>
      <w:r w:rsidRPr="00796749">
        <w:rPr>
          <w:rFonts w:ascii="Times New Roman" w:hAnsi="Times New Roman" w:cs="Times New Roman"/>
          <w:b/>
          <w:sz w:val="24"/>
          <w:szCs w:val="24"/>
        </w:rPr>
        <w:t xml:space="preserve">в </w:t>
      </w:r>
      <w:r w:rsidRPr="00796749">
        <w:rPr>
          <w:rFonts w:ascii="Times New Roman" w:hAnsi="Times New Roman" w:cs="Times New Roman"/>
          <w:sz w:val="24"/>
          <w:szCs w:val="24"/>
        </w:rPr>
        <w:t>лице заместителя генерального директора по экономике и финансам – финансового директора Ускова Дениса Владиславовича, действующего на основании до</w:t>
      </w:r>
      <w:r w:rsidR="00944B5C">
        <w:rPr>
          <w:rFonts w:ascii="Times New Roman" w:hAnsi="Times New Roman" w:cs="Times New Roman"/>
          <w:sz w:val="24"/>
          <w:szCs w:val="24"/>
        </w:rPr>
        <w:t>веренности №</w:t>
      </w:r>
      <w:r w:rsidR="00944B5C">
        <w:rPr>
          <w:rFonts w:ascii="Times New Roman" w:hAnsi="Times New Roman" w:cs="Times New Roman"/>
          <w:sz w:val="24"/>
          <w:szCs w:val="24"/>
          <w:lang w:val="en-US"/>
        </w:rPr>
        <w:t> </w:t>
      </w:r>
      <w:r w:rsidR="00944B5C">
        <w:rPr>
          <w:rFonts w:ascii="Times New Roman" w:hAnsi="Times New Roman" w:cs="Times New Roman"/>
          <w:sz w:val="24"/>
          <w:szCs w:val="24"/>
        </w:rPr>
        <w:t>0</w:t>
      </w:r>
      <w:r w:rsidR="00944B5C" w:rsidRPr="00944B5C">
        <w:rPr>
          <w:rFonts w:ascii="Times New Roman" w:hAnsi="Times New Roman" w:cs="Times New Roman"/>
          <w:sz w:val="24"/>
          <w:szCs w:val="24"/>
        </w:rPr>
        <w:t>18</w:t>
      </w:r>
      <w:r w:rsidR="00B12D30">
        <w:rPr>
          <w:rFonts w:ascii="Times New Roman" w:hAnsi="Times New Roman" w:cs="Times New Roman"/>
          <w:sz w:val="24"/>
          <w:szCs w:val="24"/>
        </w:rPr>
        <w:t>/</w:t>
      </w:r>
      <w:r w:rsidR="00347B5B">
        <w:rPr>
          <w:rFonts w:ascii="Times New Roman" w:hAnsi="Times New Roman" w:cs="Times New Roman"/>
          <w:sz w:val="24"/>
          <w:szCs w:val="24"/>
        </w:rPr>
        <w:t>150</w:t>
      </w:r>
      <w:r w:rsidR="00B12D30">
        <w:rPr>
          <w:rFonts w:ascii="Times New Roman" w:hAnsi="Times New Roman" w:cs="Times New Roman"/>
          <w:sz w:val="24"/>
          <w:szCs w:val="24"/>
        </w:rPr>
        <w:t xml:space="preserve"> от 01.0</w:t>
      </w:r>
      <w:r w:rsidR="00347B5B">
        <w:rPr>
          <w:rFonts w:ascii="Times New Roman" w:hAnsi="Times New Roman" w:cs="Times New Roman"/>
          <w:sz w:val="24"/>
          <w:szCs w:val="24"/>
        </w:rPr>
        <w:t>3</w:t>
      </w:r>
      <w:r w:rsidR="00B12D30">
        <w:rPr>
          <w:rFonts w:ascii="Times New Roman" w:hAnsi="Times New Roman" w:cs="Times New Roman"/>
          <w:sz w:val="24"/>
          <w:szCs w:val="24"/>
        </w:rPr>
        <w:t>.202</w:t>
      </w:r>
      <w:r w:rsidR="00944B5C" w:rsidRPr="00944B5C">
        <w:rPr>
          <w:rFonts w:ascii="Times New Roman" w:hAnsi="Times New Roman" w:cs="Times New Roman"/>
          <w:sz w:val="24"/>
          <w:szCs w:val="24"/>
        </w:rPr>
        <w:t>3</w:t>
      </w:r>
      <w:r w:rsidRPr="00796749">
        <w:rPr>
          <w:rFonts w:ascii="Times New Roman" w:hAnsi="Times New Roman" w:cs="Times New Roman"/>
          <w:sz w:val="24"/>
          <w:szCs w:val="24"/>
        </w:rPr>
        <w:t xml:space="preserve"> г.</w:t>
      </w:r>
      <w:r w:rsidRPr="00796749">
        <w:rPr>
          <w:rFonts w:ascii="Times New Roman" w:hAnsi="Times New Roman" w:cs="Times New Roman"/>
          <w:sz w:val="24"/>
          <w:szCs w:val="24"/>
          <w:lang w:val="x-none"/>
        </w:rPr>
        <w:t>,</w:t>
      </w:r>
      <w:r w:rsidRPr="00796749">
        <w:rPr>
          <w:rFonts w:ascii="Times New Roman" w:hAnsi="Times New Roman" w:cs="Times New Roman"/>
          <w:sz w:val="24"/>
          <w:szCs w:val="24"/>
        </w:rPr>
        <w:t xml:space="preserve"> с одной стороны, и </w:t>
      </w:r>
      <w:r w:rsidRPr="00796749">
        <w:rPr>
          <w:rFonts w:ascii="Times New Roman" w:hAnsi="Times New Roman" w:cs="Times New Roman"/>
          <w:i/>
          <w:sz w:val="24"/>
          <w:szCs w:val="24"/>
        </w:rPr>
        <w:t>____________________________________________</w:t>
      </w:r>
      <w:r>
        <w:rPr>
          <w:rFonts w:ascii="Times New Roman" w:hAnsi="Times New Roman" w:cs="Times New Roman"/>
          <w:i/>
          <w:sz w:val="24"/>
          <w:szCs w:val="24"/>
        </w:rPr>
        <w:t>________</w:t>
      </w:r>
      <w:r w:rsidRPr="00796749">
        <w:rPr>
          <w:rFonts w:ascii="Times New Roman" w:hAnsi="Times New Roman" w:cs="Times New Roman"/>
          <w:i/>
          <w:sz w:val="24"/>
          <w:szCs w:val="24"/>
        </w:rPr>
        <w:t>_,</w:t>
      </w:r>
      <w:r w:rsidRPr="00796749">
        <w:rPr>
          <w:rFonts w:ascii="Times New Roman" w:hAnsi="Times New Roman" w:cs="Times New Roman"/>
          <w:sz w:val="24"/>
          <w:szCs w:val="24"/>
        </w:rPr>
        <w:t xml:space="preserve"> именуемое в дальнейшем «</w:t>
      </w:r>
      <w:r w:rsidRPr="00796749">
        <w:rPr>
          <w:rFonts w:ascii="Times New Roman" w:hAnsi="Times New Roman" w:cs="Times New Roman"/>
          <w:b/>
          <w:sz w:val="24"/>
          <w:szCs w:val="24"/>
        </w:rPr>
        <w:t>Поставщик</w:t>
      </w:r>
      <w:r w:rsidRPr="00796749">
        <w:rPr>
          <w:rFonts w:ascii="Times New Roman" w:hAnsi="Times New Roman" w:cs="Times New Roman"/>
          <w:sz w:val="24"/>
          <w:szCs w:val="24"/>
        </w:rPr>
        <w:t xml:space="preserve">», в лице </w:t>
      </w:r>
      <w:r w:rsidRPr="00796749">
        <w:rPr>
          <w:rFonts w:ascii="Times New Roman" w:hAnsi="Times New Roman" w:cs="Times New Roman"/>
          <w:i/>
          <w:sz w:val="24"/>
          <w:szCs w:val="24"/>
        </w:rPr>
        <w:t>_________</w:t>
      </w:r>
      <w:r>
        <w:rPr>
          <w:rFonts w:ascii="Times New Roman" w:hAnsi="Times New Roman" w:cs="Times New Roman"/>
          <w:i/>
          <w:sz w:val="24"/>
          <w:szCs w:val="24"/>
        </w:rPr>
        <w:t>______________________</w:t>
      </w:r>
      <w:r w:rsidRPr="00796749">
        <w:rPr>
          <w:rFonts w:ascii="Times New Roman" w:hAnsi="Times New Roman" w:cs="Times New Roman"/>
          <w:i/>
          <w:sz w:val="24"/>
          <w:szCs w:val="24"/>
        </w:rPr>
        <w:t>_,</w:t>
      </w:r>
      <w:r>
        <w:rPr>
          <w:rFonts w:ascii="Times New Roman" w:hAnsi="Times New Roman" w:cs="Times New Roman"/>
          <w:sz w:val="24"/>
          <w:szCs w:val="24"/>
        </w:rPr>
        <w:t xml:space="preserve">действующего </w:t>
      </w:r>
      <w:r w:rsidRPr="00796749">
        <w:rPr>
          <w:rFonts w:ascii="Times New Roman" w:hAnsi="Times New Roman" w:cs="Times New Roman"/>
          <w:sz w:val="24"/>
          <w:szCs w:val="24"/>
        </w:rPr>
        <w:t>на основании</w:t>
      </w:r>
      <w:r>
        <w:rPr>
          <w:rFonts w:ascii="Times New Roman" w:hAnsi="Times New Roman" w:cs="Times New Roman"/>
          <w:sz w:val="24"/>
          <w:szCs w:val="24"/>
        </w:rPr>
        <w:t xml:space="preserve"> </w:t>
      </w:r>
      <w:r w:rsidRPr="00796749">
        <w:rPr>
          <w:rFonts w:ascii="Times New Roman" w:hAnsi="Times New Roman" w:cs="Times New Roman"/>
          <w:sz w:val="24"/>
          <w:szCs w:val="24"/>
        </w:rPr>
        <w:t>_____________________</w:t>
      </w:r>
      <w:r w:rsidRPr="00796749">
        <w:rPr>
          <w:rFonts w:ascii="Times New Roman" w:hAnsi="Times New Roman" w:cs="Times New Roman"/>
          <w:i/>
          <w:sz w:val="24"/>
          <w:szCs w:val="24"/>
        </w:rPr>
        <w:t xml:space="preserve">_______________________________________, </w:t>
      </w:r>
      <w:r w:rsidRPr="00796749">
        <w:rPr>
          <w:rFonts w:ascii="Times New Roman" w:hAnsi="Times New Roman" w:cs="Times New Roman"/>
          <w:sz w:val="24"/>
          <w:szCs w:val="24"/>
        </w:rPr>
        <w:t xml:space="preserve">с другой стороны, далее </w:t>
      </w:r>
      <w:r w:rsidR="00AF511A" w:rsidRPr="00796749">
        <w:rPr>
          <w:rFonts w:ascii="Times New Roman" w:hAnsi="Times New Roman" w:cs="Times New Roman"/>
          <w:sz w:val="24"/>
          <w:szCs w:val="24"/>
        </w:rPr>
        <w:t>именуемые при совместном упоминании «</w:t>
      </w:r>
      <w:r w:rsidR="00AF511A" w:rsidRPr="00796749">
        <w:rPr>
          <w:rFonts w:ascii="Times New Roman" w:hAnsi="Times New Roman" w:cs="Times New Roman"/>
          <w:b/>
          <w:sz w:val="24"/>
          <w:szCs w:val="24"/>
        </w:rPr>
        <w:t>Стороны</w:t>
      </w:r>
      <w:r w:rsidR="00AF511A" w:rsidRPr="00796749">
        <w:rPr>
          <w:rFonts w:ascii="Times New Roman" w:hAnsi="Times New Roman" w:cs="Times New Roman"/>
          <w:sz w:val="24"/>
          <w:szCs w:val="24"/>
        </w:rPr>
        <w:t>», а по отдельности – «</w:t>
      </w:r>
      <w:r w:rsidR="00AF511A" w:rsidRPr="00796749">
        <w:rPr>
          <w:rFonts w:ascii="Times New Roman" w:hAnsi="Times New Roman" w:cs="Times New Roman"/>
          <w:b/>
          <w:sz w:val="24"/>
          <w:szCs w:val="24"/>
        </w:rPr>
        <w:t>Сторона</w:t>
      </w:r>
      <w:r w:rsidR="00AF511A" w:rsidRPr="00796749">
        <w:rPr>
          <w:rFonts w:ascii="Times New Roman" w:hAnsi="Times New Roman" w:cs="Times New Roman"/>
          <w:sz w:val="24"/>
          <w:szCs w:val="24"/>
        </w:rPr>
        <w:t>»,</w:t>
      </w:r>
      <w:r w:rsidR="00AF511A" w:rsidRPr="00796749">
        <w:rPr>
          <w:rFonts w:ascii="Times New Roman" w:eastAsia="Times New Roman" w:hAnsi="Times New Roman" w:cs="Times New Roman"/>
          <w:sz w:val="24"/>
          <w:szCs w:val="24"/>
          <w:lang w:eastAsia="ru-RU"/>
        </w:rPr>
        <w:t xml:space="preserve"> </w:t>
      </w:r>
      <w:r w:rsidR="00AF511A" w:rsidRPr="00796749">
        <w:rPr>
          <w:rFonts w:ascii="Times New Roman" w:hAnsi="Times New Roman" w:cs="Times New Roman"/>
          <w:sz w:val="24"/>
          <w:szCs w:val="24"/>
        </w:rPr>
        <w:t xml:space="preserve">с соблюдением требований Положения о закупке товаров, работ, услуг, утвержденного наблюдательным советом </w:t>
      </w:r>
      <w:r w:rsidR="00AF511A" w:rsidRPr="00796749">
        <w:rPr>
          <w:rFonts w:ascii="Times New Roman" w:hAnsi="Times New Roman" w:cs="Times New Roman"/>
          <w:bCs/>
          <w:sz w:val="24"/>
          <w:szCs w:val="24"/>
        </w:rPr>
        <w:t xml:space="preserve">Государственной корпорации по космической деятельности </w:t>
      </w:r>
      <w:r w:rsidR="00AF511A" w:rsidRPr="00596D57">
        <w:rPr>
          <w:rFonts w:ascii="Times New Roman" w:hAnsi="Times New Roman" w:cs="Times New Roman"/>
          <w:sz w:val="24"/>
          <w:szCs w:val="24"/>
        </w:rPr>
        <w:t>«Роскосмос»</w:t>
      </w:r>
      <w:r w:rsidR="00AF511A" w:rsidRPr="00796749">
        <w:rPr>
          <w:rFonts w:ascii="Times New Roman" w:hAnsi="Times New Roman" w:cs="Times New Roman"/>
          <w:sz w:val="24"/>
          <w:szCs w:val="24"/>
        </w:rPr>
        <w:t xml:space="preserve"> (</w:t>
      </w:r>
      <w:r w:rsidR="00002871">
        <w:rPr>
          <w:rFonts w:ascii="Times New Roman" w:hAnsi="Times New Roman" w:cs="Times New Roman"/>
          <w:sz w:val="24"/>
          <w:szCs w:val="24"/>
        </w:rPr>
        <w:t>протокол от 25.08.2020 №38-НС</w:t>
      </w:r>
      <w:r w:rsidR="00AF511A" w:rsidRPr="00796749">
        <w:rPr>
          <w:rFonts w:ascii="Times New Roman" w:hAnsi="Times New Roman" w:cs="Times New Roman"/>
          <w:sz w:val="24"/>
          <w:szCs w:val="24"/>
        </w:rPr>
        <w:t>) с учето</w:t>
      </w:r>
      <w:r w:rsidR="00A7229E">
        <w:rPr>
          <w:rFonts w:ascii="Times New Roman" w:hAnsi="Times New Roman" w:cs="Times New Roman"/>
          <w:sz w:val="24"/>
          <w:szCs w:val="24"/>
        </w:rPr>
        <w:t>м дополнений и изменений к нему,</w:t>
      </w:r>
      <w:r w:rsidR="00AF511A" w:rsidRPr="00796749">
        <w:rPr>
          <w:rFonts w:ascii="Times New Roman" w:hAnsi="Times New Roman" w:cs="Times New Roman"/>
          <w:sz w:val="24"/>
          <w:szCs w:val="24"/>
        </w:rPr>
        <w:t xml:space="preserve"> заключили настоящий Договор на следующих условиях.</w:t>
      </w:r>
    </w:p>
    <w:p w:rsidR="00323FD5" w:rsidRPr="00796749" w:rsidRDefault="00323FD5" w:rsidP="002A1B52">
      <w:pPr>
        <w:pStyle w:val="a3"/>
        <w:numPr>
          <w:ilvl w:val="0"/>
          <w:numId w:val="2"/>
        </w:numPr>
        <w:spacing w:after="0" w:line="276" w:lineRule="auto"/>
        <w:jc w:val="center"/>
        <w:rPr>
          <w:rFonts w:ascii="Times New Roman" w:hAnsi="Times New Roman" w:cs="Times New Roman"/>
          <w:b/>
          <w:sz w:val="24"/>
          <w:szCs w:val="24"/>
        </w:rPr>
      </w:pPr>
      <w:r w:rsidRPr="00796749">
        <w:rPr>
          <w:rFonts w:ascii="Times New Roman" w:hAnsi="Times New Roman" w:cs="Times New Roman"/>
          <w:b/>
          <w:sz w:val="24"/>
          <w:szCs w:val="24"/>
        </w:rPr>
        <w:t>Предмет Договора</w:t>
      </w:r>
    </w:p>
    <w:p w:rsidR="00323FD5" w:rsidRPr="00796749" w:rsidRDefault="00323FD5" w:rsidP="002A1B52">
      <w:pPr>
        <w:numPr>
          <w:ilvl w:val="1"/>
          <w:numId w:val="2"/>
        </w:numPr>
        <w:spacing w:after="0"/>
        <w:ind w:left="0" w:firstLine="709"/>
        <w:contextualSpacing/>
        <w:jc w:val="both"/>
        <w:rPr>
          <w:rFonts w:ascii="Times New Roman" w:hAnsi="Times New Roman" w:cs="Times New Roman"/>
          <w:sz w:val="24"/>
          <w:szCs w:val="24"/>
        </w:rPr>
      </w:pPr>
      <w:r w:rsidRPr="00796749">
        <w:rPr>
          <w:rFonts w:ascii="Times New Roman" w:hAnsi="Times New Roman" w:cs="Times New Roman"/>
          <w:sz w:val="24"/>
          <w:szCs w:val="24"/>
        </w:rPr>
        <w:t>Поставщик</w:t>
      </w:r>
      <w:r w:rsidRPr="00796749" w:rsidDel="00E332C8">
        <w:rPr>
          <w:rFonts w:ascii="Times New Roman" w:hAnsi="Times New Roman" w:cs="Times New Roman"/>
          <w:sz w:val="24"/>
          <w:szCs w:val="24"/>
        </w:rPr>
        <w:t xml:space="preserve"> </w:t>
      </w:r>
      <w:r w:rsidRPr="00796749">
        <w:rPr>
          <w:rFonts w:ascii="Times New Roman" w:hAnsi="Times New Roman" w:cs="Times New Roman"/>
          <w:sz w:val="24"/>
          <w:szCs w:val="24"/>
        </w:rPr>
        <w:t xml:space="preserve">обязуется на условиях Договора и в соответствии с требованиями Спецификации № 1 (Приложение № 1) поставить Заказчику </w:t>
      </w:r>
      <w:r w:rsidR="00724C5D">
        <w:rPr>
          <w:rFonts w:ascii="Times New Roman" w:hAnsi="Times New Roman" w:cs="Times New Roman"/>
          <w:b/>
          <w:sz w:val="24"/>
          <w:szCs w:val="24"/>
        </w:rPr>
        <w:t>компьютерную технику</w:t>
      </w:r>
      <w:r w:rsidRPr="00796749">
        <w:rPr>
          <w:rFonts w:ascii="Times New Roman" w:hAnsi="Times New Roman" w:cs="Times New Roman"/>
          <w:sz w:val="24"/>
          <w:szCs w:val="24"/>
        </w:rPr>
        <w:t xml:space="preserve"> (далее – «</w:t>
      </w:r>
      <w:r w:rsidRPr="00796749">
        <w:rPr>
          <w:rFonts w:ascii="Times New Roman" w:hAnsi="Times New Roman" w:cs="Times New Roman"/>
          <w:b/>
          <w:sz w:val="24"/>
          <w:szCs w:val="24"/>
        </w:rPr>
        <w:t>Товар</w:t>
      </w:r>
      <w:r w:rsidRPr="00796749">
        <w:rPr>
          <w:rFonts w:ascii="Times New Roman" w:hAnsi="Times New Roman" w:cs="Times New Roman"/>
          <w:sz w:val="24"/>
          <w:szCs w:val="24"/>
        </w:rPr>
        <w:t>»), а Заказчик обязуется принять Товар и оплатить его.</w:t>
      </w:r>
    </w:p>
    <w:p w:rsidR="008A0D00" w:rsidRPr="00391AA7" w:rsidRDefault="00391AA7" w:rsidP="00391AA7">
      <w:pPr>
        <w:pStyle w:val="a3"/>
        <w:numPr>
          <w:ilvl w:val="1"/>
          <w:numId w:val="2"/>
        </w:numPr>
        <w:spacing w:after="0"/>
        <w:ind w:left="0" w:firstLine="709"/>
        <w:jc w:val="both"/>
        <w:rPr>
          <w:rFonts w:ascii="Times New Roman" w:hAnsi="Times New Roman" w:cs="Times New Roman"/>
          <w:sz w:val="24"/>
          <w:szCs w:val="24"/>
        </w:rPr>
      </w:pPr>
      <w:r>
        <w:rPr>
          <w:rFonts w:ascii="Times New Roman" w:hAnsi="Times New Roman" w:cs="Times New Roman"/>
          <w:sz w:val="24"/>
          <w:szCs w:val="24"/>
        </w:rPr>
        <w:t xml:space="preserve"> </w:t>
      </w:r>
      <w:r w:rsidR="008A0D00" w:rsidRPr="00391AA7">
        <w:rPr>
          <w:rFonts w:ascii="Times New Roman" w:hAnsi="Times New Roman" w:cs="Times New Roman"/>
          <w:sz w:val="24"/>
          <w:szCs w:val="24"/>
        </w:rPr>
        <w:t>Поставщик имеет право распоряжаться Товаром путем заключения Договора. Товар свободен от прав и притязаний третьих лиц, не отчужден и не подлежит отчуждению третьим лицам по каким-либо основаниям, не является предметом судебного или иного спора, не находится в залоге, под арестом; право собственности Поставщика на Товар не обременено каким-либо иным способом.</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Каждая из Сторон гарантирует, что заключение Договора и поставка Товара не противоречат законодательству Российской Федерации и решениям Органов власти, обязательствам Сторон перед третьими лицами, не нарушают права и интересы третьих лиц. </w:t>
      </w:r>
    </w:p>
    <w:p w:rsidR="00446B14" w:rsidRPr="00A7229E" w:rsidRDefault="00446B14" w:rsidP="00446B14">
      <w:pPr>
        <w:numPr>
          <w:ilvl w:val="1"/>
          <w:numId w:val="2"/>
        </w:numPr>
        <w:spacing w:after="0"/>
        <w:ind w:left="0" w:firstLine="709"/>
        <w:contextualSpacing/>
        <w:jc w:val="both"/>
        <w:rPr>
          <w:rFonts w:ascii="Times New Roman" w:hAnsi="Times New Roman" w:cs="Times New Roman"/>
          <w:sz w:val="24"/>
          <w:szCs w:val="24"/>
        </w:rPr>
      </w:pPr>
      <w:r w:rsidRPr="00A7229E">
        <w:rPr>
          <w:rFonts w:ascii="Times New Roman" w:hAnsi="Times New Roman" w:cs="Times New Roman"/>
          <w:sz w:val="24"/>
          <w:szCs w:val="24"/>
        </w:rPr>
        <w:t xml:space="preserve">Основанием для заключения Договора является протокол закупочной комиссии Заказчика от _____________ № ____ </w:t>
      </w:r>
    </w:p>
    <w:p w:rsidR="00446B14" w:rsidRDefault="00446B14" w:rsidP="00446B14">
      <w:pPr>
        <w:spacing w:after="0"/>
        <w:ind w:left="709"/>
        <w:contextualSpacing/>
        <w:jc w:val="both"/>
        <w:rPr>
          <w:rFonts w:ascii="Times New Roman" w:hAnsi="Times New Roman" w:cs="Times New Roman"/>
          <w:sz w:val="24"/>
          <w:szCs w:val="24"/>
        </w:rPr>
      </w:pPr>
    </w:p>
    <w:p w:rsidR="008A0D00" w:rsidRDefault="008A0D00" w:rsidP="008A0D00">
      <w:pPr>
        <w:numPr>
          <w:ilvl w:val="0"/>
          <w:numId w:val="26"/>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Цена Договора и порядок расчетов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2.1.  Цена Договора составляет ____________ (сумма прописью) </w:t>
      </w:r>
      <w:r w:rsidR="00DA37EB">
        <w:rPr>
          <w:rFonts w:ascii="Times New Roman" w:hAnsi="Times New Roman" w:cs="Times New Roman"/>
          <w:sz w:val="24"/>
          <w:szCs w:val="24"/>
        </w:rPr>
        <w:t>долларов США</w:t>
      </w:r>
      <w:r>
        <w:rPr>
          <w:rFonts w:ascii="Times New Roman" w:hAnsi="Times New Roman" w:cs="Times New Roman"/>
          <w:sz w:val="24"/>
          <w:szCs w:val="24"/>
        </w:rPr>
        <w:t xml:space="preserve"> _____</w:t>
      </w:r>
      <w:r w:rsidR="00DA37EB">
        <w:rPr>
          <w:rFonts w:ascii="Times New Roman" w:hAnsi="Times New Roman" w:cs="Times New Roman"/>
          <w:sz w:val="24"/>
          <w:szCs w:val="24"/>
        </w:rPr>
        <w:t>центов</w:t>
      </w:r>
      <w:r>
        <w:rPr>
          <w:rFonts w:ascii="Times New Roman" w:hAnsi="Times New Roman" w:cs="Times New Roman"/>
          <w:sz w:val="24"/>
          <w:szCs w:val="24"/>
        </w:rPr>
        <w:t xml:space="preserve">, в том числе НДС по ставке, определенной ст.164 НК РФ в размере ____________________ (__________________) </w:t>
      </w:r>
      <w:r w:rsidR="00DA37EB">
        <w:rPr>
          <w:rFonts w:ascii="Times New Roman" w:hAnsi="Times New Roman" w:cs="Times New Roman"/>
          <w:sz w:val="24"/>
          <w:szCs w:val="24"/>
        </w:rPr>
        <w:t>долларов США</w:t>
      </w:r>
      <w:r>
        <w:rPr>
          <w:rFonts w:ascii="Times New Roman" w:hAnsi="Times New Roman" w:cs="Times New Roman"/>
          <w:sz w:val="24"/>
          <w:szCs w:val="24"/>
        </w:rPr>
        <w:t xml:space="preserve"> _________ </w:t>
      </w:r>
      <w:r w:rsidR="00DA37EB">
        <w:rPr>
          <w:rFonts w:ascii="Times New Roman" w:hAnsi="Times New Roman" w:cs="Times New Roman"/>
          <w:sz w:val="24"/>
          <w:szCs w:val="24"/>
        </w:rPr>
        <w:t>центов</w:t>
      </w:r>
      <w:r>
        <w:rPr>
          <w:rFonts w:ascii="Times New Roman" w:hAnsi="Times New Roman" w:cs="Times New Roman"/>
          <w:sz w:val="24"/>
          <w:szCs w:val="24"/>
        </w:rPr>
        <w:t xml:space="preserve">. </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Примечание: В случае освобождения Поставщика от налогообложения по НДС или применения им упрощенной системы налогообложения, необходимо указать соответствующее основание по тексту договора (НДС не предусмотрен на основании п.__ ст. __ гл. __ ч.__ НК РФ"</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eastAsia="Times New Roman" w:hAnsi="Times New Roman" w:cs="Times New Roman"/>
          <w:bCs/>
          <w:spacing w:val="-3"/>
          <w:sz w:val="24"/>
          <w:szCs w:val="24"/>
          <w:lang w:eastAsia="ru-RU"/>
        </w:rPr>
        <w:t xml:space="preserve">2.2. В цену Договора входят стоимость Товара, налоги, сборы, все расходы Поставщика, необходимые для исполнения Договора, включая расходы на упаковку и поставку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Цена </w:t>
      </w:r>
      <w:r>
        <w:rPr>
          <w:rFonts w:ascii="Times New Roman" w:eastAsia="Times New Roman" w:hAnsi="Times New Roman" w:cs="Times New Roman"/>
          <w:bCs/>
          <w:spacing w:val="-3"/>
          <w:sz w:val="24"/>
          <w:szCs w:val="24"/>
          <w:lang w:eastAsia="ru-RU"/>
        </w:rPr>
        <w:t>на</w:t>
      </w:r>
      <w:r>
        <w:rPr>
          <w:rFonts w:ascii="Times New Roman" w:hAnsi="Times New Roman" w:cs="Times New Roman"/>
          <w:sz w:val="24"/>
          <w:szCs w:val="24"/>
        </w:rPr>
        <w:t xml:space="preserve"> Товар является твердой и в течение срока действия Договора изменению не подлежит. Заключая Договор, Поставщик подтверждает, что полностью согласен с ценой, определенной Договором, предусмотрел любые возможные расходы, связанные с поставкой Товара, а также любые обстоятельства, влияющие на изменение цены Договора, и в дальнейшем </w:t>
      </w:r>
      <w:r>
        <w:rPr>
          <w:rFonts w:ascii="Times New Roman" w:hAnsi="Times New Roman" w:cs="Times New Roman"/>
          <w:sz w:val="24"/>
          <w:szCs w:val="24"/>
        </w:rPr>
        <w:lastRenderedPageBreak/>
        <w:t>не будет ссылаться на какие-либо обстоятельства в обоснование увеличения цены Товара, включая существенное изменение обстоятельств.</w:t>
      </w:r>
    </w:p>
    <w:p w:rsidR="008A0D00" w:rsidRDefault="008A0D00" w:rsidP="008A0D00">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2.3. </w:t>
      </w:r>
      <w:r w:rsidR="00C17D3E" w:rsidRPr="00C17D3E">
        <w:rPr>
          <w:rFonts w:ascii="Times New Roman" w:hAnsi="Times New Roman" w:cs="Times New Roman"/>
          <w:sz w:val="24"/>
          <w:szCs w:val="24"/>
        </w:rPr>
        <w:t xml:space="preserve">Оплата Заказчиком Товара производится после подписания настоящего Договора обеими Сторонами на основании выставленных Поставщиком накладной и счет-фактуры (за исключением случаев применения Поставщиком УСН) за поставленный на склад Заказчика Товар в течение </w:t>
      </w:r>
      <w:r w:rsidR="000B648A">
        <w:rPr>
          <w:rFonts w:ascii="Times New Roman" w:hAnsi="Times New Roman" w:cs="Times New Roman"/>
          <w:sz w:val="24"/>
          <w:szCs w:val="24"/>
        </w:rPr>
        <w:t>20</w:t>
      </w:r>
      <w:r w:rsidR="00C17D3E" w:rsidRPr="00C17D3E">
        <w:rPr>
          <w:rFonts w:ascii="Times New Roman" w:hAnsi="Times New Roman" w:cs="Times New Roman"/>
          <w:sz w:val="24"/>
          <w:szCs w:val="24"/>
        </w:rPr>
        <w:t xml:space="preserve"> </w:t>
      </w:r>
      <w:r w:rsidR="000B648A">
        <w:rPr>
          <w:rFonts w:ascii="Times New Roman" w:hAnsi="Times New Roman" w:cs="Times New Roman"/>
          <w:sz w:val="24"/>
          <w:szCs w:val="24"/>
        </w:rPr>
        <w:t>(двадцати</w:t>
      </w:r>
      <w:r w:rsidR="00C17D3E" w:rsidRPr="00C17D3E">
        <w:rPr>
          <w:rFonts w:ascii="Times New Roman" w:hAnsi="Times New Roman" w:cs="Times New Roman"/>
          <w:sz w:val="24"/>
          <w:szCs w:val="24"/>
        </w:rPr>
        <w:t>) рабочих дней после подписания накладной (или универсального передаточного документа УПД) путем перечисления денежных средств на расчетный счет Поставщика. Денежные средства перечисляются Заказчиком по реквизитам, указанным в Договоре. Заказчик считается исполнившим обязанность по оплате с момента списания денежных средств с его расчетного счета.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Pr>
          <w:rFonts w:ascii="Times New Roman" w:hAnsi="Times New Roman" w:cs="Times New Roman"/>
          <w:sz w:val="24"/>
          <w:szCs w:val="24"/>
        </w:rPr>
        <w:t>.</w:t>
      </w:r>
      <w:r w:rsidR="00C17D3E">
        <w:rPr>
          <w:rFonts w:ascii="Times New Roman" w:hAnsi="Times New Roman" w:cs="Times New Roman"/>
          <w:sz w:val="24"/>
          <w:szCs w:val="24"/>
        </w:rPr>
        <w:t xml:space="preserve"> </w:t>
      </w:r>
    </w:p>
    <w:p w:rsidR="008A0D00" w:rsidRDefault="008A0D00" w:rsidP="00446B14">
      <w:pPr>
        <w:spacing w:after="0"/>
        <w:ind w:firstLine="708"/>
        <w:jc w:val="both"/>
        <w:rPr>
          <w:rFonts w:ascii="Times New Roman" w:hAnsi="Times New Roman" w:cs="Times New Roman"/>
          <w:sz w:val="24"/>
          <w:szCs w:val="24"/>
        </w:rPr>
      </w:pPr>
      <w:r>
        <w:rPr>
          <w:rFonts w:ascii="Times New Roman" w:hAnsi="Times New Roman" w:cs="Times New Roman"/>
          <w:sz w:val="24"/>
          <w:szCs w:val="24"/>
        </w:rPr>
        <w:t xml:space="preserve">2.4. Датой оплаты счета является дата списания денежных средств с расчетного счета Заказчика.  </w:t>
      </w:r>
    </w:p>
    <w:p w:rsidR="00DA37EB" w:rsidRDefault="008A0D00" w:rsidP="00446B14">
      <w:pPr>
        <w:spacing w:after="0"/>
        <w:ind w:firstLine="708"/>
        <w:jc w:val="both"/>
        <w:rPr>
          <w:rFonts w:ascii="Times New Roman" w:hAnsi="Times New Roman" w:cs="Times New Roman"/>
          <w:sz w:val="24"/>
          <w:szCs w:val="24"/>
        </w:rPr>
      </w:pPr>
      <w:r>
        <w:rPr>
          <w:rFonts w:ascii="Times New Roman" w:hAnsi="Times New Roman" w:cs="Times New Roman"/>
          <w:sz w:val="24"/>
          <w:szCs w:val="24"/>
        </w:rPr>
        <w:t>2.5. Денежные средства перечисляются Заказчиком по реквизитам, указанным в Договоре. В случае неуведомления Заказчика в порядке, предусмотренном Договором, об изменении реквизитов, Заказчик признается исполнившим свою обязанность по оплате Товара надлежащим образом при условии перечисления денежных средств согласно реквизитам, указанным в Договоре</w:t>
      </w:r>
      <w:r w:rsidR="00DA37EB">
        <w:rPr>
          <w:rFonts w:ascii="Times New Roman" w:hAnsi="Times New Roman" w:cs="Times New Roman"/>
          <w:sz w:val="24"/>
          <w:szCs w:val="24"/>
        </w:rPr>
        <w:t>.</w:t>
      </w:r>
    </w:p>
    <w:p w:rsidR="00446B14" w:rsidRDefault="00446B14" w:rsidP="00446B14">
      <w:pPr>
        <w:spacing w:after="0"/>
        <w:ind w:firstLine="708"/>
        <w:jc w:val="both"/>
        <w:rPr>
          <w:rFonts w:ascii="Times New Roman" w:hAnsi="Times New Roman" w:cs="Times New Roman"/>
          <w:sz w:val="24"/>
          <w:szCs w:val="24"/>
        </w:rPr>
      </w:pPr>
      <w:r w:rsidRPr="00A7229E">
        <w:rPr>
          <w:rFonts w:ascii="Times New Roman" w:hAnsi="Times New Roman" w:cs="Times New Roman"/>
          <w:sz w:val="24"/>
          <w:szCs w:val="24"/>
        </w:rPr>
        <w:t>2.6. Платежи по настоящему Договору осуществляются в рублевом эквиваленте к доллару США, который определяется по курсу Банка России на день платежа (на день выставления счета), но не более 130 рублей за 1 доллар США.</w:t>
      </w:r>
    </w:p>
    <w:p w:rsidR="00446B14" w:rsidRDefault="00446B14" w:rsidP="00C17D3E">
      <w:pPr>
        <w:spacing w:after="0" w:line="240" w:lineRule="auto"/>
        <w:ind w:firstLine="708"/>
        <w:jc w:val="both"/>
        <w:rPr>
          <w:rFonts w:ascii="Times New Roman" w:hAnsi="Times New Roman" w:cs="Times New Roman"/>
          <w:sz w:val="24"/>
          <w:szCs w:val="24"/>
        </w:rPr>
      </w:pPr>
    </w:p>
    <w:p w:rsidR="008A0D00" w:rsidRDefault="008A0D00" w:rsidP="008A0D00">
      <w:pPr>
        <w:pStyle w:val="a3"/>
        <w:numPr>
          <w:ilvl w:val="0"/>
          <w:numId w:val="26"/>
        </w:numPr>
        <w:spacing w:after="0" w:line="256" w:lineRule="auto"/>
        <w:jc w:val="center"/>
        <w:rPr>
          <w:rFonts w:ascii="Times New Roman" w:hAnsi="Times New Roman" w:cs="Times New Roman"/>
          <w:b/>
          <w:sz w:val="24"/>
          <w:szCs w:val="24"/>
        </w:rPr>
      </w:pPr>
      <w:r>
        <w:rPr>
          <w:rFonts w:ascii="Times New Roman" w:hAnsi="Times New Roman" w:cs="Times New Roman"/>
          <w:b/>
          <w:sz w:val="24"/>
          <w:szCs w:val="24"/>
        </w:rPr>
        <w:t>Порядок поставки и приемки Товара</w:t>
      </w:r>
    </w:p>
    <w:p w:rsidR="008A0D00" w:rsidRPr="00446B14"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 xml:space="preserve">Поставка Товара осуществляется в срок, указанный в Спецификации № 1 </w:t>
      </w:r>
      <w:r>
        <w:rPr>
          <w:rFonts w:ascii="Times New Roman" w:hAnsi="Times New Roman" w:cs="Times New Roman"/>
          <w:sz w:val="24"/>
          <w:szCs w:val="24"/>
        </w:rPr>
        <w:t xml:space="preserve">(Приложение № 1). </w:t>
      </w:r>
      <w:r>
        <w:rPr>
          <w:rFonts w:ascii="Times New Roman" w:hAnsi="Times New Roman" w:cs="Times New Roman"/>
          <w:color w:val="000000"/>
          <w:sz w:val="24"/>
          <w:szCs w:val="24"/>
        </w:rPr>
        <w:t xml:space="preserve">Досрочная поставка Товара может производиться только с согласия Заказчика. </w:t>
      </w:r>
      <w:r w:rsidRPr="00446B14">
        <w:rPr>
          <w:rFonts w:ascii="Times New Roman" w:hAnsi="Times New Roman" w:cs="Times New Roman"/>
          <w:color w:val="000000"/>
          <w:sz w:val="24"/>
          <w:szCs w:val="24"/>
        </w:rPr>
        <w:t>Досрочная поставка Товара не влечет обязанности Заказчика по его досрочной оплате. Оплата досрочно поставленного Товара производится в порядке и сроки, предусмотренные настоящим Договором.</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Заказчик вправе отказаться от принятия Товара, поставка которого просрочена более чем на 10 дней, уведомив Поставщика об отказе от принятия Товара в течение 5 дней со дня получения Товара.</w:t>
      </w:r>
    </w:p>
    <w:p w:rsidR="008A0D00" w:rsidRDefault="008A0D00" w:rsidP="008A0D00">
      <w:pPr>
        <w:numPr>
          <w:ilvl w:val="1"/>
          <w:numId w:val="26"/>
        </w:numPr>
        <w:spacing w:after="0"/>
        <w:ind w:left="0" w:firstLine="709"/>
        <w:contextualSpacing/>
        <w:jc w:val="both"/>
        <w:rPr>
          <w:rFonts w:ascii="Times New Roman" w:hAnsi="Times New Roman" w:cs="Times New Roman"/>
          <w:color w:val="000000" w:themeColor="text1"/>
          <w:sz w:val="24"/>
          <w:szCs w:val="24"/>
        </w:rPr>
      </w:pPr>
      <w:r>
        <w:rPr>
          <w:rFonts w:ascii="Times New Roman" w:hAnsi="Times New Roman" w:cs="Times New Roman"/>
          <w:color w:val="000000" w:themeColor="text1"/>
          <w:sz w:val="24"/>
          <w:szCs w:val="24"/>
        </w:rPr>
        <w:t>Поставщик уведомляет Заказчика о готовности Товара к поставке по электронной почте</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sz w:val="24"/>
          <w:szCs w:val="24"/>
        </w:rPr>
        <w:t>beldiyaav@npoa.ru</w:t>
      </w:r>
      <w:r>
        <w:rPr>
          <w:rFonts w:ascii="Times New Roman" w:eastAsia="Times New Roman" w:hAnsi="Times New Roman" w:cs="Times New Roman"/>
          <w:bCs/>
          <w:spacing w:val="-3"/>
          <w:sz w:val="24"/>
          <w:szCs w:val="24"/>
          <w:lang w:eastAsia="ru-RU"/>
        </w:rPr>
        <w:t xml:space="preserve"> </w:t>
      </w:r>
      <w:r>
        <w:rPr>
          <w:rFonts w:ascii="Times New Roman" w:hAnsi="Times New Roman" w:cs="Times New Roman"/>
          <w:color w:val="000000" w:themeColor="text1"/>
          <w:sz w:val="24"/>
          <w:szCs w:val="24"/>
        </w:rPr>
        <w:t>и доставляет Товар по адресу: 620043 г. Екатеринбург, ул. Начдива Васильева, 1.</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самостоятельно определяет способ транспортировки Товара обеспечивающий сохранность товара в пути и в надлежащий срок.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Поставщик считается исполнившим обязанность по поставке Товара в момент подписания Сторонами товарной накладной (УПД). </w:t>
      </w:r>
    </w:p>
    <w:p w:rsidR="008A0D00" w:rsidRDefault="008A0D00" w:rsidP="008A0D00">
      <w:pPr>
        <w:numPr>
          <w:ilvl w:val="1"/>
          <w:numId w:val="26"/>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Одновременно с Товаром Поставщик обязан передать Заказчику без взимания какой-либо платы следующие документы:</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подписанную со своей стороны товарную накладную (УПД);</w:t>
      </w:r>
    </w:p>
    <w:p w:rsidR="008A0D00" w:rsidRDefault="008A0D00" w:rsidP="008A0D00">
      <w:pPr>
        <w:pStyle w:val="a3"/>
        <w:numPr>
          <w:ilvl w:val="2"/>
          <w:numId w:val="27"/>
        </w:numPr>
        <w:spacing w:after="0" w:line="276" w:lineRule="auto"/>
        <w:jc w:val="both"/>
        <w:rPr>
          <w:rFonts w:ascii="Times New Roman" w:hAnsi="Times New Roman" w:cs="Times New Roman"/>
          <w:sz w:val="24"/>
          <w:szCs w:val="24"/>
        </w:rPr>
      </w:pPr>
      <w:r>
        <w:rPr>
          <w:rFonts w:ascii="Times New Roman" w:hAnsi="Times New Roman" w:cs="Times New Roman"/>
          <w:sz w:val="24"/>
          <w:szCs w:val="24"/>
        </w:rPr>
        <w:t>счет на оплату Товара;</w:t>
      </w:r>
    </w:p>
    <w:p w:rsidR="008A0D00" w:rsidRDefault="008A0D00" w:rsidP="008A0D00">
      <w:pPr>
        <w:pStyle w:val="a3"/>
        <w:numPr>
          <w:ilvl w:val="2"/>
          <w:numId w:val="27"/>
        </w:numPr>
        <w:spacing w:after="0" w:line="276" w:lineRule="auto"/>
        <w:ind w:left="0" w:firstLine="709"/>
        <w:jc w:val="both"/>
        <w:rPr>
          <w:rFonts w:ascii="Times New Roman" w:hAnsi="Times New Roman" w:cs="Times New Roman"/>
          <w:i/>
          <w:sz w:val="24"/>
          <w:szCs w:val="24"/>
        </w:rPr>
      </w:pPr>
      <w:r>
        <w:rPr>
          <w:rFonts w:ascii="Times New Roman" w:hAnsi="Times New Roman" w:cs="Times New Roman"/>
          <w:sz w:val="24"/>
          <w:szCs w:val="24"/>
        </w:rPr>
        <w:t>сертификаты соответствия, или иные документы, подтверждающие качество поставляемого товара.</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 Счет-фактура (УПД) представляется Поставщиком в случаях и в сроки, установленные законодательством Российской Федерации.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 непредставлении указанных в настоящем пункте документов, Заказчик вправе установить Поставщику дополнительный срок для их представления и при их непредставлении Поставщиком в дополнительно установленный срок – отказаться от исполнения Договора в одностороннем порядке.</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3.6. Тара и упаковка Товара должны обеспечивать сохранность Товара и предотвращение его порчи, повреждения при транспортировке и хранении.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3.7. В течение 20 рабочих дней после получения Товара и всех документов к нему, Заказчик обязан произвести осмотр Товара, проверку его соответствия условиям Договора, а также проверить соответствие Товара сведениям, указанным в сопроводительных документах. Если по итогам осмотра Товар и сопроводительные документы признаны Заказчиком соответствующими Договору, Заказчик обязуется подписать товарную накладную в двух экземплярах и направить один подписанный экземпляр в адрес Поставщика. Предусмотренная в настоящем пункте процедура осуществляется в отношении каждой партии Товара.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3.8. В случае недопоставки Товара, а равно поставки Товара в ассортименте, не соответствующем Договору, Поставщик обязуется в срок не позднее 10 рабочих дней после получения Сообщения Заказчика об этом, соответственно, поставить недостающее количество Товара или поставить Товар в надлежащем ассортименте. </w:t>
      </w:r>
      <w:r w:rsidR="007D169B" w:rsidRPr="007D169B">
        <w:rPr>
          <w:rFonts w:ascii="Times New Roman" w:hAnsi="Times New Roman" w:cs="Times New Roman"/>
          <w:sz w:val="24"/>
          <w:szCs w:val="24"/>
        </w:rPr>
        <w:t>В противном случае</w:t>
      </w:r>
      <w:r w:rsidR="007D169B">
        <w:t xml:space="preserve"> </w:t>
      </w:r>
      <w:r>
        <w:rPr>
          <w:rFonts w:ascii="Times New Roman" w:hAnsi="Times New Roman" w:cs="Times New Roman"/>
          <w:sz w:val="24"/>
          <w:szCs w:val="24"/>
        </w:rPr>
        <w:t xml:space="preserve">Заказчик будет вправе отказаться от Товара (его части) и его оплаты, а если он был оплачен, потребовать возврата уплаченной денежной суммы.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3.9. При выявлении несоответствий Товара положениям Договора о качестве или комплектности, Заказчик не позднее 20 рабочих дней со дня получения Товара сообщает об этом Поставщику с указанием выявленных недостатков, а также даты, времени и места совместного осмотра Товара Сторонами.</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После получения Сообщения о выявленных недостатках, Поставщик в указанный Заказчиком срок обязан направить своего представителя для осмотра Товара. Представитель Поставщика должен иметь при себе документ, удостоверяющий личность, и надлежащим образом оформленную доверенность.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Выявленные недостатки Товара фиксируются представителями Сторон в двустороннем акте о фактическом качестве и комплектности Товара. При неявке представителя Поставщика для осмотра Товара в установленный срок, Заказчик в одностороннем порядке составляет и подписывает акт о фактическом качестве и комплектности Товара, в котором отражает выявленные недостатки Товара и указывает на отказ от его принятия. Один экземпляр подписанного Заказчиком акта о фактическом качестве и комплектности Товара направляется Поставщику и служит доказательством несоответствия Товара условиям Договора. </w:t>
      </w:r>
      <w:r>
        <w:rPr>
          <w:rFonts w:ascii="Times New Roman" w:hAnsi="Times New Roman" w:cs="Times New Roman"/>
          <w:b/>
          <w:i/>
          <w:sz w:val="24"/>
          <w:szCs w:val="24"/>
        </w:rPr>
        <w:tab/>
      </w:r>
      <w:r>
        <w:rPr>
          <w:rFonts w:ascii="Times New Roman" w:hAnsi="Times New Roman" w:cs="Times New Roman"/>
          <w:sz w:val="24"/>
          <w:szCs w:val="24"/>
        </w:rPr>
        <w:t>Поставщик обязуется в срок, указанный в акте о фактическом качестве и комплектности Товара, соответственно, заменить Товар качественным, доукомплектовать его или поставить комплектный Товар вместо некомплектного. Все сопутствующие расходы, включая, но не ограничиваясь, расходы на вывоз Товара, не соответствующего Договору, и поставку надлежащего Товара, несет Поставщик.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 xml:space="preserve">3.10. При несогласии Поставщика с недостатками качества Товара, на которые указывает Заказчик при приемке, Поставщик обязан подтвердить соответствие Товара в независимой экспертной организации, согласованной с Заказчиком. Расходы на проведение экспертизы </w:t>
      </w:r>
      <w:r>
        <w:rPr>
          <w:rFonts w:ascii="Times New Roman" w:hAnsi="Times New Roman" w:cs="Times New Roman"/>
          <w:sz w:val="24"/>
          <w:szCs w:val="24"/>
        </w:rPr>
        <w:lastRenderedPageBreak/>
        <w:t xml:space="preserve">качества Товара, включая, но не ограничиваясь, транспортировку Товара к месту проведения экспертизы и обратно, оплату работы экспертов, несет Поставщик.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3.11. В случае отказа Заказчика от приемки Товара (его части), Заказчик обязан обеспечить сохранность непринятого Товара (ответственное хранение) в течение 5 (пяти) рабочих дней после направления Поставщику Сообщения об отказе от принятия Товара. Поставщик обязуется вывезти непринятый Заказчиком Товар за свой счет в предусмотренный настоящим пунктом срок.</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3.12. При выявлении ошибок и неточностей, допущенных при оформлении транспортных и/или иных документов, все расходы, связанные с их переоформлением и задержкой Товара в пути следования, оплачиваются Поставщиком. При этом изменение срока поставки Товара не допускается.</w:t>
      </w:r>
    </w:p>
    <w:p w:rsidR="008A0D00"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3.13. Стороны обязуются незамедлительно информировать друг друга о возникновении обстоятельств, затрудняющих или препятствующих исполнению ими обязательств по Договору. Соответствующее Сообщение должно быть направлено другой Стороне не позднее дня, следующего за днем возникновения таких обстоятельств, посредством электронной почты, фак</w:t>
      </w:r>
      <w:r w:rsidR="00C17D3E">
        <w:rPr>
          <w:rFonts w:ascii="Times New Roman" w:hAnsi="Times New Roman" w:cs="Times New Roman"/>
          <w:sz w:val="24"/>
          <w:szCs w:val="24"/>
        </w:rPr>
        <w:t>са или иным доступным способом.</w:t>
      </w:r>
    </w:p>
    <w:p w:rsidR="008A0D00" w:rsidRDefault="008A0D00" w:rsidP="008A0D00">
      <w:pPr>
        <w:spacing w:after="0"/>
        <w:ind w:firstLine="709"/>
        <w:contextualSpacing/>
        <w:jc w:val="center"/>
        <w:rPr>
          <w:rFonts w:ascii="Times New Roman" w:hAnsi="Times New Roman" w:cs="Times New Roman"/>
          <w:b/>
          <w:vanish/>
          <w:sz w:val="24"/>
          <w:szCs w:val="24"/>
        </w:rPr>
      </w:pP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4.  Качество Товара. Гарантия качества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4.1. Поставляемый Товар по своим функциональным, техническим, качественным и эксплуатационным характеристикам и иным требованиям, предъявляемым Заказчиком к Товару, должен соответствовать требованиям Договора и качественным характеристикам элементов, указанных в Спецификации №1 в столбце «Наименование требуемого товара», нормативной документации производителя на данный вид Товара. Товар должен быть исправным, новым, не бывшим в употреблении.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4.2. При наличии отказов Товара при входном контроле, испытаниях или в процессе эксплуатации Заказчик вправе организовать проверку системы менеджмента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4.3. На Товар устанавливается гарантийный срок продолжительностью не менее 12 месяцев (двенадцати месяцев) с момента подписания товарной накладной (УПД).</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4.4. В период действия гарантийного обязательства Поставщик обязуется в течение 5 (Пяти) рабочих дней после получения Сообщения Заказчика о недостатках Товара устранять их за свой счет (включая, но не ограничиваясь, оплату транспортировки Товара к месту ремонта и обратно, приобретение запасных частей и расходных материалов, оплату работы третьих лиц). Гарантийный срок в этом случае продлевается на период устранения недостатков. На период ремонта Поставщик обязан по выбору Заказчика либо безвозмездно предоставить ему во временное пользование аналог Товара, либо оплатить расходы Заказчика, понесенные им в связи с использованием аналога Товара, предоставленного третьими лицами.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4.5. Если устранение недостатков Товара невозможно или не произведено Поставщиком в установленный срок, а также если недостатки Товара, требующие его ремонта, проявляются два раза и более, Заказчик вправе потребовать замены Товара на новый в срок, указанный в требовании о замене Товара, или потребовать от Поставщика возврата денежных средств, уплаченных за Товар. Настоящим Поставщик обязуется произвести возврат денежных средств Заказчику в срок, указанный в Сообщении Заказчика об отказе от Договора. </w:t>
      </w:r>
    </w:p>
    <w:p w:rsidR="008A0D00" w:rsidRDefault="008A0D00" w:rsidP="008A0D00">
      <w:pPr>
        <w:widowControl w:val="0"/>
        <w:shd w:val="clear" w:color="auto" w:fill="FFFFFF"/>
        <w:autoSpaceDE w:val="0"/>
        <w:autoSpaceDN w:val="0"/>
        <w:adjustRightInd w:val="0"/>
        <w:spacing w:after="0"/>
        <w:ind w:left="434" w:right="-2" w:firstLine="274"/>
        <w:jc w:val="both"/>
        <w:rPr>
          <w:rFonts w:ascii="Times New Roman" w:hAnsi="Times New Roman" w:cs="Times New Roman"/>
          <w:sz w:val="24"/>
          <w:szCs w:val="24"/>
        </w:rPr>
      </w:pPr>
      <w:r>
        <w:rPr>
          <w:rFonts w:ascii="Times New Roman" w:hAnsi="Times New Roman" w:cs="Times New Roman"/>
          <w:sz w:val="24"/>
          <w:szCs w:val="24"/>
        </w:rPr>
        <w:t>4.6. Контроль качества Товара осуществляется службой качества Поставщика.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Заказчик проводит: </w:t>
      </w:r>
    </w:p>
    <w:p w:rsidR="008A0D00" w:rsidRDefault="00446B14" w:rsidP="008A0D00">
      <w:pPr>
        <w:spacing w:after="0"/>
        <w:ind w:firstLine="708"/>
        <w:contextualSpacing/>
        <w:jc w:val="both"/>
        <w:rPr>
          <w:rFonts w:ascii="Times New Roman" w:hAnsi="Times New Roman" w:cs="Times New Roman"/>
          <w:sz w:val="24"/>
          <w:szCs w:val="24"/>
        </w:rPr>
      </w:pPr>
      <w:r w:rsidRPr="00A7229E">
        <w:rPr>
          <w:rFonts w:ascii="Times New Roman" w:hAnsi="Times New Roman" w:cs="Times New Roman"/>
          <w:sz w:val="24"/>
          <w:szCs w:val="24"/>
        </w:rPr>
        <w:t xml:space="preserve">приемку Товара по количеству в соответствии с Инструкцией «О порядке приемки продукции производственно-технического назначения и товаров народного потребления по </w:t>
      </w:r>
      <w:r w:rsidRPr="00A7229E">
        <w:rPr>
          <w:rFonts w:ascii="Times New Roman" w:hAnsi="Times New Roman" w:cs="Times New Roman"/>
          <w:sz w:val="24"/>
          <w:szCs w:val="24"/>
        </w:rPr>
        <w:lastRenderedPageBreak/>
        <w:t>количеству», утвержденному Постановлением Госарбитража при Совете Министров СССР от 15.06.1965г. №П-6; от 25.04.1966г. №П-7.</w:t>
      </w:r>
      <w:r w:rsidR="008A0D00" w:rsidRPr="00A7229E">
        <w:rPr>
          <w:rFonts w:ascii="Times New Roman" w:hAnsi="Times New Roman" w:cs="Times New Roman"/>
          <w:sz w:val="24"/>
          <w:szCs w:val="24"/>
        </w:rPr>
        <w:t>;</w:t>
      </w:r>
    </w:p>
    <w:p w:rsidR="008A0D00" w:rsidRDefault="003511CC"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4.7</w:t>
      </w:r>
      <w:r w:rsidR="00E92F57">
        <w:rPr>
          <w:rFonts w:ascii="Times New Roman" w:hAnsi="Times New Roman" w:cs="Times New Roman"/>
          <w:sz w:val="24"/>
          <w:szCs w:val="24"/>
        </w:rPr>
        <w:t>.</w:t>
      </w:r>
      <w:r>
        <w:rPr>
          <w:rFonts w:ascii="Times New Roman" w:hAnsi="Times New Roman" w:cs="Times New Roman"/>
          <w:sz w:val="24"/>
          <w:szCs w:val="24"/>
        </w:rPr>
        <w:t xml:space="preserve"> В случае</w:t>
      </w:r>
      <w:r w:rsidR="008A0D00">
        <w:rPr>
          <w:rFonts w:ascii="Times New Roman" w:hAnsi="Times New Roman" w:cs="Times New Roman"/>
          <w:sz w:val="24"/>
          <w:szCs w:val="24"/>
        </w:rPr>
        <w:t xml:space="preserve"> выявления недостатков Товара в период гарантийного обязательства, Заказчик вправе осуществлять иные права, предус</w:t>
      </w:r>
      <w:r w:rsidR="00C17D3E">
        <w:rPr>
          <w:rFonts w:ascii="Times New Roman" w:hAnsi="Times New Roman" w:cs="Times New Roman"/>
          <w:sz w:val="24"/>
          <w:szCs w:val="24"/>
        </w:rPr>
        <w:t>мотренные законодательством РФ.</w:t>
      </w:r>
    </w:p>
    <w:p w:rsidR="00446B14" w:rsidRPr="00C17D3E" w:rsidRDefault="00446B14" w:rsidP="00C17D3E">
      <w:pPr>
        <w:spacing w:after="0"/>
        <w:ind w:firstLine="708"/>
        <w:contextualSpacing/>
        <w:jc w:val="both"/>
        <w:rPr>
          <w:rFonts w:ascii="Times New Roman" w:hAnsi="Times New Roman" w:cs="Times New Roman"/>
          <w:sz w:val="24"/>
          <w:szCs w:val="24"/>
        </w:rPr>
      </w:pPr>
    </w:p>
    <w:p w:rsidR="008A0D00" w:rsidRDefault="008A0D00" w:rsidP="008A0D00">
      <w:pPr>
        <w:pStyle w:val="a3"/>
        <w:numPr>
          <w:ilvl w:val="0"/>
          <w:numId w:val="28"/>
        </w:numPr>
        <w:spacing w:after="0" w:line="276" w:lineRule="auto"/>
        <w:ind w:left="0" w:firstLine="0"/>
        <w:jc w:val="center"/>
        <w:rPr>
          <w:rFonts w:ascii="Times New Roman" w:hAnsi="Times New Roman" w:cs="Times New Roman"/>
          <w:b/>
          <w:sz w:val="24"/>
          <w:szCs w:val="24"/>
        </w:rPr>
      </w:pPr>
      <w:r>
        <w:rPr>
          <w:rFonts w:ascii="Times New Roman" w:hAnsi="Times New Roman" w:cs="Times New Roman"/>
          <w:b/>
          <w:sz w:val="24"/>
          <w:szCs w:val="24"/>
        </w:rPr>
        <w:t>Переход права собственности на Товар. Переход риска случайной гибели или случайного повреждения Товара</w:t>
      </w:r>
    </w:p>
    <w:p w:rsidR="008A0D00" w:rsidRDefault="008A0D00" w:rsidP="008A0D00">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 xml:space="preserve">Право собственности на Товар переходит к Заказчику в момент подписания им товарной накладной. </w:t>
      </w:r>
    </w:p>
    <w:p w:rsidR="008A0D00" w:rsidRDefault="008A0D00" w:rsidP="008A0D00">
      <w:pPr>
        <w:pStyle w:val="a6"/>
        <w:spacing w:line="276" w:lineRule="auto"/>
        <w:ind w:firstLine="708"/>
        <w:jc w:val="both"/>
        <w:rPr>
          <w:rFonts w:ascii="Times New Roman" w:hAnsi="Times New Roman" w:cs="Times New Roman"/>
          <w:sz w:val="24"/>
          <w:szCs w:val="24"/>
        </w:rPr>
      </w:pPr>
      <w:r>
        <w:rPr>
          <w:rFonts w:ascii="Times New Roman" w:hAnsi="Times New Roman" w:cs="Times New Roman"/>
          <w:sz w:val="24"/>
          <w:szCs w:val="24"/>
        </w:rPr>
        <w:t>До момента окончательной оплаты Товара он не считается находящимся в залоге у Поставщика.</w:t>
      </w:r>
      <w:r>
        <w:rPr>
          <w:rStyle w:val="a4"/>
          <w:rFonts w:ascii="Times New Roman" w:hAnsi="Times New Roman" w:cs="Times New Roman"/>
          <w:sz w:val="24"/>
          <w:szCs w:val="24"/>
        </w:rPr>
        <w:t xml:space="preserve"> </w:t>
      </w:r>
    </w:p>
    <w:p w:rsidR="008A0D00" w:rsidRDefault="008A0D00" w:rsidP="00C17D3E">
      <w:pPr>
        <w:pStyle w:val="a6"/>
        <w:numPr>
          <w:ilvl w:val="1"/>
          <w:numId w:val="28"/>
        </w:numPr>
        <w:spacing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Поставщик несет риск случайной гибели или случайного повреждения Товара до подписания Заказчиком товарной накладной.</w:t>
      </w:r>
    </w:p>
    <w:p w:rsidR="00446B14" w:rsidRPr="00C17D3E" w:rsidRDefault="00446B14" w:rsidP="00C17D3E">
      <w:pPr>
        <w:pStyle w:val="a6"/>
        <w:numPr>
          <w:ilvl w:val="1"/>
          <w:numId w:val="28"/>
        </w:numPr>
        <w:spacing w:line="276" w:lineRule="auto"/>
        <w:ind w:left="0" w:firstLine="709"/>
        <w:jc w:val="both"/>
        <w:rPr>
          <w:rFonts w:ascii="Times New Roman" w:hAnsi="Times New Roman" w:cs="Times New Roman"/>
          <w:sz w:val="24"/>
          <w:szCs w:val="24"/>
        </w:rPr>
      </w:pPr>
    </w:p>
    <w:p w:rsidR="005E7E3A" w:rsidRPr="00446B14" w:rsidRDefault="008A0D00" w:rsidP="00446B14">
      <w:pPr>
        <w:pStyle w:val="a3"/>
        <w:numPr>
          <w:ilvl w:val="0"/>
          <w:numId w:val="28"/>
        </w:numPr>
        <w:spacing w:after="0" w:line="276" w:lineRule="auto"/>
        <w:ind w:left="450"/>
        <w:jc w:val="center"/>
        <w:rPr>
          <w:rFonts w:ascii="Times New Roman" w:hAnsi="Times New Roman" w:cs="Times New Roman"/>
          <w:vanish/>
          <w:sz w:val="24"/>
          <w:szCs w:val="24"/>
        </w:rPr>
      </w:pPr>
      <w:r>
        <w:rPr>
          <w:rFonts w:ascii="Times New Roman" w:hAnsi="Times New Roman" w:cs="Times New Roman"/>
          <w:b/>
          <w:sz w:val="24"/>
          <w:szCs w:val="24"/>
        </w:rPr>
        <w:t>Ответственность Сторон. Общие положения</w:t>
      </w:r>
    </w:p>
    <w:p w:rsidR="008A0D00" w:rsidRDefault="008A0D00" w:rsidP="00E61B10">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Ответственность за неисполнение или ненадлежащее исполнение Договора наступает независимо от вины Стороны, допустившей соответствующее нарушение.</w:t>
      </w:r>
    </w:p>
    <w:p w:rsidR="008A0D00" w:rsidRDefault="008A0D00" w:rsidP="005E7E3A">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Неустойки (штрафы и пени) за нарушение Договора, а также иные суммы, подлежащие перечислению в связи с нарушением Договора, должны быть перечислены Стороной, допустившей нарушение Договора, в срок, указанный в соответствующем требовании другой Стороны.</w:t>
      </w:r>
    </w:p>
    <w:p w:rsidR="008A0D00" w:rsidRPr="00C17D3E" w:rsidRDefault="008A0D00" w:rsidP="00C17D3E">
      <w:pPr>
        <w:pStyle w:val="a3"/>
        <w:numPr>
          <w:ilvl w:val="1"/>
          <w:numId w:val="32"/>
        </w:numPr>
        <w:spacing w:after="0" w:line="276" w:lineRule="auto"/>
        <w:ind w:left="0" w:firstLine="709"/>
        <w:jc w:val="both"/>
        <w:rPr>
          <w:rFonts w:ascii="Times New Roman" w:hAnsi="Times New Roman" w:cs="Times New Roman"/>
          <w:sz w:val="24"/>
          <w:szCs w:val="24"/>
        </w:rPr>
      </w:pPr>
      <w:r>
        <w:rPr>
          <w:rFonts w:ascii="Times New Roman" w:hAnsi="Times New Roman" w:cs="Times New Roman"/>
          <w:sz w:val="24"/>
          <w:szCs w:val="24"/>
        </w:rPr>
        <w:t>Уплата Стороной неустоек и возмещение убытков другой Стороне за неисполнение и/или ненадлежащее исполнение своих обязанностей по Договору не освобождает Сторону от исполнения обязательства, если Стороны не договорились об ином.</w:t>
      </w:r>
    </w:p>
    <w:p w:rsidR="008A0D00" w:rsidRDefault="008A0D00" w:rsidP="008A0D00">
      <w:pPr>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Поставщика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За нарушение сроков поставки Товара Поставщик уплачивает Заказчику неустойку в размере 0,5 % от цены Договора, указанной в пункте 2.1, за каждый день просрочки до момента фактического исполнения обязательства по поставке Товара.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В случае неисполнения и (или) ненадлежащего исполнения гарантийных обязательств по Договору Поставщик по письменному требованию Заказчика уплачивает штраф в размере 10 % от цены Договора за каждый факт нарушения гарантийного обязательства.</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Настоящим Поставщик принимает на себя обязательство возместить Заказчику расходы, понесенные в связи с выплатой Заказчиком любых денежных сумм третьим лицам, если такие выплаты явились следствием ненадлежащего исполнения Поставщиком Договора или публично-правовых обязанностей Поставщика в связи с Договором, в частности, если соответствующие расходы были произведены Заказчиком при причинении вреда третьим лицам вследствие недостатков Товара, за которые отвечает Поставщик, при доначислении Заказчику налогов или привлечении Заказчика к ответственности по решениям Органов власти вследствие несоблюдения законодательства Российской Федерации Поставщиком в связи с Договором. Соответствующие суммы подлежат перечислению Поставщиком в срок, указанный в требовании Заказчика.</w:t>
      </w:r>
    </w:p>
    <w:p w:rsidR="008A0D00" w:rsidRPr="00C17D3E" w:rsidRDefault="0056286D" w:rsidP="00C17D3E">
      <w:pPr>
        <w:numPr>
          <w:ilvl w:val="1"/>
          <w:numId w:val="32"/>
        </w:numPr>
        <w:spacing w:after="0"/>
        <w:ind w:left="0" w:firstLine="709"/>
        <w:contextualSpacing/>
        <w:jc w:val="both"/>
        <w:rPr>
          <w:rFonts w:ascii="Times New Roman" w:hAnsi="Times New Roman" w:cs="Times New Roman"/>
          <w:i/>
          <w:sz w:val="24"/>
          <w:szCs w:val="24"/>
        </w:rPr>
      </w:pPr>
      <w:r w:rsidRPr="0056286D">
        <w:rPr>
          <w:rFonts w:ascii="Times New Roman" w:hAnsi="Times New Roman" w:cs="Times New Roman"/>
          <w:sz w:val="24"/>
          <w:szCs w:val="24"/>
        </w:rPr>
        <w:t>Заказчик имеет право удержать из денежных средств, причитающихся Поставщику в соответствии с Договором, суммы начисленных и неоплаченных Поставщиком в соответствии с Договором неустоек и иных сумм, подлежащих перечислению Заказчику по условиям Договора, либо зачесть их в счёт требования Поставщика об оплате Товара и/или иных сумм в соответствии с Договором</w:t>
      </w:r>
      <w:r w:rsidR="008A0D00">
        <w:rPr>
          <w:rFonts w:ascii="Times New Roman" w:hAnsi="Times New Roman" w:cs="Times New Roman"/>
          <w:sz w:val="24"/>
          <w:szCs w:val="24"/>
        </w:rPr>
        <w:t>.</w:t>
      </w:r>
    </w:p>
    <w:p w:rsidR="008A0D00" w:rsidRDefault="008A0D00" w:rsidP="008A0D00">
      <w:pPr>
        <w:tabs>
          <w:tab w:val="left" w:pos="7140"/>
        </w:tabs>
        <w:spacing w:after="0"/>
        <w:jc w:val="center"/>
        <w:rPr>
          <w:rFonts w:ascii="Times New Roman" w:hAnsi="Times New Roman" w:cs="Times New Roman"/>
          <w:b/>
          <w:sz w:val="24"/>
          <w:szCs w:val="24"/>
        </w:rPr>
      </w:pPr>
      <w:r>
        <w:rPr>
          <w:rFonts w:ascii="Times New Roman" w:hAnsi="Times New Roman" w:cs="Times New Roman"/>
          <w:b/>
          <w:sz w:val="24"/>
          <w:szCs w:val="24"/>
        </w:rPr>
        <w:t>Ответственность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 xml:space="preserve">6.8. </w:t>
      </w:r>
      <w:r w:rsidR="00B46874">
        <w:rPr>
          <w:rFonts w:ascii="Times New Roman" w:hAnsi="Times New Roman" w:cs="Times New Roman"/>
          <w:sz w:val="24"/>
          <w:szCs w:val="24"/>
        </w:rPr>
        <w:t>При нарушении Заказчиком сроков оплаты Товара Поставщик вправе потребовать от Заказчика уплаты неустойки в размере 0,1% от цены неоплаченного Товара за каждый день просрочки с условием, что общий размер неустойки не может превышать 20% цены поставленного, но не оплаченного или несвоевременно оплаченного Товара.</w:t>
      </w:r>
    </w:p>
    <w:p w:rsidR="008A0D00"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6.9. Заказчик не несет ответственность за неполную и (или) несвоевременную оплату поставленного по Договору Товара в случае нарушения Поставщиком сроков исполнения обязательств, преду</w:t>
      </w:r>
      <w:r w:rsidR="00C17D3E">
        <w:rPr>
          <w:rFonts w:ascii="Times New Roman" w:hAnsi="Times New Roman" w:cs="Times New Roman"/>
          <w:sz w:val="24"/>
          <w:szCs w:val="24"/>
        </w:rPr>
        <w:t>смотренных настоящим Договором.</w:t>
      </w:r>
    </w:p>
    <w:p w:rsidR="00446B14" w:rsidRDefault="00446B14" w:rsidP="00C17D3E">
      <w:pPr>
        <w:spacing w:after="0"/>
        <w:ind w:firstLine="708"/>
        <w:contextualSpacing/>
        <w:jc w:val="both"/>
        <w:rPr>
          <w:rFonts w:ascii="Times New Roman" w:hAnsi="Times New Roman" w:cs="Times New Roman"/>
          <w:sz w:val="24"/>
          <w:szCs w:val="24"/>
        </w:rPr>
      </w:pPr>
    </w:p>
    <w:p w:rsidR="008A0D00" w:rsidRDefault="008A0D00" w:rsidP="005E7E3A">
      <w:pPr>
        <w:numPr>
          <w:ilvl w:val="0"/>
          <w:numId w:val="32"/>
        </w:numPr>
        <w:spacing w:after="0"/>
        <w:ind w:left="0" w:firstLine="709"/>
        <w:contextualSpacing/>
        <w:jc w:val="center"/>
        <w:rPr>
          <w:rFonts w:ascii="Times New Roman" w:hAnsi="Times New Roman" w:cs="Times New Roman"/>
          <w:b/>
          <w:sz w:val="24"/>
          <w:szCs w:val="24"/>
        </w:rPr>
      </w:pPr>
      <w:r>
        <w:rPr>
          <w:rFonts w:ascii="Times New Roman" w:hAnsi="Times New Roman" w:cs="Times New Roman"/>
          <w:b/>
          <w:sz w:val="24"/>
          <w:szCs w:val="24"/>
        </w:rPr>
        <w:t>Обстоятельства непреодолимой силы</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Сторона, допустившая неисполнение или ненадлежащее исполнение своих обязанностей по Договору, освобождается от ответственности в случаях, установленных законодательством Российской Федерации, в том числе, если такое неисполнение или ненадлежащее исполнение вызвано обстоятельствами непреодолимой силы, то есть чрезвычайными и непредотвратимыми при данных условиях обстоятельствами, в том числе наводнениями, землетрясениями и другими стихийными бедствиями, эпидемиями, эмбарго, военными конфликтами.</w:t>
      </w:r>
    </w:p>
    <w:p w:rsidR="008A0D00" w:rsidRDefault="008A0D00" w:rsidP="005E7E3A">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О возникновении и прекращении действия обстоятельств непреодолимой силы Стороны уведомляют друг друга письменно в течение 3 (трех) рабочих</w:t>
      </w:r>
      <w:r>
        <w:rPr>
          <w:rFonts w:ascii="Times New Roman" w:hAnsi="Times New Roman" w:cs="Times New Roman"/>
          <w:i/>
          <w:sz w:val="24"/>
          <w:szCs w:val="24"/>
        </w:rPr>
        <w:t xml:space="preserve"> </w:t>
      </w:r>
      <w:r>
        <w:rPr>
          <w:rFonts w:ascii="Times New Roman" w:hAnsi="Times New Roman" w:cs="Times New Roman"/>
          <w:sz w:val="24"/>
          <w:szCs w:val="24"/>
        </w:rPr>
        <w:t>дней</w:t>
      </w:r>
      <w:r>
        <w:rPr>
          <w:rFonts w:ascii="Times New Roman" w:hAnsi="Times New Roman" w:cs="Times New Roman"/>
          <w:i/>
          <w:sz w:val="24"/>
          <w:szCs w:val="24"/>
        </w:rPr>
        <w:t xml:space="preserve"> </w:t>
      </w:r>
      <w:r>
        <w:rPr>
          <w:rFonts w:ascii="Times New Roman" w:hAnsi="Times New Roman" w:cs="Times New Roman"/>
          <w:sz w:val="24"/>
          <w:szCs w:val="24"/>
        </w:rPr>
        <w:t xml:space="preserve">с момента их возникновения или прекращения. Факт возникновения и прекращения таких обстоятельств должен быть документально удостоверен уполномоченным Органом власти или уполномоченной организацией. </w:t>
      </w:r>
    </w:p>
    <w:p w:rsidR="008A0D00" w:rsidRDefault="008A0D00" w:rsidP="00C17D3E">
      <w:pPr>
        <w:numPr>
          <w:ilvl w:val="1"/>
          <w:numId w:val="32"/>
        </w:numPr>
        <w:spacing w:after="0"/>
        <w:ind w:left="0" w:firstLine="709"/>
        <w:contextualSpacing/>
        <w:jc w:val="both"/>
        <w:rPr>
          <w:rFonts w:ascii="Times New Roman" w:hAnsi="Times New Roman" w:cs="Times New Roman"/>
          <w:sz w:val="24"/>
          <w:szCs w:val="24"/>
        </w:rPr>
      </w:pPr>
      <w:r>
        <w:rPr>
          <w:rFonts w:ascii="Times New Roman" w:hAnsi="Times New Roman" w:cs="Times New Roman"/>
          <w:sz w:val="24"/>
          <w:szCs w:val="24"/>
        </w:rPr>
        <w:t>Если обстоятельства непреодолимой силы действуют более 30 (тридцати) дней, каждая из Сторон вправе заявить о расторжении Договора, сообщив об этом другой Стороне не позднее чем за 10 (десять) дней до даты расторжения. При расторжении Договора по правилам настоящего раздела ни одна из Сторон не вправе требовать от другой Стороны возмещения убытков, причиненных расторжением Договора.</w:t>
      </w:r>
    </w:p>
    <w:p w:rsidR="00446B14" w:rsidRPr="00C17D3E" w:rsidRDefault="00446B14" w:rsidP="00446B14">
      <w:pPr>
        <w:spacing w:after="0"/>
        <w:ind w:left="709"/>
        <w:contextualSpacing/>
        <w:jc w:val="both"/>
        <w:rPr>
          <w:rFonts w:ascii="Times New Roman" w:hAnsi="Times New Roman" w:cs="Times New Roman"/>
          <w:sz w:val="24"/>
          <w:szCs w:val="24"/>
        </w:rPr>
      </w:pPr>
    </w:p>
    <w:p w:rsidR="008A0D00" w:rsidRDefault="008A0D00" w:rsidP="005E7E3A">
      <w:pPr>
        <w:numPr>
          <w:ilvl w:val="0"/>
          <w:numId w:val="32"/>
        </w:numPr>
        <w:spacing w:after="0"/>
        <w:ind w:left="709" w:firstLine="0"/>
        <w:contextualSpacing/>
        <w:jc w:val="center"/>
        <w:rPr>
          <w:rFonts w:ascii="Times New Roman" w:hAnsi="Times New Roman" w:cs="Times New Roman"/>
          <w:b/>
          <w:sz w:val="24"/>
          <w:szCs w:val="24"/>
        </w:rPr>
      </w:pPr>
      <w:r>
        <w:rPr>
          <w:rFonts w:ascii="Times New Roman" w:hAnsi="Times New Roman" w:cs="Times New Roman"/>
          <w:b/>
          <w:sz w:val="24"/>
          <w:szCs w:val="24"/>
        </w:rPr>
        <w:t>Разрешение споров</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8.1. Все споры и разногласия, возникшие в связи с исполнением настоящего Договора, его изменением, расторжением решаются Сторонами путем переговоров, а достигнутые договоренности оформляются в виде дополнительных соглашений, подписанных Сторонами и скрепленных печатями.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Сторона должна направить письменный ответ по существу писем, уведомлений или претензий в срок не позднее 30 (тридцати) дней с момента их получения, если иные сроки рассмотрения не предусмотрены настоящим Договором.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Соблюдение указанного в настоящем пункте досудебного претензионного порядка является обязательным. Претензия должна содержать описание предполагаемого нарушения и соответствующее требование Стороны, направляющей претензию.</w:t>
      </w:r>
    </w:p>
    <w:p w:rsidR="00EC379D" w:rsidRDefault="008A0D00" w:rsidP="00C17D3E">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Если спор не урегулирован Сторонами в срок, указанный в настоящем пункте, заинтересованная Сторона вправе обратиться за его разрешением в Арбитр</w:t>
      </w:r>
      <w:r w:rsidR="00C17D3E">
        <w:rPr>
          <w:rFonts w:ascii="Times New Roman" w:hAnsi="Times New Roman" w:cs="Times New Roman"/>
          <w:sz w:val="24"/>
          <w:szCs w:val="24"/>
        </w:rPr>
        <w:t>ажный суд Свердловской области.</w:t>
      </w:r>
    </w:p>
    <w:p w:rsidR="008A0D00" w:rsidRDefault="008A0D00" w:rsidP="008A0D00">
      <w:pPr>
        <w:spacing w:after="0"/>
        <w:contextualSpacing/>
        <w:jc w:val="center"/>
        <w:rPr>
          <w:rFonts w:ascii="Times New Roman" w:hAnsi="Times New Roman" w:cs="Times New Roman"/>
          <w:b/>
          <w:sz w:val="24"/>
          <w:szCs w:val="24"/>
        </w:rPr>
      </w:pPr>
      <w:r>
        <w:rPr>
          <w:rFonts w:ascii="Times New Roman" w:hAnsi="Times New Roman" w:cs="Times New Roman"/>
          <w:b/>
          <w:sz w:val="24"/>
          <w:szCs w:val="24"/>
        </w:rPr>
        <w:t>9. Сообщения</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9.1. Сообщения, направляемые Сторонами в связи с Договором, влекут для адресата юридически значимые последствия с момента их доставки Сторонам или их представителям, указанным в настоящем разделе Договора.</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Стороны обязуются сообщать друг другу об изменении своих реквизитов, а также реквизитов своих представителей, в срок не позднее 3 (Трех) дней после того, как </w:t>
      </w:r>
      <w:r>
        <w:rPr>
          <w:rFonts w:ascii="Times New Roman" w:hAnsi="Times New Roman" w:cs="Times New Roman"/>
          <w:sz w:val="24"/>
          <w:szCs w:val="24"/>
        </w:rPr>
        <w:lastRenderedPageBreak/>
        <w:t xml:space="preserve">соответствующее изменение имело место. Сторона, не исполнившая данную обязанность, считается получившей Сообщение другой Стороны, если оно направлено по адресам, указанным в Договоре.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9.2. Для взаимодействия при исполнении Договора, в том числе при обмене Сообщениями в связи с исполнением Договора Поставщик назначает следующих представителей:</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ФИО: ______________________________________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Адрес: _____________________________________</w:t>
      </w:r>
      <w:r>
        <w:rPr>
          <w:rFonts w:ascii="Times New Roman" w:hAnsi="Times New Roman" w:cs="Times New Roman"/>
          <w:sz w:val="24"/>
          <w:szCs w:val="24"/>
        </w:rPr>
        <w:tab/>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Электронная почта: 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Телефон: ___________________________________</w:t>
      </w:r>
    </w:p>
    <w:p w:rsidR="008A0D00" w:rsidRDefault="008A0D00" w:rsidP="008A0D00">
      <w:pPr>
        <w:spacing w:after="0"/>
        <w:ind w:firstLine="567"/>
        <w:contextualSpacing/>
        <w:rPr>
          <w:rFonts w:ascii="Times New Roman" w:hAnsi="Times New Roman" w:cs="Times New Roman"/>
          <w:sz w:val="24"/>
          <w:szCs w:val="24"/>
        </w:rPr>
      </w:pPr>
      <w:r>
        <w:rPr>
          <w:rFonts w:ascii="Times New Roman" w:hAnsi="Times New Roman" w:cs="Times New Roman"/>
          <w:sz w:val="24"/>
          <w:szCs w:val="24"/>
        </w:rPr>
        <w:t>Факс: ______________________________________</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9.3. Для взаимодействия при исполнении Договора, в том числе при обмене Сообщениями в связи с исполнением Договора, Заказчик назначает следующих представителей:</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ФИО: Бельдия Александр Владимирович.</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Адрес: г. Екатеринбург, ул. Начдива Васильева, 1.</w:t>
      </w:r>
      <w:r>
        <w:rPr>
          <w:rFonts w:ascii="Times New Roman" w:hAnsi="Times New Roman" w:cs="Times New Roman"/>
          <w:sz w:val="24"/>
          <w:szCs w:val="24"/>
        </w:rPr>
        <w:tab/>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Электронная почта: beldiyaav@npoa.ru</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Телефон: (343) 214-82-96</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9.4. Сообщения подлежат направлению Стороне или ее представителю: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путем вручения под расписку;</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 почте – заказным письмом с уведомлением о вручении или курьерской службой с доказательством его доставки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 xml:space="preserve">посредством электронной почты при условии получения подтверждения доставки Сообщения адресату. </w:t>
      </w:r>
    </w:p>
    <w:p w:rsidR="008A0D00" w:rsidRDefault="008A0D00" w:rsidP="008A0D00">
      <w:pPr>
        <w:spacing w:after="0"/>
        <w:ind w:firstLine="567"/>
        <w:contextualSpacing/>
        <w:jc w:val="both"/>
        <w:rPr>
          <w:rFonts w:ascii="Times New Roman" w:hAnsi="Times New Roman" w:cs="Times New Roman"/>
          <w:sz w:val="24"/>
          <w:szCs w:val="24"/>
        </w:rPr>
      </w:pPr>
      <w:r>
        <w:rPr>
          <w:rFonts w:ascii="Times New Roman" w:hAnsi="Times New Roman" w:cs="Times New Roman"/>
          <w:sz w:val="24"/>
          <w:szCs w:val="24"/>
        </w:rPr>
        <w:t>9.5 Сообщение считается доставленным Стороне или ее представителю, если оно:</w:t>
      </w:r>
    </w:p>
    <w:p w:rsidR="008A0D00" w:rsidRDefault="008A0D00" w:rsidP="008A0D00">
      <w:pPr>
        <w:spacing w:after="0"/>
        <w:ind w:firstLine="567"/>
        <w:jc w:val="both"/>
        <w:rPr>
          <w:rFonts w:ascii="Times New Roman" w:hAnsi="Times New Roman" w:cs="Times New Roman"/>
          <w:sz w:val="24"/>
          <w:szCs w:val="24"/>
        </w:rPr>
      </w:pPr>
      <w:r>
        <w:rPr>
          <w:rFonts w:ascii="Times New Roman" w:hAnsi="Times New Roman" w:cs="Times New Roman"/>
          <w:sz w:val="24"/>
          <w:szCs w:val="24"/>
        </w:rPr>
        <w:t xml:space="preserve">9.5.1, поступило адресату одним из способов, указанных в настоящем разделе. Датой уведомления в таких случаях признается дата получения (вручения) Сообщения адресату; </w:t>
      </w:r>
    </w:p>
    <w:p w:rsidR="008A0D00" w:rsidRDefault="008A0D00" w:rsidP="00C17D3E">
      <w:pPr>
        <w:spacing w:after="0"/>
        <w:ind w:firstLine="567"/>
        <w:jc w:val="both"/>
        <w:rPr>
          <w:rFonts w:ascii="Times New Roman" w:hAnsi="Times New Roman" w:cs="Times New Roman"/>
          <w:sz w:val="24"/>
          <w:szCs w:val="24"/>
        </w:rPr>
      </w:pPr>
      <w:r>
        <w:rPr>
          <w:rFonts w:ascii="Times New Roman" w:hAnsi="Times New Roman" w:cs="Times New Roman"/>
          <w:sz w:val="24"/>
          <w:szCs w:val="24"/>
        </w:rPr>
        <w:t>9.5.2.  по обстоятельствам, зависящим от адресата, Сообщение не было ему вручено или адресат не ознакомился с ним. К таким обстоятельствам относятся: отказ Стороны от получения Сообщения при условии, что отказ зафиксирован организацией почтовой связи или курьерской службой; несмотря на почтовое извещение или извещение курьерской службы, адресат не явился за получением Сообщения, о чем организация почтовой связи или курьерская служба уведомила отправителя; Сообщение не вручено в связи с отсутствием адресата по адресу, указанному в Договоре, о чем организация почтовой связи или курьерская служба уведомила отправителя. В случаях, предусмотренных настоящим подпунктом, датой надлежащего уведомления признается дата по истечении 10 (десяти) рабочих дней с даты нап</w:t>
      </w:r>
      <w:r w:rsidR="00C17D3E">
        <w:rPr>
          <w:rFonts w:ascii="Times New Roman" w:hAnsi="Times New Roman" w:cs="Times New Roman"/>
          <w:sz w:val="24"/>
          <w:szCs w:val="24"/>
        </w:rPr>
        <w:t>равления Стороне Сообщения.</w:t>
      </w:r>
    </w:p>
    <w:p w:rsidR="00446B14" w:rsidRDefault="00446B14" w:rsidP="00C17D3E">
      <w:pPr>
        <w:spacing w:after="0"/>
        <w:ind w:firstLine="567"/>
        <w:jc w:val="both"/>
        <w:rPr>
          <w:rFonts w:ascii="Times New Roman" w:hAnsi="Times New Roman" w:cs="Times New Roman"/>
          <w:sz w:val="24"/>
          <w:szCs w:val="24"/>
        </w:rPr>
      </w:pPr>
    </w:p>
    <w:p w:rsidR="008A0D00" w:rsidRPr="00C17D3E" w:rsidRDefault="00C17D3E" w:rsidP="00C17D3E">
      <w:pPr>
        <w:spacing w:after="0"/>
        <w:ind w:left="825"/>
        <w:jc w:val="center"/>
        <w:rPr>
          <w:rFonts w:ascii="Times New Roman" w:hAnsi="Times New Roman" w:cs="Times New Roman"/>
          <w:b/>
          <w:sz w:val="24"/>
          <w:szCs w:val="24"/>
        </w:rPr>
      </w:pPr>
      <w:r>
        <w:rPr>
          <w:rFonts w:ascii="Times New Roman" w:hAnsi="Times New Roman" w:cs="Times New Roman"/>
          <w:b/>
          <w:sz w:val="24"/>
          <w:szCs w:val="24"/>
        </w:rPr>
        <w:t xml:space="preserve">10. </w:t>
      </w:r>
      <w:r w:rsidR="008A0D00" w:rsidRPr="00C17D3E">
        <w:rPr>
          <w:rFonts w:ascii="Times New Roman" w:hAnsi="Times New Roman" w:cs="Times New Roman"/>
          <w:b/>
          <w:sz w:val="24"/>
          <w:szCs w:val="24"/>
        </w:rPr>
        <w:t>Срок действия Договора. Изменение и расторжение Договора</w:t>
      </w:r>
    </w:p>
    <w:p w:rsidR="008A0D00" w:rsidRDefault="008A0D00" w:rsidP="008A0D00">
      <w:pPr>
        <w:tabs>
          <w:tab w:val="left" w:pos="709"/>
        </w:tabs>
        <w:spacing w:after="0"/>
        <w:jc w:val="both"/>
        <w:rPr>
          <w:rFonts w:ascii="Times New Roman" w:hAnsi="Times New Roman" w:cs="Times New Roman"/>
          <w:sz w:val="24"/>
          <w:szCs w:val="24"/>
        </w:rPr>
      </w:pPr>
      <w:r>
        <w:rPr>
          <w:rFonts w:ascii="Times New Roman" w:hAnsi="Times New Roman" w:cs="Times New Roman"/>
          <w:sz w:val="24"/>
          <w:szCs w:val="24"/>
        </w:rPr>
        <w:tab/>
      </w:r>
      <w:r w:rsidR="00C17D3E">
        <w:rPr>
          <w:rFonts w:ascii="Times New Roman" w:hAnsi="Times New Roman" w:cs="Times New Roman"/>
          <w:sz w:val="24"/>
          <w:szCs w:val="24"/>
        </w:rPr>
        <w:t>10</w:t>
      </w:r>
      <w:r>
        <w:rPr>
          <w:rFonts w:ascii="Times New Roman" w:hAnsi="Times New Roman" w:cs="Times New Roman"/>
          <w:sz w:val="24"/>
          <w:szCs w:val="24"/>
        </w:rPr>
        <w:t>.1. Настоящий Договор вступает в силу со дня его подписания и действует до 31.12.2023 года, а в части неисполненных обязательств до надлежащего их исполнения Сторонами по Договору. Окончание срока действия Договора не влечет прекращение неисполненных обязательств Сторон по Договору, в том числе гарантийных обязательств Поставщика.</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.2. Изменения в настоящий Договор за исключ</w:t>
      </w:r>
      <w:r w:rsidR="00446B14">
        <w:rPr>
          <w:rFonts w:ascii="Times New Roman" w:hAnsi="Times New Roman" w:cs="Times New Roman"/>
          <w:sz w:val="24"/>
          <w:szCs w:val="24"/>
        </w:rPr>
        <w:t xml:space="preserve">ением случаев, </w:t>
      </w:r>
      <w:r w:rsidR="00446B14" w:rsidRPr="00A7229E">
        <w:rPr>
          <w:rFonts w:ascii="Times New Roman" w:hAnsi="Times New Roman" w:cs="Times New Roman"/>
          <w:sz w:val="24"/>
          <w:szCs w:val="24"/>
        </w:rPr>
        <w:t>указанных в п. 11</w:t>
      </w:r>
      <w:r w:rsidR="008A0D00" w:rsidRPr="00A7229E">
        <w:rPr>
          <w:rFonts w:ascii="Times New Roman" w:hAnsi="Times New Roman" w:cs="Times New Roman"/>
          <w:sz w:val="24"/>
          <w:szCs w:val="24"/>
        </w:rPr>
        <w:t>.3</w:t>
      </w:r>
      <w:r w:rsidR="008A0D00">
        <w:rPr>
          <w:rFonts w:ascii="Times New Roman" w:hAnsi="Times New Roman" w:cs="Times New Roman"/>
          <w:sz w:val="24"/>
          <w:szCs w:val="24"/>
        </w:rPr>
        <w:t xml:space="preserve"> настоящего Договора, оформляются в письменном виде путем подписания Сторонами протоколов разногласий, дополнительных соглашений к настоящему Договору. Все приложения, протоколы разногласий, дополнительные соглашения являются неотъемлемой частью настоящего Договора. Заказчиком может быть принято решение об одностороннем отказе от исполнения настоящего Договора в следующих случаях: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0</w:t>
      </w:r>
      <w:r>
        <w:rPr>
          <w:rFonts w:ascii="Times New Roman" w:hAnsi="Times New Roman" w:cs="Times New Roman"/>
          <w:sz w:val="24"/>
          <w:szCs w:val="24"/>
        </w:rPr>
        <w:t xml:space="preserve">.2.1, возникновение обстоятельств непреодолимой силы, подтвержденных соответствующим документом и влияющих на целесообразность исполнения настоящего Договора;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10</w:t>
      </w:r>
      <w:r w:rsidR="008A0D00">
        <w:rPr>
          <w:rFonts w:ascii="Times New Roman" w:hAnsi="Times New Roman" w:cs="Times New Roman"/>
          <w:sz w:val="24"/>
          <w:szCs w:val="24"/>
        </w:rPr>
        <w:t xml:space="preserve">.2.2, непредвиденное изменение потребности в Товаре, в том числе изменение производственных и иных программ, изменение условий договора с заказчиком, во исполнение которого заключен настоящий договор;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.2.3, необходимость исполнения предписания контролирующих органов и (или) вступившего в законную силу судебного акта;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.2.4, наличие существенных ошибок, допущенных при подготовке извещения и (или) документации о закупке, включая проект договора, препятствующих исполнению договора и удовлетворению потребностей Заказчика;</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.2.5, изменение норм законодательства Российской Федерации, регулирующих порядок исполнения настоящего Договора и (или) обосновывающих потребность в Товаре;</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.2.6, документально подтвержденный факт предоставления Поставщиком недостоверных сведений при заключении настоящего Договора; </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.2.7, по основаниям, предусмотренным Гражданским кодексом Российской Федерации для одностороннего отказа от исполнения отдельных видов обязательств, в том числе при существенном нарушении условий Договора Поставщиком.</w:t>
      </w:r>
    </w:p>
    <w:p w:rsidR="008A0D00" w:rsidRDefault="008A0D00" w:rsidP="008A0D00">
      <w:pPr>
        <w:keepLine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.3. Нарушение Договора Поставщиком предполагается существенным в случаях: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xml:space="preserve">- поставки Товара ненадлежащего качества с недостатками, которые не могут быть устранены в течение 10 (десяти) рабочих дней; </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 неоднократного нарушения сроков поставки Товара более чем на 5 (пять) рабочих дней в каждом случае нарушения.</w:t>
      </w:r>
    </w:p>
    <w:p w:rsidR="008A0D00" w:rsidRDefault="008A0D00" w:rsidP="008A0D00">
      <w:pPr>
        <w:keepLines/>
        <w:spacing w:after="0"/>
        <w:ind w:firstLine="709"/>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.4. Сообщение об одностороннем отказе от исполнения Договора направляется другой Стороне одним из способов, указанных в Договоре.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Договор считается расторгнутым через 10 (десять) рабочих дней с даты надлежащего уведомления.</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0</w:t>
      </w:r>
      <w:r>
        <w:rPr>
          <w:rFonts w:ascii="Times New Roman" w:hAnsi="Times New Roman" w:cs="Times New Roman"/>
          <w:sz w:val="24"/>
          <w:szCs w:val="24"/>
        </w:rPr>
        <w:t xml:space="preserve">.5. Расторжение Договора не освобождает Стороны от ответственности по обязательствам до полного проведения ими (Сторонами) взаиморасчетов и погашения задолженностей. </w:t>
      </w:r>
    </w:p>
    <w:p w:rsidR="008A0D00" w:rsidRDefault="00C17D3E" w:rsidP="008A0D00">
      <w:pPr>
        <w:spacing w:after="0"/>
        <w:contextualSpacing/>
        <w:jc w:val="center"/>
        <w:rPr>
          <w:rFonts w:ascii="Times New Roman" w:hAnsi="Times New Roman" w:cs="Times New Roman"/>
          <w:sz w:val="24"/>
          <w:szCs w:val="24"/>
        </w:rPr>
      </w:pPr>
      <w:r>
        <w:rPr>
          <w:rFonts w:ascii="Times New Roman" w:hAnsi="Times New Roman" w:cs="Times New Roman"/>
          <w:b/>
          <w:sz w:val="24"/>
          <w:szCs w:val="24"/>
        </w:rPr>
        <w:t>11.</w:t>
      </w:r>
      <w:r w:rsidR="008A0D00">
        <w:rPr>
          <w:rFonts w:ascii="Times New Roman" w:hAnsi="Times New Roman" w:cs="Times New Roman"/>
          <w:b/>
          <w:sz w:val="24"/>
          <w:szCs w:val="24"/>
        </w:rPr>
        <w:t xml:space="preserve"> Прочие условия</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.1. Договор регулируется и толкуется в соответствии с законодательством Российской Федерации.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.2. Стороны обязуются не позднее 3 (Трех) дней со дня наступления соответствующего обстоятельства сообщать друг другу об изменениях в своем правовом положении, в том числе о принятых решениях о реорганизации или ликвидации Стороны.</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.3. В случае изменения у одной из Сторон юридического и (или) почтового адреса, банковских или иных реквизитов такая Сторона обязана в течение 3 (трех) рабочих дней с момента вышеуказанных изменений письменно уведомить об этом другую Сторону. Уведомление должно быть подписано руководителем и главным бухгалтером Стороны, у которой произошли указанные изменения, и заверено печатью.</w:t>
      </w:r>
    </w:p>
    <w:p w:rsidR="008A0D00" w:rsidRDefault="008A0D00" w:rsidP="008A0D00">
      <w:pPr>
        <w:tabs>
          <w:tab w:val="left" w:pos="709"/>
        </w:tabs>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.4. Не допускается перемена Стороны по Договору, за исключением следующих случаев: </w:t>
      </w:r>
    </w:p>
    <w:p w:rsidR="008A0D00" w:rsidRDefault="008A0D00" w:rsidP="008A0D00">
      <w:pPr>
        <w:tabs>
          <w:tab w:val="left" w:pos="709"/>
          <w:tab w:val="left" w:pos="1843"/>
        </w:tabs>
        <w:spacing w:after="0"/>
        <w:ind w:firstLine="708"/>
        <w:jc w:val="both"/>
        <w:rPr>
          <w:rFonts w:ascii="Times New Roman" w:hAnsi="Times New Roman" w:cs="Times New Roman"/>
          <w:sz w:val="24"/>
          <w:szCs w:val="24"/>
        </w:rPr>
      </w:pPr>
      <w:r>
        <w:rPr>
          <w:rFonts w:ascii="Times New Roman" w:hAnsi="Times New Roman" w:cs="Times New Roman"/>
          <w:sz w:val="24"/>
          <w:szCs w:val="24"/>
        </w:rPr>
        <w:tab/>
        <w:t>1</w:t>
      </w:r>
      <w:r w:rsidR="00C17D3E">
        <w:rPr>
          <w:rFonts w:ascii="Times New Roman" w:hAnsi="Times New Roman" w:cs="Times New Roman"/>
          <w:sz w:val="24"/>
          <w:szCs w:val="24"/>
        </w:rPr>
        <w:t>1</w:t>
      </w:r>
      <w:r>
        <w:rPr>
          <w:rFonts w:ascii="Times New Roman" w:hAnsi="Times New Roman" w:cs="Times New Roman"/>
          <w:sz w:val="24"/>
          <w:szCs w:val="24"/>
        </w:rPr>
        <w:t xml:space="preserve">.4.1, в порядке универсального правопреемства; </w:t>
      </w:r>
    </w:p>
    <w:p w:rsidR="008A0D00" w:rsidRPr="00C17D3E" w:rsidRDefault="00C17D3E" w:rsidP="00C17D3E">
      <w:pPr>
        <w:tabs>
          <w:tab w:val="left" w:pos="709"/>
          <w:tab w:val="left" w:pos="1843"/>
        </w:tabs>
        <w:spacing w:after="0"/>
        <w:ind w:left="710"/>
        <w:jc w:val="both"/>
        <w:rPr>
          <w:rFonts w:ascii="Times New Roman" w:hAnsi="Times New Roman" w:cs="Times New Roman"/>
          <w:sz w:val="24"/>
          <w:szCs w:val="24"/>
        </w:rPr>
      </w:pPr>
      <w:r>
        <w:rPr>
          <w:rFonts w:ascii="Times New Roman" w:hAnsi="Times New Roman" w:cs="Times New Roman"/>
          <w:sz w:val="24"/>
          <w:szCs w:val="24"/>
        </w:rPr>
        <w:t xml:space="preserve">11.4.2. </w:t>
      </w:r>
      <w:r w:rsidR="008A0D00" w:rsidRPr="00C17D3E">
        <w:rPr>
          <w:rFonts w:ascii="Times New Roman" w:hAnsi="Times New Roman" w:cs="Times New Roman"/>
          <w:sz w:val="24"/>
          <w:szCs w:val="24"/>
        </w:rPr>
        <w:t xml:space="preserve">при переходе прав и/или обязанностей Заказчика по Договору на основании соответствующего соглашения с третьим лицом. Заказчик имеет право передать права требования к Поставщику третьему лицу без согласия Поставщика. </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lastRenderedPageBreak/>
        <w:t>1</w:t>
      </w:r>
      <w:r w:rsidR="00C17D3E">
        <w:rPr>
          <w:rFonts w:ascii="Times New Roman" w:hAnsi="Times New Roman" w:cs="Times New Roman"/>
          <w:sz w:val="24"/>
          <w:szCs w:val="24"/>
        </w:rPr>
        <w:t>1</w:t>
      </w:r>
      <w:r>
        <w:rPr>
          <w:rFonts w:ascii="Times New Roman" w:hAnsi="Times New Roman" w:cs="Times New Roman"/>
          <w:sz w:val="24"/>
          <w:szCs w:val="24"/>
        </w:rPr>
        <w:t>.5. Если какая-либо часть Договора будет признана недействительной, Договор будет толковаться и исполняться так, как если бы такая его недействительная часть не существовала.</w:t>
      </w:r>
    </w:p>
    <w:p w:rsidR="008A0D00" w:rsidRDefault="008A0D00" w:rsidP="008A0D00">
      <w:pPr>
        <w:spacing w:after="0"/>
        <w:ind w:firstLine="704"/>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.6. Настоящим Стороны подтверждают соблюдение ими требований законодательства Российской Федерации о противодействии коррупции. Стороны, их аффилированные лица, работники, а также лица, действующие от имени и по поручению Сторон, не получали, не соглашались на получение и не будут получать прямо или косвенно денежные средства или иные блага за предоставление каких-либо неправомерных преимуществ или достижение иных неправомерных целей при заключении и/или исполнении Договора, а также не предоставляли, не предлагали предоставить и не будут предоставлять или предлагать предоставить денежные средства или иные блага любым лицам для оказания влияния на их действия и/или решения для достижения неправомерных целей в связи с Договором.</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При установлении факта нарушения настоящего пункта или возникновения риска такого нарушения Сторона обязуется письменно сообщить об этом другой Стороне с приложением документов, дающих основания предполагать, что такое нарушение произошло или может произойти.</w:t>
      </w:r>
    </w:p>
    <w:p w:rsidR="008A0D00" w:rsidRDefault="008A0D00"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.7. Договор составлен в 2 (двух), имеющих одинаковую юридическую силу экземплярах, по одному для каждой Стороны. </w:t>
      </w:r>
    </w:p>
    <w:p w:rsidR="008A0D00" w:rsidRDefault="00C17D3E" w:rsidP="008A0D00">
      <w:pPr>
        <w:spacing w:after="0"/>
        <w:ind w:firstLine="708"/>
        <w:contextualSpacing/>
        <w:jc w:val="both"/>
        <w:rPr>
          <w:rFonts w:ascii="Times New Roman" w:hAnsi="Times New Roman" w:cs="Times New Roman"/>
          <w:sz w:val="24"/>
          <w:szCs w:val="24"/>
        </w:rPr>
      </w:pPr>
      <w:r>
        <w:rPr>
          <w:rFonts w:ascii="Times New Roman" w:hAnsi="Times New Roman" w:cs="Times New Roman"/>
          <w:sz w:val="24"/>
          <w:szCs w:val="24"/>
        </w:rPr>
        <w:t>11</w:t>
      </w:r>
      <w:r w:rsidR="008A0D00">
        <w:rPr>
          <w:rFonts w:ascii="Times New Roman" w:hAnsi="Times New Roman" w:cs="Times New Roman"/>
          <w:sz w:val="24"/>
          <w:szCs w:val="24"/>
        </w:rPr>
        <w:t xml:space="preserve">.8. Сторонами согласованы и подписаны следующие приложения к Договору, являющиеся его неотъемлемой частью: </w:t>
      </w:r>
    </w:p>
    <w:p w:rsidR="008A0D00" w:rsidRDefault="008A0D00" w:rsidP="008A0D00">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Приложение № 1 (Спецификация № 1).</w:t>
      </w:r>
    </w:p>
    <w:p w:rsidR="004E249D" w:rsidRPr="00796749" w:rsidRDefault="008A0D00" w:rsidP="00C17D3E">
      <w:pPr>
        <w:spacing w:after="0"/>
        <w:ind w:firstLine="709"/>
        <w:contextualSpacing/>
        <w:jc w:val="both"/>
        <w:rPr>
          <w:rFonts w:ascii="Times New Roman" w:hAnsi="Times New Roman" w:cs="Times New Roman"/>
          <w:sz w:val="24"/>
          <w:szCs w:val="24"/>
        </w:rPr>
      </w:pPr>
      <w:r>
        <w:rPr>
          <w:rFonts w:ascii="Times New Roman" w:hAnsi="Times New Roman" w:cs="Times New Roman"/>
          <w:sz w:val="24"/>
          <w:szCs w:val="24"/>
        </w:rPr>
        <w:t>1</w:t>
      </w:r>
      <w:r w:rsidR="00C17D3E">
        <w:rPr>
          <w:rFonts w:ascii="Times New Roman" w:hAnsi="Times New Roman" w:cs="Times New Roman"/>
          <w:sz w:val="24"/>
          <w:szCs w:val="24"/>
        </w:rPr>
        <w:t>1</w:t>
      </w:r>
      <w:r>
        <w:rPr>
          <w:rFonts w:ascii="Times New Roman" w:hAnsi="Times New Roman" w:cs="Times New Roman"/>
          <w:sz w:val="24"/>
          <w:szCs w:val="24"/>
        </w:rPr>
        <w:t xml:space="preserve">.9. </w:t>
      </w:r>
      <w:r>
        <w:rPr>
          <w:rFonts w:ascii="Times New Roman" w:hAnsi="Times New Roman" w:cs="Times New Roman"/>
          <w:color w:val="000000"/>
          <w:sz w:val="24"/>
          <w:szCs w:val="24"/>
        </w:rPr>
        <w:t>Условия Договора, дополнительных соглашений к нему и иная информация, полученная Сторонами в соответствии с Договором, конфиденциальны и не подлежат разглашению. Стороны обязуются обеспечить сохранность и конфиденциальность сведений, относящихся к предмету настоящего Договора, ходу его исполнения и полученным результатам. Указанные сведения предназначены исключительно для Сторон и не могут быть переданы (опубликованы, разглашены) третьим лицам без письменного согласия Сторон.</w:t>
      </w:r>
    </w:p>
    <w:p w:rsidR="00323FD5" w:rsidRPr="00796749" w:rsidRDefault="00323FD5" w:rsidP="00323FD5">
      <w:pPr>
        <w:tabs>
          <w:tab w:val="left" w:pos="2850"/>
        </w:tabs>
        <w:spacing w:after="0" w:line="240" w:lineRule="auto"/>
        <w:ind w:firstLine="709"/>
        <w:contextualSpacing/>
        <w:jc w:val="both"/>
        <w:rPr>
          <w:rFonts w:ascii="Times New Roman" w:hAnsi="Times New Roman" w:cs="Times New Roman"/>
          <w:b/>
          <w:sz w:val="24"/>
          <w:szCs w:val="24"/>
        </w:rPr>
      </w:pPr>
      <w:r w:rsidRPr="00796749">
        <w:rPr>
          <w:rFonts w:ascii="Times New Roman" w:hAnsi="Times New Roman" w:cs="Times New Roman"/>
          <w:sz w:val="24"/>
          <w:szCs w:val="24"/>
        </w:rPr>
        <w:tab/>
      </w:r>
      <w:r>
        <w:rPr>
          <w:rFonts w:ascii="Times New Roman" w:hAnsi="Times New Roman" w:cs="Times New Roman"/>
          <w:b/>
          <w:sz w:val="24"/>
          <w:szCs w:val="24"/>
        </w:rPr>
        <w:t>1</w:t>
      </w:r>
      <w:r w:rsidR="00C17D3E">
        <w:rPr>
          <w:rFonts w:ascii="Times New Roman" w:hAnsi="Times New Roman" w:cs="Times New Roman"/>
          <w:b/>
          <w:sz w:val="24"/>
          <w:szCs w:val="24"/>
        </w:rPr>
        <w:t>2</w:t>
      </w:r>
      <w:r w:rsidRPr="00796749">
        <w:rPr>
          <w:rFonts w:ascii="Times New Roman" w:hAnsi="Times New Roman" w:cs="Times New Roman"/>
          <w:b/>
          <w:sz w:val="24"/>
          <w:szCs w:val="24"/>
        </w:rPr>
        <w:t>. Адреса и реквизиты Сторон</w:t>
      </w:r>
    </w:p>
    <w:p w:rsidR="00323FD5" w:rsidRPr="00796749" w:rsidRDefault="00323FD5" w:rsidP="00323FD5">
      <w:pPr>
        <w:spacing w:after="0" w:line="240" w:lineRule="auto"/>
        <w:ind w:left="360"/>
        <w:contextualSpacing/>
        <w:rPr>
          <w:rFonts w:ascii="Times New Roman" w:hAnsi="Times New Roman" w:cs="Times New Roman"/>
          <w:b/>
          <w:sz w:val="24"/>
          <w:szCs w:val="24"/>
        </w:rPr>
      </w:pPr>
    </w:p>
    <w:tbl>
      <w:tblPr>
        <w:tblStyle w:val="a5"/>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3"/>
      </w:tblGrid>
      <w:tr w:rsidR="00323FD5" w:rsidRPr="00796749" w:rsidTr="00CC1ADC">
        <w:tc>
          <w:tcPr>
            <w:tcW w:w="4672" w:type="dxa"/>
          </w:tcPr>
          <w:p w:rsidR="00323FD5" w:rsidRPr="00796749" w:rsidRDefault="00323FD5" w:rsidP="00CC1ADC">
            <w:pPr>
              <w:jc w:val="center"/>
              <w:rPr>
                <w:rFonts w:ascii="Times New Roman" w:hAnsi="Times New Roman" w:cs="Times New Roman"/>
                <w:b/>
                <w:sz w:val="24"/>
                <w:szCs w:val="24"/>
              </w:rPr>
            </w:pPr>
            <w:r w:rsidRPr="00796749">
              <w:rPr>
                <w:rFonts w:ascii="Times New Roman" w:hAnsi="Times New Roman" w:cs="Times New Roman"/>
                <w:b/>
                <w:sz w:val="24"/>
                <w:szCs w:val="24"/>
              </w:rPr>
              <w:t>Поставщик:</w:t>
            </w:r>
          </w:p>
        </w:tc>
        <w:tc>
          <w:tcPr>
            <w:tcW w:w="4673" w:type="dxa"/>
          </w:tcPr>
          <w:p w:rsidR="00323FD5" w:rsidRPr="000C652F" w:rsidRDefault="00323FD5" w:rsidP="00CC1ADC">
            <w:pPr>
              <w:jc w:val="center"/>
              <w:rPr>
                <w:rFonts w:ascii="Times New Roman" w:hAnsi="Times New Roman" w:cs="Times New Roman"/>
                <w:b/>
              </w:rPr>
            </w:pPr>
            <w:r w:rsidRPr="000C652F">
              <w:rPr>
                <w:rFonts w:ascii="Times New Roman" w:hAnsi="Times New Roman" w:cs="Times New Roman"/>
                <w:b/>
              </w:rPr>
              <w:t>Заказчик:</w:t>
            </w:r>
          </w:p>
          <w:p w:rsidR="000E347C" w:rsidRDefault="000E347C" w:rsidP="000E347C">
            <w:pPr>
              <w:tabs>
                <w:tab w:val="left" w:pos="0"/>
              </w:tabs>
              <w:contextualSpacing/>
              <w:rPr>
                <w:rFonts w:ascii="Times New Roman" w:hAnsi="Times New Roman" w:cs="Times New Roman"/>
                <w:b/>
              </w:rPr>
            </w:pPr>
            <w:r w:rsidRPr="00901995">
              <w:rPr>
                <w:rFonts w:ascii="Times New Roman" w:hAnsi="Times New Roman" w:cs="Times New Roman"/>
                <w:b/>
              </w:rPr>
              <w:t>АО «НПО автоматики»</w:t>
            </w:r>
          </w:p>
          <w:p w:rsidR="000E347C" w:rsidRPr="00901995"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ИНН/КПП 6685066917/668501001</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620075, Российская Федерация,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 xml:space="preserve">Свердловская область, г. Екатеринбург, </w:t>
            </w:r>
          </w:p>
          <w:p w:rsidR="000E347C" w:rsidRPr="00901995" w:rsidRDefault="000E347C" w:rsidP="000E347C">
            <w:pPr>
              <w:tabs>
                <w:tab w:val="left" w:pos="0"/>
              </w:tabs>
              <w:ind w:right="-261"/>
              <w:contextualSpacing/>
              <w:rPr>
                <w:rFonts w:ascii="Times New Roman" w:hAnsi="Times New Roman" w:cs="Times New Roman"/>
              </w:rPr>
            </w:pPr>
            <w:r w:rsidRPr="00901995">
              <w:rPr>
                <w:rFonts w:ascii="Times New Roman" w:hAnsi="Times New Roman" w:cs="Times New Roman"/>
              </w:rPr>
              <w:t>ул. Мамина-Сибиряка, стр.145</w:t>
            </w:r>
          </w:p>
          <w:p w:rsidR="000E347C" w:rsidRPr="00901995" w:rsidRDefault="000E347C" w:rsidP="000E347C">
            <w:pPr>
              <w:ind w:right="-285"/>
              <w:rPr>
                <w:rFonts w:ascii="Times New Roman" w:hAnsi="Times New Roman" w:cs="Times New Roman"/>
              </w:rPr>
            </w:pPr>
            <w:r w:rsidRPr="00901995">
              <w:rPr>
                <w:rFonts w:ascii="Times New Roman" w:hAnsi="Times New Roman" w:cs="Times New Roman"/>
              </w:rPr>
              <w:t xml:space="preserve">Банковские реквизиты: </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Банк ГПБ (АО), г.</w:t>
            </w:r>
            <w:r>
              <w:rPr>
                <w:rFonts w:ascii="Times New Roman" w:hAnsi="Times New Roman" w:cs="Times New Roman"/>
              </w:rPr>
              <w:t xml:space="preserve"> </w:t>
            </w:r>
            <w:r w:rsidRPr="00B612C1">
              <w:rPr>
                <w:rFonts w:ascii="Times New Roman" w:hAnsi="Times New Roman" w:cs="Times New Roman"/>
              </w:rPr>
              <w:t>Москва</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р/с 40702810900000068622</w:t>
            </w:r>
          </w:p>
          <w:p w:rsidR="000E347C" w:rsidRPr="00B612C1" w:rsidRDefault="000E347C" w:rsidP="000E347C">
            <w:pPr>
              <w:ind w:right="-284"/>
              <w:rPr>
                <w:rFonts w:ascii="Times New Roman" w:hAnsi="Times New Roman" w:cs="Times New Roman"/>
              </w:rPr>
            </w:pPr>
            <w:r w:rsidRPr="00B612C1">
              <w:rPr>
                <w:rFonts w:ascii="Times New Roman" w:hAnsi="Times New Roman" w:cs="Times New Roman"/>
              </w:rPr>
              <w:t>к/с 30101810200000000823</w:t>
            </w:r>
          </w:p>
          <w:p w:rsidR="003C2524" w:rsidRDefault="000E347C" w:rsidP="000E347C">
            <w:pPr>
              <w:tabs>
                <w:tab w:val="left" w:pos="0"/>
              </w:tabs>
              <w:contextualSpacing/>
              <w:rPr>
                <w:rFonts w:ascii="Times New Roman" w:hAnsi="Times New Roman" w:cs="Times New Roman"/>
              </w:rPr>
            </w:pPr>
            <w:r w:rsidRPr="00B612C1">
              <w:rPr>
                <w:rFonts w:ascii="Times New Roman" w:hAnsi="Times New Roman" w:cs="Times New Roman"/>
              </w:rPr>
              <w:t>БИК 044525823</w:t>
            </w:r>
          </w:p>
          <w:p w:rsidR="00323FD5" w:rsidRDefault="00323FD5" w:rsidP="00E07D3E">
            <w:pPr>
              <w:rPr>
                <w:rFonts w:ascii="Times New Roman" w:hAnsi="Times New Roman" w:cs="Times New Roman"/>
                <w:b/>
              </w:rPr>
            </w:pPr>
          </w:p>
          <w:p w:rsidR="000E347C" w:rsidRPr="000C652F" w:rsidRDefault="000E347C" w:rsidP="00E07D3E">
            <w:pPr>
              <w:rPr>
                <w:rFonts w:ascii="Times New Roman" w:hAnsi="Times New Roman" w:cs="Times New Roman"/>
                <w:b/>
              </w:rPr>
            </w:pPr>
          </w:p>
          <w:p w:rsidR="00323FD5" w:rsidRPr="000C652F" w:rsidRDefault="00323FD5" w:rsidP="00CC1ADC">
            <w:pPr>
              <w:tabs>
                <w:tab w:val="left" w:pos="1030"/>
                <w:tab w:val="center" w:pos="2228"/>
              </w:tabs>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96749" w:rsidTr="00CC1ADC">
        <w:tc>
          <w:tcPr>
            <w:tcW w:w="4672" w:type="dxa"/>
          </w:tcPr>
          <w:p w:rsidR="00323FD5" w:rsidRPr="00796749" w:rsidRDefault="00323FD5" w:rsidP="00CC1ADC">
            <w:pPr>
              <w:rPr>
                <w:rFonts w:ascii="Times New Roman" w:hAnsi="Times New Roman" w:cs="Times New Roman"/>
                <w:sz w:val="24"/>
                <w:szCs w:val="24"/>
              </w:rPr>
            </w:pPr>
          </w:p>
        </w:tc>
        <w:tc>
          <w:tcPr>
            <w:tcW w:w="4673" w:type="dxa"/>
          </w:tcPr>
          <w:p w:rsidR="00323FD5" w:rsidRPr="000C652F" w:rsidRDefault="00323FD5" w:rsidP="00CC1ADC">
            <w:pPr>
              <w:suppressAutoHyphens/>
              <w:ind w:right="57"/>
              <w:rPr>
                <w:rFonts w:ascii="Times New Roman" w:hAnsi="Times New Roman" w:cs="Times New Roman"/>
              </w:rPr>
            </w:pPr>
          </w:p>
        </w:tc>
      </w:tr>
      <w:tr w:rsidR="00323FD5" w:rsidRPr="00796749" w:rsidTr="00CC1ADC">
        <w:tc>
          <w:tcPr>
            <w:tcW w:w="4672" w:type="dxa"/>
          </w:tcPr>
          <w:p w:rsidR="00323FD5" w:rsidRPr="00796749" w:rsidRDefault="00323FD5" w:rsidP="00CC1ADC">
            <w:pPr>
              <w:ind w:hanging="567"/>
              <w:rPr>
                <w:rFonts w:ascii="Times New Roman" w:hAnsi="Times New Roman" w:cs="Times New Roman"/>
                <w:sz w:val="24"/>
                <w:szCs w:val="24"/>
              </w:rPr>
            </w:pP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______________________/_____________/</w:t>
            </w:r>
          </w:p>
          <w:p w:rsidR="00323FD5" w:rsidRPr="00796749" w:rsidRDefault="00323FD5" w:rsidP="00CC1ADC">
            <w:pPr>
              <w:rPr>
                <w:rFonts w:ascii="Times New Roman" w:hAnsi="Times New Roman" w:cs="Times New Roman"/>
                <w:sz w:val="24"/>
                <w:szCs w:val="24"/>
              </w:rPr>
            </w:pPr>
            <w:r w:rsidRPr="00796749">
              <w:rPr>
                <w:rFonts w:ascii="Times New Roman" w:hAnsi="Times New Roman" w:cs="Times New Roman"/>
                <w:sz w:val="24"/>
                <w:szCs w:val="24"/>
              </w:rPr>
              <w:t>М.П.</w:t>
            </w:r>
          </w:p>
        </w:tc>
        <w:tc>
          <w:tcPr>
            <w:tcW w:w="4673" w:type="dxa"/>
          </w:tcPr>
          <w:p w:rsidR="00323FD5" w:rsidRPr="000C652F" w:rsidRDefault="00323FD5" w:rsidP="00CC1ADC">
            <w:pPr>
              <w:ind w:hanging="567"/>
              <w:rPr>
                <w:rFonts w:ascii="Times New Roman" w:hAnsi="Times New Roman" w:cs="Times New Roman"/>
              </w:rPr>
            </w:pPr>
          </w:p>
          <w:p w:rsidR="00323FD5" w:rsidRPr="000C652F" w:rsidRDefault="00323FD5" w:rsidP="00CC1ADC">
            <w:pPr>
              <w:rPr>
                <w:rFonts w:ascii="Times New Roman" w:hAnsi="Times New Roman" w:cs="Times New Roman"/>
              </w:rPr>
            </w:pPr>
            <w:r w:rsidRPr="000C652F">
              <w:rPr>
                <w:rFonts w:ascii="Times New Roman" w:hAnsi="Times New Roman" w:cs="Times New Roman"/>
              </w:rPr>
              <w:t>______________________/Д.В. Усков/</w:t>
            </w:r>
          </w:p>
          <w:p w:rsidR="00323FD5" w:rsidRPr="000C652F" w:rsidRDefault="00323FD5" w:rsidP="00CC1ADC">
            <w:pPr>
              <w:rPr>
                <w:rFonts w:ascii="Times New Roman" w:hAnsi="Times New Roman" w:cs="Times New Roman"/>
              </w:rPr>
            </w:pPr>
            <w:r w:rsidRPr="000C652F">
              <w:rPr>
                <w:rFonts w:ascii="Times New Roman" w:hAnsi="Times New Roman" w:cs="Times New Roman"/>
              </w:rPr>
              <w:t>М.П.</w:t>
            </w:r>
          </w:p>
        </w:tc>
      </w:tr>
    </w:tbl>
    <w:p w:rsidR="00323FD5" w:rsidRDefault="00323FD5" w:rsidP="00323FD5">
      <w:pPr>
        <w:spacing w:after="0" w:line="240" w:lineRule="auto"/>
        <w:jc w:val="right"/>
        <w:rPr>
          <w:rFonts w:ascii="Times New Roman" w:hAnsi="Times New Roman" w:cs="Times New Roman"/>
        </w:rPr>
        <w:sectPr w:rsidR="00323FD5" w:rsidSect="006543CB">
          <w:footerReference w:type="default" r:id="rId8"/>
          <w:pgSz w:w="11906" w:h="16838"/>
          <w:pgMar w:top="567" w:right="707" w:bottom="851" w:left="1276" w:header="709" w:footer="709" w:gutter="0"/>
          <w:cols w:space="708"/>
          <w:docGrid w:linePitch="360"/>
        </w:sectPr>
      </w:pPr>
    </w:p>
    <w:p w:rsidR="00323FD5" w:rsidRDefault="00323FD5" w:rsidP="00323FD5">
      <w:pPr>
        <w:spacing w:after="0" w:line="240" w:lineRule="auto"/>
        <w:jc w:val="right"/>
        <w:rPr>
          <w:rFonts w:ascii="Times New Roman" w:hAnsi="Times New Roman" w:cs="Times New Roman"/>
        </w:rPr>
      </w:pPr>
    </w:p>
    <w:p w:rsidR="00323FD5" w:rsidRPr="00D437B8" w:rsidRDefault="00323FD5" w:rsidP="00323FD5">
      <w:pPr>
        <w:spacing w:after="0" w:line="240" w:lineRule="auto"/>
        <w:jc w:val="right"/>
        <w:rPr>
          <w:rFonts w:ascii="Times New Roman" w:hAnsi="Times New Roman" w:cs="Times New Roman"/>
        </w:rPr>
      </w:pPr>
      <w:r w:rsidRPr="00D437B8">
        <w:rPr>
          <w:rFonts w:ascii="Times New Roman" w:hAnsi="Times New Roman" w:cs="Times New Roman"/>
        </w:rPr>
        <w:t xml:space="preserve">Приложение № 1 </w:t>
      </w:r>
    </w:p>
    <w:p w:rsidR="00323FD5"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к Договору №_____</w:t>
      </w:r>
      <w:r>
        <w:rPr>
          <w:rFonts w:ascii="Times New Roman" w:hAnsi="Times New Roman" w:cs="Times New Roman"/>
        </w:rPr>
        <w:t>___</w:t>
      </w:r>
      <w:r w:rsidR="00FD1B61">
        <w:rPr>
          <w:rFonts w:ascii="Times New Roman" w:hAnsi="Times New Roman" w:cs="Times New Roman"/>
        </w:rPr>
        <w:t>_______</w:t>
      </w:r>
    </w:p>
    <w:p w:rsidR="00323FD5" w:rsidRPr="00D437B8" w:rsidRDefault="00323FD5" w:rsidP="00323FD5">
      <w:pPr>
        <w:spacing w:after="0" w:line="240" w:lineRule="auto"/>
        <w:ind w:hanging="567"/>
        <w:jc w:val="right"/>
        <w:rPr>
          <w:rFonts w:ascii="Times New Roman" w:hAnsi="Times New Roman" w:cs="Times New Roman"/>
        </w:rPr>
      </w:pPr>
      <w:r w:rsidRPr="00D437B8">
        <w:rPr>
          <w:rFonts w:ascii="Times New Roman" w:hAnsi="Times New Roman" w:cs="Times New Roman"/>
        </w:rPr>
        <w:t xml:space="preserve"> от ____________</w:t>
      </w:r>
    </w:p>
    <w:p w:rsidR="00567CE0" w:rsidRDefault="00567CE0" w:rsidP="00323FD5">
      <w:pPr>
        <w:keepNext/>
        <w:widowControl w:val="0"/>
        <w:tabs>
          <w:tab w:val="left" w:pos="5529"/>
        </w:tabs>
        <w:spacing w:before="200" w:after="0" w:line="200" w:lineRule="atLeast"/>
        <w:jc w:val="center"/>
        <w:outlineLvl w:val="1"/>
        <w:rPr>
          <w:rFonts w:ascii="Times New Roman" w:eastAsia="Times New Roman" w:hAnsi="Times New Roman" w:cs="Times New Roman"/>
          <w:sz w:val="24"/>
          <w:szCs w:val="24"/>
          <w:lang w:eastAsia="ru-RU"/>
        </w:rPr>
      </w:pPr>
    </w:p>
    <w:p w:rsidR="00DA37EB" w:rsidRPr="00FF321E" w:rsidRDefault="00323FD5" w:rsidP="00DA37EB">
      <w:pPr>
        <w:keepNext/>
        <w:widowControl w:val="0"/>
        <w:tabs>
          <w:tab w:val="left" w:pos="5529"/>
        </w:tabs>
        <w:spacing w:before="200" w:after="0" w:line="200" w:lineRule="atLeast"/>
        <w:jc w:val="center"/>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СПЕЦИФИКАЦИЯ №1</w:t>
      </w:r>
    </w:p>
    <w:tbl>
      <w:tblPr>
        <w:tblW w:w="10733" w:type="dxa"/>
        <w:tblInd w:w="113" w:type="dxa"/>
        <w:tblLook w:val="04A0" w:firstRow="1" w:lastRow="0" w:firstColumn="1" w:lastColumn="0" w:noHBand="0" w:noVBand="1"/>
      </w:tblPr>
      <w:tblGrid>
        <w:gridCol w:w="694"/>
        <w:gridCol w:w="2682"/>
        <w:gridCol w:w="640"/>
        <w:gridCol w:w="822"/>
        <w:gridCol w:w="1621"/>
        <w:gridCol w:w="1061"/>
        <w:gridCol w:w="1104"/>
        <w:gridCol w:w="2110"/>
      </w:tblGrid>
      <w:tr w:rsidR="00DA37EB" w:rsidRPr="00DA37EB" w:rsidTr="000333FC">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Наименование товара</w:t>
            </w:r>
          </w:p>
        </w:tc>
        <w:tc>
          <w:tcPr>
            <w:tcW w:w="640" w:type="dxa"/>
            <w:tcBorders>
              <w:top w:val="single" w:sz="8" w:space="0" w:color="000000"/>
              <w:left w:val="nil"/>
              <w:bottom w:val="single" w:sz="8" w:space="0" w:color="000000"/>
              <w:right w:val="single" w:sz="8" w:space="0" w:color="000000"/>
            </w:tcBorders>
            <w:shd w:val="clear" w:color="auto" w:fill="auto"/>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Кол-во</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p>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color w:val="000000"/>
                <w:sz w:val="20"/>
                <w:szCs w:val="20"/>
                <w:lang w:eastAsia="ru-RU"/>
              </w:rPr>
              <w:t>Ед изм.</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b/>
                <w:color w:val="000000"/>
                <w:sz w:val="20"/>
                <w:szCs w:val="20"/>
                <w:lang w:eastAsia="ru-RU"/>
              </w:rPr>
            </w:pPr>
            <w:r w:rsidRPr="00DA37EB">
              <w:rPr>
                <w:rFonts w:ascii="Times New Roman" w:eastAsia="Times New Roman" w:hAnsi="Times New Roman" w:cs="Times New Roman"/>
                <w:b/>
                <w:sz w:val="20"/>
                <w:szCs w:val="20"/>
                <w:lang w:eastAsia="ru-RU"/>
              </w:rPr>
              <w:t>Страна происхождения Товара</w:t>
            </w:r>
          </w:p>
        </w:tc>
        <w:tc>
          <w:tcPr>
            <w:tcW w:w="1061"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Цена с НДС___, </w:t>
            </w:r>
          </w:p>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долларов США.</w:t>
            </w:r>
          </w:p>
        </w:tc>
        <w:tc>
          <w:tcPr>
            <w:tcW w:w="596" w:type="dxa"/>
            <w:tcBorders>
              <w:top w:val="single" w:sz="4" w:space="0" w:color="auto"/>
              <w:left w:val="single" w:sz="4" w:space="0" w:color="auto"/>
              <w:bottom w:val="single" w:sz="4" w:space="0" w:color="auto"/>
              <w:right w:val="nil"/>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 xml:space="preserve">Сумма с НДС____, долларов США. </w:t>
            </w:r>
          </w:p>
        </w:tc>
        <w:tc>
          <w:tcPr>
            <w:tcW w:w="2516" w:type="dxa"/>
            <w:tcBorders>
              <w:top w:val="single" w:sz="4" w:space="0" w:color="auto"/>
              <w:left w:val="single" w:sz="4" w:space="0" w:color="auto"/>
              <w:bottom w:val="single" w:sz="4" w:space="0" w:color="auto"/>
              <w:right w:val="single" w:sz="4" w:space="0" w:color="auto"/>
            </w:tcBorders>
            <w:vAlign w:val="center"/>
          </w:tcPr>
          <w:p w:rsidR="00DA37EB" w:rsidRPr="00DA37EB" w:rsidRDefault="00DA37EB" w:rsidP="00DA37EB">
            <w:pPr>
              <w:widowControl w:val="0"/>
              <w:tabs>
                <w:tab w:val="left" w:pos="5529"/>
                <w:tab w:val="left" w:pos="6237"/>
              </w:tabs>
              <w:autoSpaceDE w:val="0"/>
              <w:autoSpaceDN w:val="0"/>
              <w:adjustRightInd w:val="0"/>
              <w:spacing w:after="0" w:line="240" w:lineRule="auto"/>
              <w:jc w:val="both"/>
              <w:rPr>
                <w:rFonts w:ascii="Times New Roman" w:eastAsia="Times New Roman" w:hAnsi="Times New Roman" w:cs="Times New Roman"/>
                <w:b/>
                <w:sz w:val="20"/>
                <w:szCs w:val="20"/>
                <w:lang w:eastAsia="ru-RU"/>
              </w:rPr>
            </w:pPr>
            <w:r w:rsidRPr="00DA37EB">
              <w:rPr>
                <w:rFonts w:ascii="Times New Roman" w:eastAsia="Times New Roman" w:hAnsi="Times New Roman" w:cs="Times New Roman"/>
                <w:b/>
                <w:sz w:val="20"/>
                <w:szCs w:val="20"/>
                <w:lang w:eastAsia="ru-RU"/>
              </w:rPr>
              <w:t>Срок поставки</w:t>
            </w:r>
          </w:p>
        </w:tc>
      </w:tr>
      <w:tr w:rsidR="00DA37EB" w:rsidRPr="00DA37EB" w:rsidTr="000333FC">
        <w:trPr>
          <w:trHeight w:val="390"/>
        </w:trPr>
        <w:tc>
          <w:tcPr>
            <w:tcW w:w="694"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1</w:t>
            </w:r>
          </w:p>
        </w:tc>
        <w:tc>
          <w:tcPr>
            <w:tcW w:w="2783" w:type="dxa"/>
            <w:tcBorders>
              <w:top w:val="single" w:sz="8" w:space="0" w:color="000000"/>
              <w:left w:val="single" w:sz="8" w:space="0" w:color="000000"/>
              <w:bottom w:val="single" w:sz="8" w:space="0" w:color="000000"/>
              <w:right w:val="single" w:sz="8" w:space="0" w:color="000000"/>
            </w:tcBorders>
            <w:shd w:val="clear" w:color="auto" w:fill="auto"/>
            <w:vAlign w:val="center"/>
            <w:hideMark/>
          </w:tcPr>
          <w:p w:rsidR="00DA37EB" w:rsidRPr="00DA37EB" w:rsidRDefault="000333FC" w:rsidP="00A7229E">
            <w:pPr>
              <w:spacing w:after="0" w:line="240" w:lineRule="auto"/>
              <w:jc w:val="both"/>
              <w:rPr>
                <w:rFonts w:ascii="Times New Roman" w:eastAsia="Times New Roman" w:hAnsi="Times New Roman" w:cs="Times New Roman"/>
                <w:color w:val="000000"/>
                <w:sz w:val="20"/>
                <w:szCs w:val="20"/>
                <w:lang w:eastAsia="ru-RU"/>
              </w:rPr>
            </w:pPr>
            <w:r w:rsidRPr="000333FC">
              <w:rPr>
                <w:rFonts w:ascii="Times New Roman" w:eastAsia="Times New Roman" w:hAnsi="Times New Roman" w:cs="Times New Roman"/>
                <w:color w:val="000000"/>
                <w:sz w:val="20"/>
                <w:szCs w:val="20"/>
                <w:lang w:eastAsia="ru-RU"/>
              </w:rPr>
              <w:t xml:space="preserve">Системный блок </w:t>
            </w:r>
          </w:p>
        </w:tc>
        <w:tc>
          <w:tcPr>
            <w:tcW w:w="640" w:type="dxa"/>
            <w:tcBorders>
              <w:top w:val="single" w:sz="8" w:space="0" w:color="000000"/>
              <w:left w:val="nil"/>
              <w:bottom w:val="single" w:sz="8" w:space="0" w:color="000000"/>
              <w:right w:val="single" w:sz="8" w:space="0" w:color="000000"/>
            </w:tcBorders>
            <w:shd w:val="clear" w:color="auto" w:fill="auto"/>
            <w:vAlign w:val="center"/>
            <w:hideMark/>
          </w:tcPr>
          <w:p w:rsidR="00DA37EB" w:rsidRPr="00DA37EB" w:rsidRDefault="000333FC" w:rsidP="00DA37EB">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single" w:sz="4" w:space="0" w:color="auto"/>
              <w:left w:val="single" w:sz="4" w:space="0" w:color="auto"/>
              <w:bottom w:val="single" w:sz="4" w:space="0" w:color="auto"/>
              <w:right w:val="single" w:sz="4" w:space="0" w:color="auto"/>
            </w:tcBorders>
          </w:tcPr>
          <w:p w:rsidR="00DA37EB" w:rsidRPr="00DA37EB" w:rsidRDefault="00DA37EB" w:rsidP="00DA37EB">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single" w:sz="4" w:space="0" w:color="auto"/>
              <w:left w:val="single" w:sz="4" w:space="0" w:color="auto"/>
              <w:bottom w:val="single" w:sz="4" w:space="0" w:color="auto"/>
              <w:right w:val="nil"/>
            </w:tcBorders>
            <w:shd w:val="clear" w:color="auto" w:fill="auto"/>
            <w:noWrap/>
            <w:vAlign w:val="center"/>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single" w:sz="4" w:space="0" w:color="auto"/>
              <w:left w:val="single" w:sz="4" w:space="0" w:color="auto"/>
              <w:bottom w:val="single" w:sz="4" w:space="0" w:color="auto"/>
              <w:right w:val="nil"/>
            </w:tcBorders>
          </w:tcPr>
          <w:p w:rsidR="00DA37EB" w:rsidRPr="00DA37EB" w:rsidRDefault="00DA37EB" w:rsidP="00DA37EB">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DA37EB" w:rsidRPr="00DA37EB" w:rsidRDefault="000333FC" w:rsidP="00DA37EB">
            <w:pPr>
              <w:spacing w:after="0" w:line="240" w:lineRule="auto"/>
              <w:jc w:val="both"/>
              <w:rPr>
                <w:rFonts w:ascii="Times New Roman" w:eastAsia="Times New Roman" w:hAnsi="Times New Roman" w:cs="Times New Roman"/>
                <w:color w:val="000000"/>
                <w:sz w:val="20"/>
                <w:szCs w:val="20"/>
                <w:lang w:eastAsia="ru-RU"/>
              </w:rPr>
            </w:pPr>
            <w:r w:rsidRPr="000333FC">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2</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A7229E">
            <w:pPr>
              <w:rPr>
                <w:rFonts w:ascii="Times New Roman" w:hAnsi="Times New Roman" w:cs="Times New Roman"/>
                <w:sz w:val="20"/>
                <w:szCs w:val="20"/>
                <w:lang w:val="en-US"/>
              </w:rPr>
            </w:pPr>
            <w:r w:rsidRPr="000333FC">
              <w:rPr>
                <w:rFonts w:ascii="Times New Roman" w:hAnsi="Times New Roman" w:cs="Times New Roman"/>
                <w:sz w:val="20"/>
                <w:szCs w:val="20"/>
              </w:rPr>
              <w:t>Проводная</w:t>
            </w:r>
            <w:r w:rsidRPr="000333FC">
              <w:rPr>
                <w:rFonts w:ascii="Times New Roman" w:hAnsi="Times New Roman" w:cs="Times New Roman"/>
                <w:sz w:val="20"/>
                <w:szCs w:val="20"/>
                <w:lang w:val="en-US"/>
              </w:rPr>
              <w:t xml:space="preserve"> </w:t>
            </w:r>
            <w:r w:rsidRPr="000333FC">
              <w:rPr>
                <w:rFonts w:ascii="Times New Roman" w:hAnsi="Times New Roman" w:cs="Times New Roman"/>
                <w:sz w:val="20"/>
                <w:szCs w:val="20"/>
              </w:rPr>
              <w:t>клавиатура</w:t>
            </w:r>
            <w:r w:rsidRPr="000333FC">
              <w:rPr>
                <w:rFonts w:ascii="Times New Roman" w:hAnsi="Times New Roman" w:cs="Times New Roman"/>
                <w:sz w:val="20"/>
                <w:szCs w:val="20"/>
                <w:lang w:val="en-US"/>
              </w:rPr>
              <w:t xml:space="preserve"> </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3</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A7229E">
            <w:pPr>
              <w:rPr>
                <w:rFonts w:ascii="Times New Roman" w:hAnsi="Times New Roman" w:cs="Times New Roman"/>
                <w:sz w:val="20"/>
                <w:szCs w:val="20"/>
              </w:rPr>
            </w:pPr>
            <w:r w:rsidRPr="000333FC">
              <w:rPr>
                <w:rFonts w:ascii="Times New Roman" w:hAnsi="Times New Roman" w:cs="Times New Roman"/>
                <w:sz w:val="20"/>
                <w:szCs w:val="20"/>
              </w:rPr>
              <w:t xml:space="preserve">Беспроводная компьютерная мышь </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4</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A7229E" w:rsidP="00A7229E">
            <w:pPr>
              <w:rPr>
                <w:rFonts w:ascii="Times New Roman" w:hAnsi="Times New Roman" w:cs="Times New Roman"/>
                <w:sz w:val="20"/>
                <w:szCs w:val="20"/>
              </w:rPr>
            </w:pPr>
            <w:r>
              <w:rPr>
                <w:rFonts w:ascii="Times New Roman" w:hAnsi="Times New Roman" w:cs="Times New Roman"/>
                <w:sz w:val="20"/>
                <w:szCs w:val="20"/>
              </w:rPr>
              <w:t>Монитор 27”</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5</w:t>
            </w:r>
          </w:p>
        </w:tc>
        <w:tc>
          <w:tcPr>
            <w:tcW w:w="2783" w:type="dxa"/>
            <w:tcBorders>
              <w:top w:val="nil"/>
              <w:left w:val="single" w:sz="8" w:space="0" w:color="000000"/>
              <w:bottom w:val="single" w:sz="8" w:space="0" w:color="000000"/>
              <w:right w:val="single" w:sz="8" w:space="0" w:color="000000"/>
            </w:tcBorders>
            <w:shd w:val="clear" w:color="auto" w:fill="auto"/>
            <w:hideMark/>
          </w:tcPr>
          <w:p w:rsidR="000333FC" w:rsidRPr="000333FC" w:rsidRDefault="000333FC" w:rsidP="000333FC">
            <w:pPr>
              <w:rPr>
                <w:rFonts w:ascii="Times New Roman" w:hAnsi="Times New Roman" w:cs="Times New Roman"/>
                <w:sz w:val="20"/>
                <w:szCs w:val="20"/>
              </w:rPr>
            </w:pPr>
            <w:r w:rsidRPr="000333FC">
              <w:rPr>
                <w:rFonts w:ascii="Times New Roman" w:hAnsi="Times New Roman" w:cs="Times New Roman"/>
                <w:sz w:val="20"/>
                <w:szCs w:val="20"/>
              </w:rPr>
              <w:t xml:space="preserve">Кабель 1.8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2.0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HDMI</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GOLD</w:t>
            </w:r>
            <w:r w:rsidRPr="000333FC">
              <w:rPr>
                <w:rFonts w:ascii="Times New Roman" w:hAnsi="Times New Roman" w:cs="Times New Roman"/>
                <w:sz w:val="20"/>
                <w:szCs w:val="20"/>
              </w:rPr>
              <w:t>, черный</w:t>
            </w:r>
          </w:p>
        </w:tc>
        <w:tc>
          <w:tcPr>
            <w:tcW w:w="640" w:type="dxa"/>
            <w:tcBorders>
              <w:top w:val="nil"/>
              <w:left w:val="nil"/>
              <w:bottom w:val="single" w:sz="8" w:space="0" w:color="000000"/>
              <w:right w:val="single" w:sz="8" w:space="0" w:color="000000"/>
            </w:tcBorders>
            <w:shd w:val="clear" w:color="auto" w:fill="auto"/>
            <w:vAlign w:val="center"/>
            <w:hideMark/>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hAnsi="Times New Roman" w:cs="Times New Roman"/>
                <w:sz w:val="20"/>
                <w:szCs w:val="20"/>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Default="000333FC" w:rsidP="000333FC">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 досрочной поставки.</w:t>
            </w:r>
          </w:p>
        </w:tc>
      </w:tr>
      <w:tr w:rsidR="000333FC" w:rsidRPr="00DA37EB" w:rsidTr="000333FC">
        <w:trPr>
          <w:trHeight w:val="390"/>
        </w:trPr>
        <w:tc>
          <w:tcPr>
            <w:tcW w:w="694" w:type="dxa"/>
            <w:tcBorders>
              <w:top w:val="nil"/>
              <w:left w:val="single" w:sz="4" w:space="0" w:color="auto"/>
              <w:bottom w:val="single" w:sz="4" w:space="0" w:color="auto"/>
              <w:right w:val="single" w:sz="4" w:space="0" w:color="auto"/>
            </w:tcBorders>
            <w:shd w:val="clear" w:color="auto" w:fill="auto"/>
            <w:noWrap/>
            <w:vAlign w:val="center"/>
          </w:tcPr>
          <w:p w:rsidR="000333FC" w:rsidRPr="00DA37EB" w:rsidRDefault="00A7229E"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6</w:t>
            </w:r>
          </w:p>
        </w:tc>
        <w:tc>
          <w:tcPr>
            <w:tcW w:w="2783" w:type="dxa"/>
            <w:tcBorders>
              <w:top w:val="nil"/>
              <w:left w:val="single" w:sz="8" w:space="0" w:color="000000"/>
              <w:bottom w:val="single" w:sz="8" w:space="0" w:color="000000"/>
              <w:right w:val="single" w:sz="8" w:space="0" w:color="000000"/>
            </w:tcBorders>
            <w:shd w:val="clear" w:color="auto" w:fill="auto"/>
          </w:tcPr>
          <w:p w:rsidR="000333FC" w:rsidRPr="00A7229E" w:rsidRDefault="000333FC" w:rsidP="000333FC">
            <w:pPr>
              <w:rPr>
                <w:rFonts w:ascii="Times New Roman" w:hAnsi="Times New Roman" w:cs="Times New Roman"/>
                <w:sz w:val="20"/>
                <w:szCs w:val="20"/>
              </w:rPr>
            </w:pPr>
            <w:r w:rsidRPr="000333FC">
              <w:rPr>
                <w:rFonts w:ascii="Times New Roman" w:hAnsi="Times New Roman" w:cs="Times New Roman"/>
                <w:sz w:val="20"/>
                <w:szCs w:val="20"/>
              </w:rPr>
              <w:t xml:space="preserve">Кабель 2 </w:t>
            </w:r>
            <w:r w:rsidRPr="000333FC">
              <w:rPr>
                <w:rFonts w:ascii="Times New Roman" w:hAnsi="Times New Roman" w:cs="Times New Roman"/>
                <w:sz w:val="20"/>
                <w:szCs w:val="20"/>
                <w:lang w:val="en-US"/>
              </w:rPr>
              <w:t>m</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DP</w:t>
            </w:r>
            <w:r w:rsidRPr="000333FC">
              <w:rPr>
                <w:rFonts w:ascii="Times New Roman" w:hAnsi="Times New Roman" w:cs="Times New Roman"/>
                <w:sz w:val="20"/>
                <w:szCs w:val="20"/>
              </w:rPr>
              <w:t xml:space="preserve">, </w:t>
            </w:r>
            <w:r w:rsidRPr="000333FC">
              <w:rPr>
                <w:rFonts w:ascii="Times New Roman" w:hAnsi="Times New Roman" w:cs="Times New Roman"/>
                <w:sz w:val="20"/>
                <w:szCs w:val="20"/>
                <w:lang w:val="en-US"/>
              </w:rPr>
              <w:t>GOLD</w:t>
            </w:r>
            <w:r w:rsidRPr="000333FC">
              <w:rPr>
                <w:rFonts w:ascii="Times New Roman" w:hAnsi="Times New Roman" w:cs="Times New Roman"/>
                <w:sz w:val="20"/>
                <w:szCs w:val="20"/>
              </w:rPr>
              <w:t>, черный</w:t>
            </w:r>
            <w:r w:rsidR="00A7229E">
              <w:rPr>
                <w:rFonts w:ascii="Times New Roman" w:hAnsi="Times New Roman" w:cs="Times New Roman"/>
                <w:sz w:val="20"/>
                <w:szCs w:val="20"/>
              </w:rPr>
              <w:t xml:space="preserve"> DVI</w:t>
            </w:r>
          </w:p>
        </w:tc>
        <w:tc>
          <w:tcPr>
            <w:tcW w:w="640" w:type="dxa"/>
            <w:tcBorders>
              <w:top w:val="nil"/>
              <w:left w:val="nil"/>
              <w:bottom w:val="single" w:sz="8" w:space="0" w:color="000000"/>
              <w:right w:val="single" w:sz="8" w:space="0" w:color="000000"/>
            </w:tcBorders>
            <w:shd w:val="clear" w:color="auto" w:fill="auto"/>
            <w:vAlign w:val="center"/>
          </w:tcPr>
          <w:p w:rsidR="000333FC" w:rsidRDefault="000333FC" w:rsidP="000333FC">
            <w:pPr>
              <w:spacing w:after="0" w:line="240" w:lineRule="auto"/>
              <w:jc w:val="both"/>
              <w:rPr>
                <w:rFonts w:ascii="Times New Roman" w:eastAsia="Times New Roman" w:hAnsi="Times New Roman" w:cs="Times New Roman"/>
                <w:color w:val="000000"/>
                <w:sz w:val="20"/>
                <w:szCs w:val="20"/>
                <w:lang w:eastAsia="ru-RU"/>
              </w:rPr>
            </w:pPr>
            <w:r>
              <w:rPr>
                <w:rFonts w:ascii="Times New Roman" w:eastAsia="Times New Roman" w:hAnsi="Times New Roman" w:cs="Times New Roman"/>
                <w:color w:val="000000"/>
                <w:sz w:val="20"/>
                <w:szCs w:val="20"/>
                <w:lang w:eastAsia="ru-RU"/>
              </w:rPr>
              <w:t>5</w:t>
            </w:r>
          </w:p>
        </w:tc>
        <w:tc>
          <w:tcPr>
            <w:tcW w:w="822" w:type="dxa"/>
            <w:tcBorders>
              <w:top w:val="nil"/>
              <w:left w:val="single" w:sz="4" w:space="0" w:color="auto"/>
              <w:bottom w:val="single" w:sz="4" w:space="0" w:color="auto"/>
              <w:right w:val="single" w:sz="4" w:space="0" w:color="auto"/>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r w:rsidRPr="00DA37EB">
              <w:rPr>
                <w:rFonts w:ascii="Times New Roman" w:eastAsia="Times New Roman" w:hAnsi="Times New Roman" w:cs="Times New Roman"/>
                <w:color w:val="000000"/>
                <w:sz w:val="20"/>
                <w:szCs w:val="20"/>
                <w:lang w:eastAsia="ru-RU"/>
              </w:rPr>
              <w:t>шт</w:t>
            </w:r>
          </w:p>
        </w:tc>
        <w:tc>
          <w:tcPr>
            <w:tcW w:w="1621" w:type="dxa"/>
            <w:tcBorders>
              <w:top w:val="nil"/>
              <w:left w:val="single" w:sz="4" w:space="0" w:color="auto"/>
              <w:bottom w:val="single" w:sz="4" w:space="0" w:color="auto"/>
              <w:right w:val="nil"/>
            </w:tcBorders>
            <w:shd w:val="clear" w:color="auto" w:fill="auto"/>
            <w:noWrap/>
            <w:vAlign w:val="center"/>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1061"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596" w:type="dxa"/>
            <w:tcBorders>
              <w:top w:val="nil"/>
              <w:left w:val="single" w:sz="4" w:space="0" w:color="auto"/>
              <w:bottom w:val="single" w:sz="4" w:space="0" w:color="auto"/>
              <w:right w:val="nil"/>
            </w:tcBorders>
          </w:tcPr>
          <w:p w:rsidR="000333FC" w:rsidRPr="00DA37EB" w:rsidRDefault="000333FC" w:rsidP="000333FC">
            <w:pPr>
              <w:spacing w:after="0" w:line="240" w:lineRule="auto"/>
              <w:jc w:val="both"/>
              <w:rPr>
                <w:rFonts w:ascii="Times New Roman" w:eastAsia="Times New Roman" w:hAnsi="Times New Roman" w:cs="Times New Roman"/>
                <w:color w:val="000000"/>
                <w:sz w:val="20"/>
                <w:szCs w:val="20"/>
                <w:lang w:eastAsia="ru-RU"/>
              </w:rPr>
            </w:pPr>
          </w:p>
        </w:tc>
        <w:tc>
          <w:tcPr>
            <w:tcW w:w="2516" w:type="dxa"/>
            <w:tcBorders>
              <w:top w:val="single" w:sz="4" w:space="0" w:color="auto"/>
              <w:left w:val="single" w:sz="4" w:space="0" w:color="auto"/>
              <w:bottom w:val="single" w:sz="4" w:space="0" w:color="auto"/>
              <w:right w:val="single" w:sz="4" w:space="0" w:color="auto"/>
            </w:tcBorders>
          </w:tcPr>
          <w:p w:rsidR="000333FC" w:rsidRPr="00E11E70" w:rsidRDefault="000333FC" w:rsidP="000333FC">
            <w:pPr>
              <w:rPr>
                <w:rFonts w:ascii="Times New Roman" w:eastAsia="Times New Roman" w:hAnsi="Times New Roman" w:cs="Times New Roman"/>
                <w:color w:val="000000"/>
                <w:sz w:val="20"/>
                <w:szCs w:val="20"/>
                <w:lang w:eastAsia="ru-RU"/>
              </w:rPr>
            </w:pPr>
            <w:r w:rsidRPr="00E11E70">
              <w:rPr>
                <w:rFonts w:ascii="Times New Roman" w:eastAsia="Times New Roman" w:hAnsi="Times New Roman" w:cs="Times New Roman"/>
                <w:color w:val="000000"/>
                <w:sz w:val="20"/>
                <w:szCs w:val="20"/>
                <w:lang w:eastAsia="ru-RU"/>
              </w:rPr>
              <w:t>1 неделя с момента подписания Договора, с возможностью</w:t>
            </w:r>
          </w:p>
        </w:tc>
      </w:tr>
      <w:tr w:rsidR="00FF321E" w:rsidRPr="00DA37EB" w:rsidTr="00725186">
        <w:trPr>
          <w:trHeight w:val="375"/>
        </w:trPr>
        <w:tc>
          <w:tcPr>
            <w:tcW w:w="10733" w:type="dxa"/>
            <w:gridSpan w:val="8"/>
            <w:tcBorders>
              <w:top w:val="single" w:sz="4" w:space="0" w:color="auto"/>
              <w:left w:val="single" w:sz="4" w:space="0" w:color="auto"/>
              <w:bottom w:val="single" w:sz="4" w:space="0" w:color="auto"/>
              <w:right w:val="single" w:sz="4" w:space="0" w:color="auto"/>
            </w:tcBorders>
            <w:shd w:val="clear" w:color="auto" w:fill="auto"/>
            <w:noWrap/>
            <w:vAlign w:val="center"/>
          </w:tcPr>
          <w:p w:rsidR="00FF321E" w:rsidRPr="00FF321E" w:rsidRDefault="00FF321E" w:rsidP="00FF321E">
            <w:pPr>
              <w:keepNext/>
              <w:widowControl w:val="0"/>
              <w:tabs>
                <w:tab w:val="left" w:pos="5529"/>
              </w:tabs>
              <w:spacing w:before="200" w:after="0" w:line="200" w:lineRule="atLeast"/>
              <w:jc w:val="right"/>
              <w:outlineLvl w:val="1"/>
              <w:rPr>
                <w:rFonts w:ascii="Times New Roman" w:eastAsia="Times New Roman" w:hAnsi="Times New Roman" w:cs="Times New Roman"/>
                <w:b/>
                <w:sz w:val="24"/>
                <w:szCs w:val="24"/>
                <w:lang w:eastAsia="ru-RU"/>
              </w:rPr>
            </w:pPr>
            <w:r w:rsidRPr="00FF321E">
              <w:rPr>
                <w:rFonts w:ascii="Times New Roman" w:eastAsia="Times New Roman" w:hAnsi="Times New Roman" w:cs="Times New Roman"/>
                <w:b/>
                <w:sz w:val="24"/>
                <w:szCs w:val="24"/>
                <w:lang w:eastAsia="ru-RU"/>
              </w:rPr>
              <w:t>Итого  долларов США в т.ч. НДС:</w:t>
            </w:r>
            <w:r>
              <w:rPr>
                <w:rFonts w:ascii="Times New Roman" w:eastAsia="Times New Roman" w:hAnsi="Times New Roman" w:cs="Times New Roman"/>
                <w:b/>
                <w:sz w:val="24"/>
                <w:szCs w:val="24"/>
                <w:lang w:eastAsia="ru-RU"/>
              </w:rPr>
              <w:t>___________________</w:t>
            </w:r>
            <w:r w:rsidRPr="00FF321E">
              <w:rPr>
                <w:rFonts w:ascii="Times New Roman" w:eastAsia="Times New Roman" w:hAnsi="Times New Roman" w:cs="Times New Roman"/>
                <w:b/>
                <w:sz w:val="24"/>
                <w:szCs w:val="24"/>
                <w:lang w:eastAsia="ru-RU"/>
              </w:rPr>
              <w:t>___</w:t>
            </w:r>
          </w:p>
        </w:tc>
      </w:tr>
    </w:tbl>
    <w:p w:rsidR="00323FD5" w:rsidRPr="00AF511A" w:rsidRDefault="00323FD5" w:rsidP="00323FD5">
      <w:pPr>
        <w:rPr>
          <w:rFonts w:ascii="Times New Roman" w:eastAsia="Times New Roman" w:hAnsi="Times New Roman" w:cs="Times New Roman"/>
          <w:i/>
          <w:lang w:eastAsia="ru-RU"/>
        </w:rPr>
      </w:pPr>
    </w:p>
    <w:tbl>
      <w:tblPr>
        <w:tblStyle w:val="a5"/>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89"/>
        <w:gridCol w:w="3841"/>
      </w:tblGrid>
      <w:tr w:rsidR="00323FD5" w:rsidRPr="007344A9" w:rsidTr="00CC1ADC">
        <w:trPr>
          <w:jc w:val="center"/>
        </w:trPr>
        <w:tc>
          <w:tcPr>
            <w:tcW w:w="8956" w:type="dxa"/>
          </w:tcPr>
          <w:p w:rsidR="00323FD5" w:rsidRDefault="00323FD5" w:rsidP="00CC1ADC">
            <w:pPr>
              <w:rPr>
                <w:rFonts w:ascii="Times New Roman" w:hAnsi="Times New Roman" w:cs="Times New Roman"/>
                <w:b/>
              </w:rPr>
            </w:pPr>
            <w:bookmarkStart w:id="0" w:name="_GoBack"/>
            <w:bookmarkEnd w:id="0"/>
          </w:p>
          <w:p w:rsidR="00323FD5" w:rsidRPr="007344A9" w:rsidRDefault="00323FD5" w:rsidP="00CC1ADC">
            <w:pPr>
              <w:rPr>
                <w:rFonts w:ascii="Times New Roman" w:hAnsi="Times New Roman" w:cs="Times New Roman"/>
                <w:b/>
              </w:rPr>
            </w:pPr>
            <w:r w:rsidRPr="007344A9">
              <w:rPr>
                <w:rFonts w:ascii="Times New Roman" w:hAnsi="Times New Roman" w:cs="Times New Roman"/>
                <w:b/>
              </w:rPr>
              <w:t>Поставщик:</w:t>
            </w:r>
          </w:p>
        </w:tc>
        <w:tc>
          <w:tcPr>
            <w:tcW w:w="4673" w:type="dxa"/>
          </w:tcPr>
          <w:p w:rsidR="00323FD5" w:rsidRDefault="00323FD5" w:rsidP="00CC1ADC">
            <w:pPr>
              <w:rPr>
                <w:rFonts w:ascii="Times New Roman" w:hAnsi="Times New Roman" w:cs="Times New Roman"/>
                <w:b/>
              </w:rPr>
            </w:pPr>
          </w:p>
          <w:p w:rsidR="004E249D" w:rsidRDefault="00323FD5" w:rsidP="00CC1ADC">
            <w:pPr>
              <w:rPr>
                <w:rFonts w:ascii="Times New Roman" w:hAnsi="Times New Roman" w:cs="Times New Roman"/>
              </w:rPr>
            </w:pPr>
            <w:r w:rsidRPr="007344A9">
              <w:rPr>
                <w:rFonts w:ascii="Times New Roman" w:hAnsi="Times New Roman" w:cs="Times New Roman"/>
                <w:b/>
              </w:rPr>
              <w:t>Заказчик:</w:t>
            </w:r>
            <w:r w:rsidRPr="007344A9">
              <w:rPr>
                <w:rFonts w:ascii="Times New Roman" w:hAnsi="Times New Roman" w:cs="Times New Roman"/>
              </w:rPr>
              <w:t xml:space="preserve"> </w:t>
            </w:r>
          </w:p>
          <w:p w:rsidR="00323FD5" w:rsidRDefault="004E249D" w:rsidP="004E249D">
            <w:pPr>
              <w:rPr>
                <w:rFonts w:ascii="Times New Roman" w:hAnsi="Times New Roman" w:cs="Times New Roman"/>
                <w:b/>
              </w:rPr>
            </w:pPr>
            <w:r w:rsidRPr="004E249D">
              <w:rPr>
                <w:rFonts w:ascii="Times New Roman" w:hAnsi="Times New Roman" w:cs="Times New Roman"/>
                <w:b/>
              </w:rPr>
              <w:t xml:space="preserve">АО «НПО </w:t>
            </w:r>
            <w:r>
              <w:rPr>
                <w:rFonts w:ascii="Times New Roman" w:hAnsi="Times New Roman" w:cs="Times New Roman"/>
                <w:b/>
              </w:rPr>
              <w:t>ав</w:t>
            </w:r>
            <w:r w:rsidRPr="004E249D">
              <w:rPr>
                <w:rFonts w:ascii="Times New Roman" w:hAnsi="Times New Roman" w:cs="Times New Roman"/>
                <w:b/>
              </w:rPr>
              <w:t>томатики»</w:t>
            </w:r>
            <w:r w:rsidR="00323FD5" w:rsidRPr="004E249D">
              <w:rPr>
                <w:rFonts w:ascii="Times New Roman" w:hAnsi="Times New Roman" w:cs="Times New Roman"/>
                <w:b/>
              </w:rPr>
              <w:tab/>
            </w:r>
          </w:p>
          <w:p w:rsidR="004E249D" w:rsidRDefault="004E249D" w:rsidP="004E249D">
            <w:pPr>
              <w:rPr>
                <w:rFonts w:ascii="Times New Roman" w:hAnsi="Times New Roman" w:cs="Times New Roman"/>
                <w:b/>
              </w:rPr>
            </w:pPr>
          </w:p>
          <w:p w:rsidR="004E249D" w:rsidRPr="004E249D" w:rsidRDefault="004E249D" w:rsidP="004E249D">
            <w:pPr>
              <w:rPr>
                <w:rFonts w:ascii="Times New Roman" w:hAnsi="Times New Roman" w:cs="Times New Roman"/>
                <w:b/>
                <w:i/>
              </w:rPr>
            </w:pPr>
            <w:r w:rsidRPr="000C652F">
              <w:rPr>
                <w:rFonts w:ascii="Times New Roman" w:hAnsi="Times New Roman" w:cs="Times New Roman"/>
                <w:b/>
              </w:rPr>
              <w:t>Заместитель генерального директора по экономике и финансам – финансовый директор</w:t>
            </w:r>
            <w:r w:rsidRPr="000C652F">
              <w:rPr>
                <w:rFonts w:ascii="Times New Roman" w:hAnsi="Times New Roman" w:cs="Times New Roman"/>
                <w:b/>
              </w:rPr>
              <w:tab/>
            </w:r>
          </w:p>
        </w:tc>
      </w:tr>
      <w:tr w:rsidR="00323FD5" w:rsidRPr="007344A9" w:rsidTr="00CC1ADC">
        <w:trPr>
          <w:jc w:val="center"/>
        </w:trPr>
        <w:tc>
          <w:tcPr>
            <w:tcW w:w="8956" w:type="dxa"/>
          </w:tcPr>
          <w:p w:rsidR="00323FD5" w:rsidRPr="007344A9" w:rsidRDefault="00323FD5" w:rsidP="00CC1ADC">
            <w:pPr>
              <w:rPr>
                <w:rFonts w:ascii="Times New Roman" w:hAnsi="Times New Roman" w:cs="Times New Roman"/>
              </w:rPr>
            </w:pPr>
          </w:p>
          <w:p w:rsidR="00323FD5" w:rsidRPr="007344A9" w:rsidRDefault="00323FD5" w:rsidP="00CC1ADC">
            <w:pPr>
              <w:rPr>
                <w:rFonts w:ascii="Times New Roman" w:hAnsi="Times New Roman" w:cs="Times New Roman"/>
              </w:rPr>
            </w:pPr>
            <w:r w:rsidRPr="007344A9">
              <w:rPr>
                <w:rFonts w:ascii="Times New Roman" w:hAnsi="Times New Roman" w:cs="Times New Roman"/>
              </w:rPr>
              <w:t>______________________/_______/</w:t>
            </w:r>
          </w:p>
          <w:p w:rsidR="00323FD5" w:rsidRPr="007344A9" w:rsidRDefault="00323FD5" w:rsidP="00CC1ADC">
            <w:pPr>
              <w:ind w:left="-106"/>
              <w:rPr>
                <w:rFonts w:ascii="Times New Roman" w:hAnsi="Times New Roman" w:cs="Times New Roman"/>
              </w:rPr>
            </w:pPr>
            <w:r w:rsidRPr="007344A9">
              <w:rPr>
                <w:rFonts w:ascii="Times New Roman" w:hAnsi="Times New Roman" w:cs="Times New Roman"/>
              </w:rPr>
              <w:t>М.П.</w:t>
            </w:r>
          </w:p>
        </w:tc>
        <w:tc>
          <w:tcPr>
            <w:tcW w:w="4673" w:type="dxa"/>
          </w:tcPr>
          <w:p w:rsidR="00323FD5" w:rsidRPr="007344A9" w:rsidRDefault="00323FD5" w:rsidP="00CC1ADC">
            <w:pPr>
              <w:ind w:hanging="567"/>
              <w:rPr>
                <w:rFonts w:ascii="Times New Roman" w:hAnsi="Times New Roman" w:cs="Times New Roman"/>
              </w:rPr>
            </w:pPr>
          </w:p>
          <w:p w:rsidR="00323FD5" w:rsidRPr="007344A9" w:rsidRDefault="00323FD5" w:rsidP="00CC1ADC">
            <w:pPr>
              <w:rPr>
                <w:rFonts w:ascii="Times New Roman" w:hAnsi="Times New Roman" w:cs="Times New Roman"/>
              </w:rPr>
            </w:pPr>
            <w:r>
              <w:rPr>
                <w:rFonts w:ascii="Times New Roman" w:hAnsi="Times New Roman" w:cs="Times New Roman"/>
              </w:rPr>
              <w:t>____________________</w:t>
            </w:r>
            <w:r w:rsidRPr="007344A9">
              <w:rPr>
                <w:rFonts w:ascii="Times New Roman" w:hAnsi="Times New Roman" w:cs="Times New Roman"/>
              </w:rPr>
              <w:t>_/</w:t>
            </w:r>
            <w:r>
              <w:rPr>
                <w:rFonts w:ascii="Times New Roman" w:hAnsi="Times New Roman" w:cs="Times New Roman"/>
              </w:rPr>
              <w:t xml:space="preserve"> Д.В. Усков</w:t>
            </w:r>
            <w:r w:rsidRPr="007344A9">
              <w:rPr>
                <w:rFonts w:ascii="Times New Roman" w:hAnsi="Times New Roman" w:cs="Times New Roman"/>
              </w:rPr>
              <w:t xml:space="preserve"> /</w:t>
            </w:r>
          </w:p>
          <w:p w:rsidR="00323FD5" w:rsidRPr="007344A9" w:rsidRDefault="00323FD5" w:rsidP="00CC1ADC">
            <w:pPr>
              <w:rPr>
                <w:rFonts w:ascii="Times New Roman" w:hAnsi="Times New Roman" w:cs="Times New Roman"/>
              </w:rPr>
            </w:pPr>
            <w:r w:rsidRPr="007344A9">
              <w:rPr>
                <w:rFonts w:ascii="Times New Roman" w:hAnsi="Times New Roman" w:cs="Times New Roman"/>
              </w:rPr>
              <w:t>М.П.</w:t>
            </w:r>
          </w:p>
        </w:tc>
      </w:tr>
    </w:tbl>
    <w:p w:rsidR="00323FD5" w:rsidRDefault="00323FD5" w:rsidP="00323FD5"/>
    <w:sectPr w:rsidR="00323FD5" w:rsidSect="00AA4E47">
      <w:footerReference w:type="default" r:id="rId9"/>
      <w:pgSz w:w="11906" w:h="16838"/>
      <w:pgMar w:top="406" w:right="567" w:bottom="567" w:left="709"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C38D6" w:rsidRDefault="00CC38D6" w:rsidP="00C87A09">
      <w:pPr>
        <w:spacing w:after="0" w:line="240" w:lineRule="auto"/>
      </w:pPr>
      <w:r>
        <w:separator/>
      </w:r>
    </w:p>
  </w:endnote>
  <w:endnote w:type="continuationSeparator" w:id="0">
    <w:p w:rsidR="00CC38D6" w:rsidRDefault="00CC38D6" w:rsidP="00C87A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CC"/>
    <w:family w:val="swiss"/>
    <w:pitch w:val="variable"/>
    <w:sig w:usb0="E4002EFF" w:usb1="C000E47F"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4973093"/>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A7229E">
          <w:rPr>
            <w:noProof/>
          </w:rPr>
          <w:t>9</w:t>
        </w:r>
        <w:r>
          <w:fldChar w:fldCharType="end"/>
        </w:r>
      </w:p>
    </w:sdtContent>
  </w:sdt>
  <w:p w:rsidR="00DA37EB" w:rsidRDefault="00DA37EB">
    <w:pPr>
      <w:pStyle w:val="a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95192511"/>
      <w:docPartObj>
        <w:docPartGallery w:val="Page Numbers (Bottom of Page)"/>
        <w:docPartUnique/>
      </w:docPartObj>
    </w:sdtPr>
    <w:sdtEndPr/>
    <w:sdtContent>
      <w:p w:rsidR="00DA37EB" w:rsidRDefault="00DA37EB">
        <w:pPr>
          <w:pStyle w:val="aa"/>
          <w:jc w:val="right"/>
        </w:pPr>
        <w:r>
          <w:fldChar w:fldCharType="begin"/>
        </w:r>
        <w:r>
          <w:instrText>PAGE   \* MERGEFORMAT</w:instrText>
        </w:r>
        <w:r>
          <w:fldChar w:fldCharType="separate"/>
        </w:r>
        <w:r w:rsidR="00A7229E">
          <w:rPr>
            <w:noProof/>
          </w:rPr>
          <w:t>11</w:t>
        </w:r>
        <w:r>
          <w:fldChar w:fldCharType="end"/>
        </w:r>
      </w:p>
    </w:sdtContent>
  </w:sdt>
  <w:p w:rsidR="00DA37EB" w:rsidRDefault="00DA37EB">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C38D6" w:rsidRDefault="00CC38D6" w:rsidP="00C87A09">
      <w:pPr>
        <w:spacing w:after="0" w:line="240" w:lineRule="auto"/>
      </w:pPr>
      <w:r>
        <w:separator/>
      </w:r>
    </w:p>
  </w:footnote>
  <w:footnote w:type="continuationSeparator" w:id="0">
    <w:p w:rsidR="00CC38D6" w:rsidRDefault="00CC38D6" w:rsidP="00C87A0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74096"/>
    <w:multiLevelType w:val="hybridMultilevel"/>
    <w:tmpl w:val="0BA8681A"/>
    <w:lvl w:ilvl="0" w:tplc="875A2092">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15:restartNumberingAfterBreak="0">
    <w:nsid w:val="03BD258D"/>
    <w:multiLevelType w:val="multilevel"/>
    <w:tmpl w:val="90DAA782"/>
    <w:lvl w:ilvl="0">
      <w:start w:val="4"/>
      <w:numFmt w:val="decimal"/>
      <w:lvlText w:val="%1."/>
      <w:lvlJc w:val="left"/>
      <w:pPr>
        <w:ind w:left="360" w:hanging="360"/>
      </w:pPr>
      <w:rPr>
        <w:rFonts w:hint="default"/>
      </w:rPr>
    </w:lvl>
    <w:lvl w:ilvl="1">
      <w:start w:val="6"/>
      <w:numFmt w:val="decimal"/>
      <w:lvlText w:val="%1.%2."/>
      <w:lvlJc w:val="left"/>
      <w:pPr>
        <w:ind w:left="1070" w:hanging="360"/>
      </w:pPr>
      <w:rPr>
        <w:rFonts w:hint="default"/>
        <w:i w:val="0"/>
      </w:rPr>
    </w:lvl>
    <w:lvl w:ilvl="2">
      <w:start w:val="3"/>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 w15:restartNumberingAfterBreak="0">
    <w:nsid w:val="06285539"/>
    <w:multiLevelType w:val="multilevel"/>
    <w:tmpl w:val="87D6A432"/>
    <w:lvl w:ilvl="0">
      <w:start w:val="6"/>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3" w15:restartNumberingAfterBreak="0">
    <w:nsid w:val="0E672EF2"/>
    <w:multiLevelType w:val="multilevel"/>
    <w:tmpl w:val="F6AA6286"/>
    <w:lvl w:ilvl="0">
      <w:start w:val="3"/>
      <w:numFmt w:val="decimal"/>
      <w:lvlText w:val="%1."/>
      <w:lvlJc w:val="left"/>
      <w:pPr>
        <w:ind w:left="360" w:hanging="360"/>
      </w:pPr>
      <w:rPr>
        <w:rFonts w:hint="default"/>
        <w:b/>
      </w:rPr>
    </w:lvl>
    <w:lvl w:ilvl="1">
      <w:start w:val="1"/>
      <w:numFmt w:val="decimal"/>
      <w:lvlText w:val="%1.%2."/>
      <w:lvlJc w:val="left"/>
      <w:pPr>
        <w:ind w:left="786"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16C0C22"/>
    <w:multiLevelType w:val="multilevel"/>
    <w:tmpl w:val="3AD0D14E"/>
    <w:lvl w:ilvl="0">
      <w:start w:val="2"/>
      <w:numFmt w:val="decimal"/>
      <w:lvlText w:val="%1"/>
      <w:lvlJc w:val="left"/>
      <w:pPr>
        <w:ind w:left="360" w:hanging="360"/>
      </w:pPr>
      <w:rPr>
        <w:rFonts w:eastAsiaTheme="minorHAnsi" w:hint="default"/>
      </w:rPr>
    </w:lvl>
    <w:lvl w:ilvl="1">
      <w:start w:val="3"/>
      <w:numFmt w:val="decimal"/>
      <w:lvlText w:val="%1.%2"/>
      <w:lvlJc w:val="left"/>
      <w:pPr>
        <w:ind w:left="1069" w:hanging="360"/>
      </w:pPr>
      <w:rPr>
        <w:rFonts w:eastAsiaTheme="minorHAnsi" w:hint="default"/>
      </w:rPr>
    </w:lvl>
    <w:lvl w:ilvl="2">
      <w:start w:val="1"/>
      <w:numFmt w:val="decimal"/>
      <w:lvlText w:val="%1.%2.%3"/>
      <w:lvlJc w:val="left"/>
      <w:pPr>
        <w:ind w:left="2138" w:hanging="720"/>
      </w:pPr>
      <w:rPr>
        <w:rFonts w:eastAsiaTheme="minorHAnsi" w:hint="default"/>
      </w:rPr>
    </w:lvl>
    <w:lvl w:ilvl="3">
      <w:start w:val="1"/>
      <w:numFmt w:val="decimal"/>
      <w:lvlText w:val="%1.%2.%3.%4"/>
      <w:lvlJc w:val="left"/>
      <w:pPr>
        <w:ind w:left="2847" w:hanging="720"/>
      </w:pPr>
      <w:rPr>
        <w:rFonts w:eastAsiaTheme="minorHAnsi" w:hint="default"/>
      </w:rPr>
    </w:lvl>
    <w:lvl w:ilvl="4">
      <w:start w:val="1"/>
      <w:numFmt w:val="decimal"/>
      <w:lvlText w:val="%1.%2.%3.%4.%5"/>
      <w:lvlJc w:val="left"/>
      <w:pPr>
        <w:ind w:left="3916" w:hanging="1080"/>
      </w:pPr>
      <w:rPr>
        <w:rFonts w:eastAsiaTheme="minorHAnsi" w:hint="default"/>
      </w:rPr>
    </w:lvl>
    <w:lvl w:ilvl="5">
      <w:start w:val="1"/>
      <w:numFmt w:val="decimal"/>
      <w:lvlText w:val="%1.%2.%3.%4.%5.%6"/>
      <w:lvlJc w:val="left"/>
      <w:pPr>
        <w:ind w:left="4625" w:hanging="1080"/>
      </w:pPr>
      <w:rPr>
        <w:rFonts w:eastAsiaTheme="minorHAnsi" w:hint="default"/>
      </w:rPr>
    </w:lvl>
    <w:lvl w:ilvl="6">
      <w:start w:val="1"/>
      <w:numFmt w:val="decimal"/>
      <w:lvlText w:val="%1.%2.%3.%4.%5.%6.%7"/>
      <w:lvlJc w:val="left"/>
      <w:pPr>
        <w:ind w:left="5694" w:hanging="1440"/>
      </w:pPr>
      <w:rPr>
        <w:rFonts w:eastAsiaTheme="minorHAnsi" w:hint="default"/>
      </w:rPr>
    </w:lvl>
    <w:lvl w:ilvl="7">
      <w:start w:val="1"/>
      <w:numFmt w:val="decimal"/>
      <w:lvlText w:val="%1.%2.%3.%4.%5.%6.%7.%8"/>
      <w:lvlJc w:val="left"/>
      <w:pPr>
        <w:ind w:left="6403" w:hanging="1440"/>
      </w:pPr>
      <w:rPr>
        <w:rFonts w:eastAsiaTheme="minorHAnsi" w:hint="default"/>
      </w:rPr>
    </w:lvl>
    <w:lvl w:ilvl="8">
      <w:start w:val="1"/>
      <w:numFmt w:val="decimal"/>
      <w:lvlText w:val="%1.%2.%3.%4.%5.%6.%7.%8.%9"/>
      <w:lvlJc w:val="left"/>
      <w:pPr>
        <w:ind w:left="7472" w:hanging="1800"/>
      </w:pPr>
      <w:rPr>
        <w:rFonts w:eastAsiaTheme="minorHAnsi" w:hint="default"/>
      </w:rPr>
    </w:lvl>
  </w:abstractNum>
  <w:abstractNum w:abstractNumId="5" w15:restartNumberingAfterBreak="0">
    <w:nsid w:val="1A1606AC"/>
    <w:multiLevelType w:val="hybridMultilevel"/>
    <w:tmpl w:val="649873A8"/>
    <w:lvl w:ilvl="0" w:tplc="0419000F">
      <w:start w:val="1"/>
      <w:numFmt w:val="decimal"/>
      <w:lvlText w:val="%1."/>
      <w:lvlJc w:val="left"/>
      <w:pPr>
        <w:ind w:left="502"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E0854E2"/>
    <w:multiLevelType w:val="hybridMultilevel"/>
    <w:tmpl w:val="3A3A335C"/>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2FA05D5"/>
    <w:multiLevelType w:val="hybridMultilevel"/>
    <w:tmpl w:val="CD581F4C"/>
    <w:lvl w:ilvl="0" w:tplc="04190001">
      <w:start w:val="1"/>
      <w:numFmt w:val="bullet"/>
      <w:lvlText w:val=""/>
      <w:lvlJc w:val="left"/>
      <w:pPr>
        <w:ind w:left="721" w:hanging="360"/>
      </w:pPr>
      <w:rPr>
        <w:rFonts w:ascii="Symbol" w:hAnsi="Symbol" w:hint="default"/>
      </w:rPr>
    </w:lvl>
    <w:lvl w:ilvl="1" w:tplc="04190003" w:tentative="1">
      <w:start w:val="1"/>
      <w:numFmt w:val="bullet"/>
      <w:lvlText w:val="o"/>
      <w:lvlJc w:val="left"/>
      <w:pPr>
        <w:ind w:left="1441" w:hanging="360"/>
      </w:pPr>
      <w:rPr>
        <w:rFonts w:ascii="Courier New" w:hAnsi="Courier New" w:cs="Courier New" w:hint="default"/>
      </w:rPr>
    </w:lvl>
    <w:lvl w:ilvl="2" w:tplc="04190005" w:tentative="1">
      <w:start w:val="1"/>
      <w:numFmt w:val="bullet"/>
      <w:lvlText w:val=""/>
      <w:lvlJc w:val="left"/>
      <w:pPr>
        <w:ind w:left="2161" w:hanging="360"/>
      </w:pPr>
      <w:rPr>
        <w:rFonts w:ascii="Wingdings" w:hAnsi="Wingdings" w:hint="default"/>
      </w:rPr>
    </w:lvl>
    <w:lvl w:ilvl="3" w:tplc="04190001" w:tentative="1">
      <w:start w:val="1"/>
      <w:numFmt w:val="bullet"/>
      <w:lvlText w:val=""/>
      <w:lvlJc w:val="left"/>
      <w:pPr>
        <w:ind w:left="2881" w:hanging="360"/>
      </w:pPr>
      <w:rPr>
        <w:rFonts w:ascii="Symbol" w:hAnsi="Symbol" w:hint="default"/>
      </w:rPr>
    </w:lvl>
    <w:lvl w:ilvl="4" w:tplc="04190003" w:tentative="1">
      <w:start w:val="1"/>
      <w:numFmt w:val="bullet"/>
      <w:lvlText w:val="o"/>
      <w:lvlJc w:val="left"/>
      <w:pPr>
        <w:ind w:left="3601" w:hanging="360"/>
      </w:pPr>
      <w:rPr>
        <w:rFonts w:ascii="Courier New" w:hAnsi="Courier New" w:cs="Courier New" w:hint="default"/>
      </w:rPr>
    </w:lvl>
    <w:lvl w:ilvl="5" w:tplc="04190005" w:tentative="1">
      <w:start w:val="1"/>
      <w:numFmt w:val="bullet"/>
      <w:lvlText w:val=""/>
      <w:lvlJc w:val="left"/>
      <w:pPr>
        <w:ind w:left="4321" w:hanging="360"/>
      </w:pPr>
      <w:rPr>
        <w:rFonts w:ascii="Wingdings" w:hAnsi="Wingdings" w:hint="default"/>
      </w:rPr>
    </w:lvl>
    <w:lvl w:ilvl="6" w:tplc="04190001" w:tentative="1">
      <w:start w:val="1"/>
      <w:numFmt w:val="bullet"/>
      <w:lvlText w:val=""/>
      <w:lvlJc w:val="left"/>
      <w:pPr>
        <w:ind w:left="5041" w:hanging="360"/>
      </w:pPr>
      <w:rPr>
        <w:rFonts w:ascii="Symbol" w:hAnsi="Symbol" w:hint="default"/>
      </w:rPr>
    </w:lvl>
    <w:lvl w:ilvl="7" w:tplc="04190003" w:tentative="1">
      <w:start w:val="1"/>
      <w:numFmt w:val="bullet"/>
      <w:lvlText w:val="o"/>
      <w:lvlJc w:val="left"/>
      <w:pPr>
        <w:ind w:left="5761" w:hanging="360"/>
      </w:pPr>
      <w:rPr>
        <w:rFonts w:ascii="Courier New" w:hAnsi="Courier New" w:cs="Courier New" w:hint="default"/>
      </w:rPr>
    </w:lvl>
    <w:lvl w:ilvl="8" w:tplc="04190005" w:tentative="1">
      <w:start w:val="1"/>
      <w:numFmt w:val="bullet"/>
      <w:lvlText w:val=""/>
      <w:lvlJc w:val="left"/>
      <w:pPr>
        <w:ind w:left="6481" w:hanging="360"/>
      </w:pPr>
      <w:rPr>
        <w:rFonts w:ascii="Wingdings" w:hAnsi="Wingdings" w:hint="default"/>
      </w:rPr>
    </w:lvl>
  </w:abstractNum>
  <w:abstractNum w:abstractNumId="8" w15:restartNumberingAfterBreak="0">
    <w:nsid w:val="3ACB4769"/>
    <w:multiLevelType w:val="hybridMultilevel"/>
    <w:tmpl w:val="A3E894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F6675CF"/>
    <w:multiLevelType w:val="hybridMultilevel"/>
    <w:tmpl w:val="FE746056"/>
    <w:lvl w:ilvl="0" w:tplc="6FDA93A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FE9094C"/>
    <w:multiLevelType w:val="multilevel"/>
    <w:tmpl w:val="9828D270"/>
    <w:lvl w:ilvl="0">
      <w:start w:val="12"/>
      <w:numFmt w:val="decimal"/>
      <w:lvlText w:val="%1."/>
      <w:lvlJc w:val="left"/>
      <w:pPr>
        <w:ind w:left="825" w:hanging="825"/>
      </w:pPr>
      <w:rPr>
        <w:rFonts w:hint="default"/>
      </w:rPr>
    </w:lvl>
    <w:lvl w:ilvl="1">
      <w:start w:val="3"/>
      <w:numFmt w:val="decimal"/>
      <w:lvlText w:val="%1.%2."/>
      <w:lvlJc w:val="left"/>
      <w:pPr>
        <w:ind w:left="1251" w:hanging="825"/>
      </w:pPr>
      <w:rPr>
        <w:rFonts w:hint="default"/>
      </w:rPr>
    </w:lvl>
    <w:lvl w:ilvl="2">
      <w:start w:val="1"/>
      <w:numFmt w:val="decimal"/>
      <w:lvlText w:val="%1.%2.%3."/>
      <w:lvlJc w:val="left"/>
      <w:pPr>
        <w:ind w:left="1677" w:hanging="825"/>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11" w15:restartNumberingAfterBreak="0">
    <w:nsid w:val="418C53ED"/>
    <w:multiLevelType w:val="hybridMultilevel"/>
    <w:tmpl w:val="063442CA"/>
    <w:lvl w:ilvl="0" w:tplc="04190001">
      <w:start w:val="1"/>
      <w:numFmt w:val="bullet"/>
      <w:lvlText w:val=""/>
      <w:lvlJc w:val="left"/>
      <w:pPr>
        <w:tabs>
          <w:tab w:val="num" w:pos="1778"/>
        </w:tabs>
        <w:ind w:left="1778" w:hanging="360"/>
      </w:pPr>
      <w:rPr>
        <w:rFonts w:ascii="Symbol" w:hAnsi="Symbol" w:hint="default"/>
      </w:rPr>
    </w:lvl>
    <w:lvl w:ilvl="1" w:tplc="04190019" w:tentative="1">
      <w:start w:val="1"/>
      <w:numFmt w:val="lowerLetter"/>
      <w:lvlText w:val="%2."/>
      <w:lvlJc w:val="left"/>
      <w:pPr>
        <w:tabs>
          <w:tab w:val="num" w:pos="2498"/>
        </w:tabs>
        <w:ind w:left="2498" w:hanging="360"/>
      </w:pPr>
    </w:lvl>
    <w:lvl w:ilvl="2" w:tplc="0419001B" w:tentative="1">
      <w:start w:val="1"/>
      <w:numFmt w:val="lowerRoman"/>
      <w:lvlText w:val="%3."/>
      <w:lvlJc w:val="right"/>
      <w:pPr>
        <w:tabs>
          <w:tab w:val="num" w:pos="3218"/>
        </w:tabs>
        <w:ind w:left="3218" w:hanging="180"/>
      </w:pPr>
    </w:lvl>
    <w:lvl w:ilvl="3" w:tplc="0419000F" w:tentative="1">
      <w:start w:val="1"/>
      <w:numFmt w:val="decimal"/>
      <w:lvlText w:val="%4."/>
      <w:lvlJc w:val="left"/>
      <w:pPr>
        <w:tabs>
          <w:tab w:val="num" w:pos="3938"/>
        </w:tabs>
        <w:ind w:left="3938" w:hanging="360"/>
      </w:pPr>
    </w:lvl>
    <w:lvl w:ilvl="4" w:tplc="04190019" w:tentative="1">
      <w:start w:val="1"/>
      <w:numFmt w:val="lowerLetter"/>
      <w:lvlText w:val="%5."/>
      <w:lvlJc w:val="left"/>
      <w:pPr>
        <w:tabs>
          <w:tab w:val="num" w:pos="4658"/>
        </w:tabs>
        <w:ind w:left="4658" w:hanging="360"/>
      </w:pPr>
    </w:lvl>
    <w:lvl w:ilvl="5" w:tplc="0419001B" w:tentative="1">
      <w:start w:val="1"/>
      <w:numFmt w:val="lowerRoman"/>
      <w:lvlText w:val="%6."/>
      <w:lvlJc w:val="right"/>
      <w:pPr>
        <w:tabs>
          <w:tab w:val="num" w:pos="5378"/>
        </w:tabs>
        <w:ind w:left="5378" w:hanging="180"/>
      </w:pPr>
    </w:lvl>
    <w:lvl w:ilvl="6" w:tplc="0419000F" w:tentative="1">
      <w:start w:val="1"/>
      <w:numFmt w:val="decimal"/>
      <w:lvlText w:val="%7."/>
      <w:lvlJc w:val="left"/>
      <w:pPr>
        <w:tabs>
          <w:tab w:val="num" w:pos="6098"/>
        </w:tabs>
        <w:ind w:left="6098" w:hanging="360"/>
      </w:pPr>
    </w:lvl>
    <w:lvl w:ilvl="7" w:tplc="04190019" w:tentative="1">
      <w:start w:val="1"/>
      <w:numFmt w:val="lowerLetter"/>
      <w:lvlText w:val="%8."/>
      <w:lvlJc w:val="left"/>
      <w:pPr>
        <w:tabs>
          <w:tab w:val="num" w:pos="6818"/>
        </w:tabs>
        <w:ind w:left="6818" w:hanging="360"/>
      </w:pPr>
    </w:lvl>
    <w:lvl w:ilvl="8" w:tplc="0419001B" w:tentative="1">
      <w:start w:val="1"/>
      <w:numFmt w:val="lowerRoman"/>
      <w:lvlText w:val="%9."/>
      <w:lvlJc w:val="right"/>
      <w:pPr>
        <w:tabs>
          <w:tab w:val="num" w:pos="7538"/>
        </w:tabs>
        <w:ind w:left="7538" w:hanging="180"/>
      </w:pPr>
    </w:lvl>
  </w:abstractNum>
  <w:abstractNum w:abstractNumId="12" w15:restartNumberingAfterBreak="0">
    <w:nsid w:val="45BE4062"/>
    <w:multiLevelType w:val="multilevel"/>
    <w:tmpl w:val="5BA65CCE"/>
    <w:lvl w:ilvl="0">
      <w:start w:val="3"/>
      <w:numFmt w:val="decimal"/>
      <w:lvlText w:val="%1."/>
      <w:lvlJc w:val="left"/>
      <w:pPr>
        <w:ind w:left="540" w:hanging="540"/>
      </w:pPr>
      <w:rPr>
        <w:rFonts w:hint="default"/>
      </w:rPr>
    </w:lvl>
    <w:lvl w:ilvl="1">
      <w:start w:val="5"/>
      <w:numFmt w:val="decimal"/>
      <w:lvlText w:val="%1.%2."/>
      <w:lvlJc w:val="left"/>
      <w:pPr>
        <w:ind w:left="895" w:hanging="540"/>
      </w:pPr>
      <w:rPr>
        <w:rFonts w:hint="default"/>
      </w:rPr>
    </w:lvl>
    <w:lvl w:ilvl="2">
      <w:start w:val="1"/>
      <w:numFmt w:val="decimal"/>
      <w:lvlText w:val="%1.%2.%3."/>
      <w:lvlJc w:val="left"/>
      <w:pPr>
        <w:ind w:left="1430" w:hanging="720"/>
      </w:pPr>
      <w:rPr>
        <w:rFonts w:hint="default"/>
      </w:rPr>
    </w:lvl>
    <w:lvl w:ilvl="3">
      <w:start w:val="1"/>
      <w:numFmt w:val="decimal"/>
      <w:lvlText w:val="%1.%2.%3.%4."/>
      <w:lvlJc w:val="left"/>
      <w:pPr>
        <w:ind w:left="1785" w:hanging="72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2855" w:hanging="1080"/>
      </w:pPr>
      <w:rPr>
        <w:rFonts w:hint="default"/>
      </w:rPr>
    </w:lvl>
    <w:lvl w:ilvl="6">
      <w:start w:val="1"/>
      <w:numFmt w:val="decimal"/>
      <w:lvlText w:val="%1.%2.%3.%4.%5.%6.%7."/>
      <w:lvlJc w:val="left"/>
      <w:pPr>
        <w:ind w:left="3570" w:hanging="1440"/>
      </w:pPr>
      <w:rPr>
        <w:rFonts w:hint="default"/>
      </w:rPr>
    </w:lvl>
    <w:lvl w:ilvl="7">
      <w:start w:val="1"/>
      <w:numFmt w:val="decimal"/>
      <w:lvlText w:val="%1.%2.%3.%4.%5.%6.%7.%8."/>
      <w:lvlJc w:val="left"/>
      <w:pPr>
        <w:ind w:left="3925" w:hanging="1440"/>
      </w:pPr>
      <w:rPr>
        <w:rFonts w:hint="default"/>
      </w:rPr>
    </w:lvl>
    <w:lvl w:ilvl="8">
      <w:start w:val="1"/>
      <w:numFmt w:val="decimal"/>
      <w:lvlText w:val="%1.%2.%3.%4.%5.%6.%7.%8.%9."/>
      <w:lvlJc w:val="left"/>
      <w:pPr>
        <w:ind w:left="4640" w:hanging="1800"/>
      </w:pPr>
      <w:rPr>
        <w:rFonts w:hint="default"/>
      </w:rPr>
    </w:lvl>
  </w:abstractNum>
  <w:abstractNum w:abstractNumId="13" w15:restartNumberingAfterBreak="0">
    <w:nsid w:val="4DC42F73"/>
    <w:multiLevelType w:val="multilevel"/>
    <w:tmpl w:val="8496E30C"/>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i w:val="0"/>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4" w15:restartNumberingAfterBreak="0">
    <w:nsid w:val="4E874F5F"/>
    <w:multiLevelType w:val="multilevel"/>
    <w:tmpl w:val="8B941B36"/>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5" w15:restartNumberingAfterBreak="0">
    <w:nsid w:val="4F3C7DB0"/>
    <w:multiLevelType w:val="hybridMultilevel"/>
    <w:tmpl w:val="440A8F10"/>
    <w:lvl w:ilvl="0" w:tplc="04190001">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FA12240"/>
    <w:multiLevelType w:val="multilevel"/>
    <w:tmpl w:val="8FC85B5C"/>
    <w:lvl w:ilvl="0">
      <w:start w:val="11"/>
      <w:numFmt w:val="decimal"/>
      <w:lvlText w:val="%1."/>
      <w:lvlJc w:val="left"/>
      <w:pPr>
        <w:ind w:left="600" w:hanging="600"/>
      </w:pPr>
      <w:rPr>
        <w:rFonts w:hint="default"/>
        <w:b/>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7" w15:restartNumberingAfterBreak="0">
    <w:nsid w:val="5175498E"/>
    <w:multiLevelType w:val="multilevel"/>
    <w:tmpl w:val="0E46D0F6"/>
    <w:lvl w:ilvl="0">
      <w:start w:val="6"/>
      <w:numFmt w:val="decimal"/>
      <w:lvlText w:val="%1."/>
      <w:lvlJc w:val="left"/>
      <w:pPr>
        <w:ind w:left="360" w:hanging="360"/>
      </w:pPr>
      <w:rPr>
        <w:rFonts w:hint="default"/>
      </w:rPr>
    </w:lvl>
    <w:lvl w:ilvl="1">
      <w:start w:val="1"/>
      <w:numFmt w:val="decimal"/>
      <w:lvlText w:val="%1.%2."/>
      <w:lvlJc w:val="left"/>
      <w:pPr>
        <w:ind w:left="1790" w:hanging="36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8" w15:restartNumberingAfterBreak="0">
    <w:nsid w:val="533C7840"/>
    <w:multiLevelType w:val="multilevel"/>
    <w:tmpl w:val="7060A232"/>
    <w:lvl w:ilvl="0">
      <w:start w:val="10"/>
      <w:numFmt w:val="decimal"/>
      <w:lvlText w:val="%1."/>
      <w:lvlJc w:val="left"/>
      <w:pPr>
        <w:ind w:left="825" w:hanging="375"/>
      </w:pPr>
      <w:rPr>
        <w:rFonts w:hint="default"/>
      </w:rPr>
    </w:lvl>
    <w:lvl w:ilvl="1">
      <w:start w:val="1"/>
      <w:numFmt w:val="decimal"/>
      <w:isLgl/>
      <w:lvlText w:val="%1.%2."/>
      <w:lvlJc w:val="left"/>
      <w:pPr>
        <w:ind w:left="1170" w:hanging="720"/>
      </w:pPr>
      <w:rPr>
        <w:rFonts w:hint="default"/>
      </w:rPr>
    </w:lvl>
    <w:lvl w:ilvl="2">
      <w:start w:val="1"/>
      <w:numFmt w:val="decimal"/>
      <w:isLgl/>
      <w:lvlText w:val="%1.%2.%3."/>
      <w:lvlJc w:val="left"/>
      <w:pPr>
        <w:ind w:left="1170" w:hanging="720"/>
      </w:pPr>
      <w:rPr>
        <w:rFonts w:hint="default"/>
      </w:rPr>
    </w:lvl>
    <w:lvl w:ilvl="3">
      <w:start w:val="1"/>
      <w:numFmt w:val="decimal"/>
      <w:isLgl/>
      <w:lvlText w:val="%1.%2.%3.%4."/>
      <w:lvlJc w:val="left"/>
      <w:pPr>
        <w:ind w:left="1530" w:hanging="1080"/>
      </w:pPr>
      <w:rPr>
        <w:rFonts w:hint="default"/>
      </w:rPr>
    </w:lvl>
    <w:lvl w:ilvl="4">
      <w:start w:val="1"/>
      <w:numFmt w:val="decimal"/>
      <w:isLgl/>
      <w:lvlText w:val="%1.%2.%3.%4.%5."/>
      <w:lvlJc w:val="left"/>
      <w:pPr>
        <w:ind w:left="1530" w:hanging="1080"/>
      </w:pPr>
      <w:rPr>
        <w:rFonts w:hint="default"/>
      </w:rPr>
    </w:lvl>
    <w:lvl w:ilvl="5">
      <w:start w:val="1"/>
      <w:numFmt w:val="decimal"/>
      <w:isLgl/>
      <w:lvlText w:val="%1.%2.%3.%4.%5.%6."/>
      <w:lvlJc w:val="left"/>
      <w:pPr>
        <w:ind w:left="1890" w:hanging="1440"/>
      </w:pPr>
      <w:rPr>
        <w:rFonts w:hint="default"/>
      </w:rPr>
    </w:lvl>
    <w:lvl w:ilvl="6">
      <w:start w:val="1"/>
      <w:numFmt w:val="decimal"/>
      <w:isLgl/>
      <w:lvlText w:val="%1.%2.%3.%4.%5.%6.%7."/>
      <w:lvlJc w:val="left"/>
      <w:pPr>
        <w:ind w:left="2250" w:hanging="1800"/>
      </w:pPr>
      <w:rPr>
        <w:rFonts w:hint="default"/>
      </w:rPr>
    </w:lvl>
    <w:lvl w:ilvl="7">
      <w:start w:val="1"/>
      <w:numFmt w:val="decimal"/>
      <w:isLgl/>
      <w:lvlText w:val="%1.%2.%3.%4.%5.%6.%7.%8."/>
      <w:lvlJc w:val="left"/>
      <w:pPr>
        <w:ind w:left="2250" w:hanging="1800"/>
      </w:pPr>
      <w:rPr>
        <w:rFonts w:hint="default"/>
      </w:rPr>
    </w:lvl>
    <w:lvl w:ilvl="8">
      <w:start w:val="1"/>
      <w:numFmt w:val="decimal"/>
      <w:isLgl/>
      <w:lvlText w:val="%1.%2.%3.%4.%5.%6.%7.%8.%9."/>
      <w:lvlJc w:val="left"/>
      <w:pPr>
        <w:ind w:left="2610" w:hanging="2160"/>
      </w:pPr>
      <w:rPr>
        <w:rFonts w:hint="default"/>
      </w:rPr>
    </w:lvl>
  </w:abstractNum>
  <w:abstractNum w:abstractNumId="19" w15:restartNumberingAfterBreak="0">
    <w:nsid w:val="55642C7A"/>
    <w:multiLevelType w:val="multilevel"/>
    <w:tmpl w:val="F3F83C18"/>
    <w:lvl w:ilvl="0">
      <w:start w:val="12"/>
      <w:numFmt w:val="decimal"/>
      <w:lvlText w:val="%1."/>
      <w:lvlJc w:val="left"/>
      <w:pPr>
        <w:ind w:left="660" w:hanging="660"/>
      </w:pPr>
      <w:rPr>
        <w:rFonts w:hint="default"/>
      </w:rPr>
    </w:lvl>
    <w:lvl w:ilvl="1">
      <w:start w:val="4"/>
      <w:numFmt w:val="decimal"/>
      <w:lvlText w:val="%1.%2."/>
      <w:lvlJc w:val="left"/>
      <w:pPr>
        <w:ind w:left="1012" w:hanging="660"/>
      </w:pPr>
      <w:rPr>
        <w:rFonts w:hint="default"/>
      </w:rPr>
    </w:lvl>
    <w:lvl w:ilvl="2">
      <w:start w:val="2"/>
      <w:numFmt w:val="decimal"/>
      <w:lvlText w:val="%1.%2.%3."/>
      <w:lvlJc w:val="left"/>
      <w:pPr>
        <w:ind w:left="1430" w:hanging="720"/>
      </w:pPr>
      <w:rPr>
        <w:rFonts w:hint="default"/>
      </w:rPr>
    </w:lvl>
    <w:lvl w:ilvl="3">
      <w:start w:val="1"/>
      <w:numFmt w:val="decimal"/>
      <w:lvlText w:val="%1.%2.%3.%4."/>
      <w:lvlJc w:val="left"/>
      <w:pPr>
        <w:ind w:left="1776" w:hanging="720"/>
      </w:pPr>
      <w:rPr>
        <w:rFonts w:hint="default"/>
      </w:rPr>
    </w:lvl>
    <w:lvl w:ilvl="4">
      <w:start w:val="1"/>
      <w:numFmt w:val="decimal"/>
      <w:lvlText w:val="%1.%2.%3.%4.%5."/>
      <w:lvlJc w:val="left"/>
      <w:pPr>
        <w:ind w:left="2488" w:hanging="1080"/>
      </w:pPr>
      <w:rPr>
        <w:rFonts w:hint="default"/>
      </w:rPr>
    </w:lvl>
    <w:lvl w:ilvl="5">
      <w:start w:val="1"/>
      <w:numFmt w:val="decimal"/>
      <w:lvlText w:val="%1.%2.%3.%4.%5.%6."/>
      <w:lvlJc w:val="left"/>
      <w:pPr>
        <w:ind w:left="2840" w:hanging="1080"/>
      </w:pPr>
      <w:rPr>
        <w:rFonts w:hint="default"/>
      </w:rPr>
    </w:lvl>
    <w:lvl w:ilvl="6">
      <w:start w:val="1"/>
      <w:numFmt w:val="decimal"/>
      <w:lvlText w:val="%1.%2.%3.%4.%5.%6.%7."/>
      <w:lvlJc w:val="left"/>
      <w:pPr>
        <w:ind w:left="3552" w:hanging="1440"/>
      </w:pPr>
      <w:rPr>
        <w:rFonts w:hint="default"/>
      </w:rPr>
    </w:lvl>
    <w:lvl w:ilvl="7">
      <w:start w:val="1"/>
      <w:numFmt w:val="decimal"/>
      <w:lvlText w:val="%1.%2.%3.%4.%5.%6.%7.%8."/>
      <w:lvlJc w:val="left"/>
      <w:pPr>
        <w:ind w:left="3904" w:hanging="1440"/>
      </w:pPr>
      <w:rPr>
        <w:rFonts w:hint="default"/>
      </w:rPr>
    </w:lvl>
    <w:lvl w:ilvl="8">
      <w:start w:val="1"/>
      <w:numFmt w:val="decimal"/>
      <w:lvlText w:val="%1.%2.%3.%4.%5.%6.%7.%8.%9."/>
      <w:lvlJc w:val="left"/>
      <w:pPr>
        <w:ind w:left="4616" w:hanging="1800"/>
      </w:pPr>
      <w:rPr>
        <w:rFonts w:hint="default"/>
      </w:rPr>
    </w:lvl>
  </w:abstractNum>
  <w:abstractNum w:abstractNumId="20" w15:restartNumberingAfterBreak="0">
    <w:nsid w:val="58A91C0D"/>
    <w:multiLevelType w:val="hybridMultilevel"/>
    <w:tmpl w:val="AA389530"/>
    <w:lvl w:ilvl="0" w:tplc="974E1CD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D141704"/>
    <w:multiLevelType w:val="hybridMultilevel"/>
    <w:tmpl w:val="859892CE"/>
    <w:lvl w:ilvl="0" w:tplc="70D62E82">
      <w:start w:val="1"/>
      <w:numFmt w:val="decimal"/>
      <w:lvlText w:val="%1"/>
      <w:lvlJc w:val="left"/>
      <w:pPr>
        <w:ind w:left="78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608816C3"/>
    <w:multiLevelType w:val="hybridMultilevel"/>
    <w:tmpl w:val="CF765AC0"/>
    <w:lvl w:ilvl="0" w:tplc="22243DCA">
      <w:start w:val="11"/>
      <w:numFmt w:val="decimal"/>
      <w:lvlText w:val="%1."/>
      <w:lvlJc w:val="left"/>
      <w:pPr>
        <w:ind w:left="825" w:hanging="375"/>
      </w:pPr>
      <w:rPr>
        <w:rFonts w:hint="default"/>
      </w:rPr>
    </w:lvl>
    <w:lvl w:ilvl="1" w:tplc="04190019">
      <w:start w:val="1"/>
      <w:numFmt w:val="lowerLetter"/>
      <w:lvlText w:val="%2."/>
      <w:lvlJc w:val="left"/>
      <w:pPr>
        <w:ind w:left="1530" w:hanging="360"/>
      </w:pPr>
    </w:lvl>
    <w:lvl w:ilvl="2" w:tplc="0419001B" w:tentative="1">
      <w:start w:val="1"/>
      <w:numFmt w:val="lowerRoman"/>
      <w:lvlText w:val="%3."/>
      <w:lvlJc w:val="right"/>
      <w:pPr>
        <w:ind w:left="2250" w:hanging="180"/>
      </w:pPr>
    </w:lvl>
    <w:lvl w:ilvl="3" w:tplc="0419000F" w:tentative="1">
      <w:start w:val="1"/>
      <w:numFmt w:val="decimal"/>
      <w:lvlText w:val="%4."/>
      <w:lvlJc w:val="left"/>
      <w:pPr>
        <w:ind w:left="2970" w:hanging="360"/>
      </w:pPr>
    </w:lvl>
    <w:lvl w:ilvl="4" w:tplc="04190019" w:tentative="1">
      <w:start w:val="1"/>
      <w:numFmt w:val="lowerLetter"/>
      <w:lvlText w:val="%5."/>
      <w:lvlJc w:val="left"/>
      <w:pPr>
        <w:ind w:left="3690" w:hanging="360"/>
      </w:pPr>
    </w:lvl>
    <w:lvl w:ilvl="5" w:tplc="0419001B" w:tentative="1">
      <w:start w:val="1"/>
      <w:numFmt w:val="lowerRoman"/>
      <w:lvlText w:val="%6."/>
      <w:lvlJc w:val="right"/>
      <w:pPr>
        <w:ind w:left="4410" w:hanging="180"/>
      </w:pPr>
    </w:lvl>
    <w:lvl w:ilvl="6" w:tplc="0419000F" w:tentative="1">
      <w:start w:val="1"/>
      <w:numFmt w:val="decimal"/>
      <w:lvlText w:val="%7."/>
      <w:lvlJc w:val="left"/>
      <w:pPr>
        <w:ind w:left="5130" w:hanging="360"/>
      </w:pPr>
    </w:lvl>
    <w:lvl w:ilvl="7" w:tplc="04190019" w:tentative="1">
      <w:start w:val="1"/>
      <w:numFmt w:val="lowerLetter"/>
      <w:lvlText w:val="%8."/>
      <w:lvlJc w:val="left"/>
      <w:pPr>
        <w:ind w:left="5850" w:hanging="360"/>
      </w:pPr>
    </w:lvl>
    <w:lvl w:ilvl="8" w:tplc="0419001B" w:tentative="1">
      <w:start w:val="1"/>
      <w:numFmt w:val="lowerRoman"/>
      <w:lvlText w:val="%9."/>
      <w:lvlJc w:val="right"/>
      <w:pPr>
        <w:ind w:left="6570" w:hanging="180"/>
      </w:pPr>
    </w:lvl>
  </w:abstractNum>
  <w:abstractNum w:abstractNumId="23" w15:restartNumberingAfterBreak="0">
    <w:nsid w:val="61677133"/>
    <w:multiLevelType w:val="multilevel"/>
    <w:tmpl w:val="23E428C6"/>
    <w:lvl w:ilvl="0">
      <w:start w:val="1"/>
      <w:numFmt w:val="decimal"/>
      <w:lvlText w:val="%1."/>
      <w:lvlJc w:val="left"/>
      <w:pPr>
        <w:ind w:left="360" w:hanging="360"/>
      </w:pPr>
      <w:rPr>
        <w:rFonts w:hint="default"/>
      </w:rPr>
    </w:lvl>
    <w:lvl w:ilvl="1">
      <w:start w:val="1"/>
      <w:numFmt w:val="decimal"/>
      <w:lvlText w:val="%1.%2."/>
      <w:lvlJc w:val="left"/>
      <w:pPr>
        <w:ind w:left="928" w:hanging="360"/>
      </w:pPr>
      <w:rPr>
        <w:rFonts w:hint="default"/>
        <w:i w:val="0"/>
      </w:rPr>
    </w:lvl>
    <w:lvl w:ilvl="2">
      <w:start w:val="2"/>
      <w:numFmt w:val="decimal"/>
      <w:lvlText w:val="4.6.%3) "/>
      <w:lvlJc w:val="left"/>
      <w:pPr>
        <w:ind w:left="1430" w:hanging="720"/>
      </w:pPr>
      <w:rPr>
        <w:rFonts w:hint="default"/>
        <w:i w:val="0"/>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62C85B3A"/>
    <w:multiLevelType w:val="multilevel"/>
    <w:tmpl w:val="905C885E"/>
    <w:lvl w:ilvl="0">
      <w:start w:val="3"/>
      <w:numFmt w:val="decimal"/>
      <w:lvlText w:val="%1."/>
      <w:lvlJc w:val="left"/>
      <w:pPr>
        <w:ind w:left="675" w:hanging="675"/>
      </w:pPr>
      <w:rPr>
        <w:rFonts w:hint="default"/>
      </w:rPr>
    </w:lvl>
    <w:lvl w:ilvl="1">
      <w:start w:val="6"/>
      <w:numFmt w:val="decimal"/>
      <w:lvlText w:val="%1.%2."/>
      <w:lvlJc w:val="left"/>
      <w:pPr>
        <w:ind w:left="1075" w:hanging="720"/>
      </w:pPr>
      <w:rPr>
        <w:rFonts w:hint="default"/>
      </w:rPr>
    </w:lvl>
    <w:lvl w:ilvl="2">
      <w:start w:val="1"/>
      <w:numFmt w:val="decimal"/>
      <w:lvlText w:val="%1.%2.%3."/>
      <w:lvlJc w:val="left"/>
      <w:pPr>
        <w:ind w:left="1430" w:hanging="720"/>
      </w:pPr>
      <w:rPr>
        <w:rFonts w:hint="default"/>
        <w:i w:val="0"/>
      </w:rPr>
    </w:lvl>
    <w:lvl w:ilvl="3">
      <w:start w:val="1"/>
      <w:numFmt w:val="decimal"/>
      <w:lvlText w:val="%1.%2.%3.%4."/>
      <w:lvlJc w:val="left"/>
      <w:pPr>
        <w:ind w:left="2145" w:hanging="1080"/>
      </w:pPr>
      <w:rPr>
        <w:rFonts w:hint="default"/>
      </w:rPr>
    </w:lvl>
    <w:lvl w:ilvl="4">
      <w:start w:val="1"/>
      <w:numFmt w:val="decimal"/>
      <w:lvlText w:val="%1.%2.%3.%4.%5."/>
      <w:lvlJc w:val="left"/>
      <w:pPr>
        <w:ind w:left="2500" w:hanging="1080"/>
      </w:pPr>
      <w:rPr>
        <w:rFonts w:hint="default"/>
      </w:rPr>
    </w:lvl>
    <w:lvl w:ilvl="5">
      <w:start w:val="1"/>
      <w:numFmt w:val="decimal"/>
      <w:lvlText w:val="%1.%2.%3.%4.%5.%6."/>
      <w:lvlJc w:val="left"/>
      <w:pPr>
        <w:ind w:left="3215" w:hanging="1440"/>
      </w:pPr>
      <w:rPr>
        <w:rFonts w:hint="default"/>
      </w:rPr>
    </w:lvl>
    <w:lvl w:ilvl="6">
      <w:start w:val="1"/>
      <w:numFmt w:val="decimal"/>
      <w:lvlText w:val="%1.%2.%3.%4.%5.%6.%7."/>
      <w:lvlJc w:val="left"/>
      <w:pPr>
        <w:ind w:left="3930" w:hanging="1800"/>
      </w:pPr>
      <w:rPr>
        <w:rFonts w:hint="default"/>
      </w:rPr>
    </w:lvl>
    <w:lvl w:ilvl="7">
      <w:start w:val="1"/>
      <w:numFmt w:val="decimal"/>
      <w:lvlText w:val="%1.%2.%3.%4.%5.%6.%7.%8."/>
      <w:lvlJc w:val="left"/>
      <w:pPr>
        <w:ind w:left="4285" w:hanging="1800"/>
      </w:pPr>
      <w:rPr>
        <w:rFonts w:hint="default"/>
      </w:rPr>
    </w:lvl>
    <w:lvl w:ilvl="8">
      <w:start w:val="1"/>
      <w:numFmt w:val="decimal"/>
      <w:lvlText w:val="%1.%2.%3.%4.%5.%6.%7.%8.%9."/>
      <w:lvlJc w:val="left"/>
      <w:pPr>
        <w:ind w:left="5000" w:hanging="2160"/>
      </w:pPr>
      <w:rPr>
        <w:rFonts w:hint="default"/>
      </w:rPr>
    </w:lvl>
  </w:abstractNum>
  <w:abstractNum w:abstractNumId="25" w15:restartNumberingAfterBreak="0">
    <w:nsid w:val="62E943A0"/>
    <w:multiLevelType w:val="multilevel"/>
    <w:tmpl w:val="E6363E68"/>
    <w:lvl w:ilvl="0">
      <w:start w:val="5"/>
      <w:numFmt w:val="decimal"/>
      <w:lvlText w:val="%1."/>
      <w:lvlJc w:val="left"/>
      <w:pPr>
        <w:ind w:left="734"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6" w15:restartNumberingAfterBreak="0">
    <w:nsid w:val="749D7BBF"/>
    <w:multiLevelType w:val="hybridMultilevel"/>
    <w:tmpl w:val="EA72DB22"/>
    <w:lvl w:ilvl="0" w:tplc="805A8FAA">
      <w:start w:val="11"/>
      <w:numFmt w:val="decimal"/>
      <w:lvlText w:val="%1."/>
      <w:lvlJc w:val="left"/>
      <w:pPr>
        <w:ind w:left="1185" w:hanging="360"/>
      </w:pPr>
      <w:rPr>
        <w:rFonts w:hint="default"/>
      </w:rPr>
    </w:lvl>
    <w:lvl w:ilvl="1" w:tplc="04190019" w:tentative="1">
      <w:start w:val="1"/>
      <w:numFmt w:val="lowerLetter"/>
      <w:lvlText w:val="%2."/>
      <w:lvlJc w:val="left"/>
      <w:pPr>
        <w:ind w:left="1905" w:hanging="360"/>
      </w:pPr>
    </w:lvl>
    <w:lvl w:ilvl="2" w:tplc="0419001B" w:tentative="1">
      <w:start w:val="1"/>
      <w:numFmt w:val="lowerRoman"/>
      <w:lvlText w:val="%3."/>
      <w:lvlJc w:val="right"/>
      <w:pPr>
        <w:ind w:left="2625" w:hanging="180"/>
      </w:pPr>
    </w:lvl>
    <w:lvl w:ilvl="3" w:tplc="0419000F" w:tentative="1">
      <w:start w:val="1"/>
      <w:numFmt w:val="decimal"/>
      <w:lvlText w:val="%4."/>
      <w:lvlJc w:val="left"/>
      <w:pPr>
        <w:ind w:left="3345" w:hanging="360"/>
      </w:pPr>
    </w:lvl>
    <w:lvl w:ilvl="4" w:tplc="04190019" w:tentative="1">
      <w:start w:val="1"/>
      <w:numFmt w:val="lowerLetter"/>
      <w:lvlText w:val="%5."/>
      <w:lvlJc w:val="left"/>
      <w:pPr>
        <w:ind w:left="4065" w:hanging="360"/>
      </w:pPr>
    </w:lvl>
    <w:lvl w:ilvl="5" w:tplc="0419001B" w:tentative="1">
      <w:start w:val="1"/>
      <w:numFmt w:val="lowerRoman"/>
      <w:lvlText w:val="%6."/>
      <w:lvlJc w:val="right"/>
      <w:pPr>
        <w:ind w:left="4785" w:hanging="180"/>
      </w:pPr>
    </w:lvl>
    <w:lvl w:ilvl="6" w:tplc="0419000F" w:tentative="1">
      <w:start w:val="1"/>
      <w:numFmt w:val="decimal"/>
      <w:lvlText w:val="%7."/>
      <w:lvlJc w:val="left"/>
      <w:pPr>
        <w:ind w:left="5505" w:hanging="360"/>
      </w:pPr>
    </w:lvl>
    <w:lvl w:ilvl="7" w:tplc="04190019" w:tentative="1">
      <w:start w:val="1"/>
      <w:numFmt w:val="lowerLetter"/>
      <w:lvlText w:val="%8."/>
      <w:lvlJc w:val="left"/>
      <w:pPr>
        <w:ind w:left="6225" w:hanging="360"/>
      </w:pPr>
    </w:lvl>
    <w:lvl w:ilvl="8" w:tplc="0419001B" w:tentative="1">
      <w:start w:val="1"/>
      <w:numFmt w:val="lowerRoman"/>
      <w:lvlText w:val="%9."/>
      <w:lvlJc w:val="right"/>
      <w:pPr>
        <w:ind w:left="6945" w:hanging="180"/>
      </w:pPr>
    </w:lvl>
  </w:abstractNum>
  <w:num w:numId="1">
    <w:abstractNumId w:val="3"/>
  </w:num>
  <w:num w:numId="2">
    <w:abstractNumId w:val="23"/>
  </w:num>
  <w:num w:numId="3">
    <w:abstractNumId w:val="25"/>
  </w:num>
  <w:num w:numId="4">
    <w:abstractNumId w:val="1"/>
  </w:num>
  <w:num w:numId="5">
    <w:abstractNumId w:val="10"/>
  </w:num>
  <w:num w:numId="6">
    <w:abstractNumId w:val="22"/>
  </w:num>
  <w:num w:numId="7">
    <w:abstractNumId w:val="16"/>
  </w:num>
  <w:num w:numId="8">
    <w:abstractNumId w:val="0"/>
  </w:num>
  <w:num w:numId="9">
    <w:abstractNumId w:val="14"/>
  </w:num>
  <w:num w:numId="10">
    <w:abstractNumId w:val="24"/>
  </w:num>
  <w:num w:numId="11">
    <w:abstractNumId w:val="18"/>
  </w:num>
  <w:num w:numId="12">
    <w:abstractNumId w:val="26"/>
  </w:num>
  <w:num w:numId="13">
    <w:abstractNumId w:val="19"/>
  </w:num>
  <w:num w:numId="14">
    <w:abstractNumId w:val="8"/>
  </w:num>
  <w:num w:numId="15">
    <w:abstractNumId w:val="20"/>
  </w:num>
  <w:num w:numId="16">
    <w:abstractNumId w:val="7"/>
  </w:num>
  <w:num w:numId="17">
    <w:abstractNumId w:val="5"/>
  </w:num>
  <w:num w:numId="18">
    <w:abstractNumId w:val="11"/>
  </w:num>
  <w:num w:numId="19">
    <w:abstractNumId w:val="21"/>
  </w:num>
  <w:num w:numId="20">
    <w:abstractNumId w:val="9"/>
  </w:num>
  <w:num w:numId="21">
    <w:abstractNumId w:val="12"/>
  </w:num>
  <w:num w:numId="22">
    <w:abstractNumId w:val="15"/>
  </w:num>
  <w:num w:numId="23">
    <w:abstractNumId w:val="6"/>
  </w:num>
  <w:num w:numId="24">
    <w:abstractNumId w:val="4"/>
  </w:num>
  <w:num w:numId="25">
    <w:abstractNumId w:val="2"/>
  </w:num>
  <w:num w:numId="26">
    <w:abstractNumId w:val="23"/>
  </w:num>
  <w:num w:numId="27">
    <w:abstractNumId w:val="12"/>
    <w:lvlOverride w:ilvl="0">
      <w:startOverride w:val="3"/>
    </w:lvlOverride>
    <w:lvlOverride w:ilvl="1">
      <w:startOverride w:val="5"/>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5"/>
    <w:lvlOverride w:ilvl="0">
      <w:startOverride w:val="5"/>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6"/>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lvlOverride w:ilvl="0">
      <w:startOverride w:val="12"/>
    </w:lvlOverride>
    <w:lvlOverride w:ilvl="1">
      <w:startOverride w:val="4"/>
    </w:lvlOverride>
    <w:lvlOverride w:ilvl="2">
      <w:startOverride w:val="2"/>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7"/>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94385"/>
    <w:rsid w:val="00001B2A"/>
    <w:rsid w:val="00002871"/>
    <w:rsid w:val="00005E4E"/>
    <w:rsid w:val="00013E24"/>
    <w:rsid w:val="000327A9"/>
    <w:rsid w:val="000333FC"/>
    <w:rsid w:val="00047813"/>
    <w:rsid w:val="00053597"/>
    <w:rsid w:val="00053682"/>
    <w:rsid w:val="000550F9"/>
    <w:rsid w:val="000614B3"/>
    <w:rsid w:val="00061DC8"/>
    <w:rsid w:val="00065090"/>
    <w:rsid w:val="000702C4"/>
    <w:rsid w:val="00070767"/>
    <w:rsid w:val="000718A8"/>
    <w:rsid w:val="00077D4C"/>
    <w:rsid w:val="00083A51"/>
    <w:rsid w:val="000A017D"/>
    <w:rsid w:val="000A47FB"/>
    <w:rsid w:val="000B04DF"/>
    <w:rsid w:val="000B6228"/>
    <w:rsid w:val="000B648A"/>
    <w:rsid w:val="000C161C"/>
    <w:rsid w:val="000C1FB2"/>
    <w:rsid w:val="000C4521"/>
    <w:rsid w:val="000C652F"/>
    <w:rsid w:val="000D1042"/>
    <w:rsid w:val="000E347C"/>
    <w:rsid w:val="000E5C0B"/>
    <w:rsid w:val="000E7105"/>
    <w:rsid w:val="000F609F"/>
    <w:rsid w:val="00101978"/>
    <w:rsid w:val="00105AA1"/>
    <w:rsid w:val="00105E19"/>
    <w:rsid w:val="00111770"/>
    <w:rsid w:val="00112F81"/>
    <w:rsid w:val="0013543E"/>
    <w:rsid w:val="00141771"/>
    <w:rsid w:val="00141F8B"/>
    <w:rsid w:val="001435DD"/>
    <w:rsid w:val="00143720"/>
    <w:rsid w:val="0014657C"/>
    <w:rsid w:val="00147097"/>
    <w:rsid w:val="00153BE0"/>
    <w:rsid w:val="00174750"/>
    <w:rsid w:val="00175FB8"/>
    <w:rsid w:val="00192880"/>
    <w:rsid w:val="001B5A52"/>
    <w:rsid w:val="001C31E7"/>
    <w:rsid w:val="001D121E"/>
    <w:rsid w:val="001E69A6"/>
    <w:rsid w:val="001E6E76"/>
    <w:rsid w:val="001E7788"/>
    <w:rsid w:val="001F2937"/>
    <w:rsid w:val="002006AE"/>
    <w:rsid w:val="00201309"/>
    <w:rsid w:val="002045EB"/>
    <w:rsid w:val="00206BA9"/>
    <w:rsid w:val="00212304"/>
    <w:rsid w:val="002143B9"/>
    <w:rsid w:val="00215835"/>
    <w:rsid w:val="00216C15"/>
    <w:rsid w:val="002216D8"/>
    <w:rsid w:val="002219E3"/>
    <w:rsid w:val="002239A4"/>
    <w:rsid w:val="00223E80"/>
    <w:rsid w:val="00224E2D"/>
    <w:rsid w:val="0023470C"/>
    <w:rsid w:val="00237989"/>
    <w:rsid w:val="002443F9"/>
    <w:rsid w:val="00250B22"/>
    <w:rsid w:val="00252532"/>
    <w:rsid w:val="00252ED4"/>
    <w:rsid w:val="00260B14"/>
    <w:rsid w:val="00267F27"/>
    <w:rsid w:val="00272B2B"/>
    <w:rsid w:val="00274C4F"/>
    <w:rsid w:val="00276C6B"/>
    <w:rsid w:val="00281DA7"/>
    <w:rsid w:val="00297897"/>
    <w:rsid w:val="002A1B52"/>
    <w:rsid w:val="002A29B5"/>
    <w:rsid w:val="002B4043"/>
    <w:rsid w:val="002C37D8"/>
    <w:rsid w:val="002D790C"/>
    <w:rsid w:val="002E2E15"/>
    <w:rsid w:val="002F0954"/>
    <w:rsid w:val="0030138F"/>
    <w:rsid w:val="00305D47"/>
    <w:rsid w:val="003122BD"/>
    <w:rsid w:val="00322718"/>
    <w:rsid w:val="00322D42"/>
    <w:rsid w:val="00323FD5"/>
    <w:rsid w:val="00336364"/>
    <w:rsid w:val="00341BE8"/>
    <w:rsid w:val="00344D34"/>
    <w:rsid w:val="00347454"/>
    <w:rsid w:val="00347B5B"/>
    <w:rsid w:val="00350571"/>
    <w:rsid w:val="00350AE2"/>
    <w:rsid w:val="003511CC"/>
    <w:rsid w:val="00352666"/>
    <w:rsid w:val="003668A8"/>
    <w:rsid w:val="003871FC"/>
    <w:rsid w:val="00391AA7"/>
    <w:rsid w:val="003937DA"/>
    <w:rsid w:val="00394385"/>
    <w:rsid w:val="003A13D5"/>
    <w:rsid w:val="003C07DE"/>
    <w:rsid w:val="003C2524"/>
    <w:rsid w:val="003C7638"/>
    <w:rsid w:val="003F38C4"/>
    <w:rsid w:val="003F6A32"/>
    <w:rsid w:val="003F7AF8"/>
    <w:rsid w:val="00403E2A"/>
    <w:rsid w:val="00403FD2"/>
    <w:rsid w:val="00406B6C"/>
    <w:rsid w:val="00406DE3"/>
    <w:rsid w:val="0041547F"/>
    <w:rsid w:val="004215C1"/>
    <w:rsid w:val="00423F0A"/>
    <w:rsid w:val="0042661D"/>
    <w:rsid w:val="0043109C"/>
    <w:rsid w:val="00431AE6"/>
    <w:rsid w:val="00434C26"/>
    <w:rsid w:val="00435556"/>
    <w:rsid w:val="00436C09"/>
    <w:rsid w:val="00440D98"/>
    <w:rsid w:val="00444B11"/>
    <w:rsid w:val="00446B14"/>
    <w:rsid w:val="0045375C"/>
    <w:rsid w:val="00454633"/>
    <w:rsid w:val="0045592B"/>
    <w:rsid w:val="00456340"/>
    <w:rsid w:val="00456BB0"/>
    <w:rsid w:val="00464894"/>
    <w:rsid w:val="004663ED"/>
    <w:rsid w:val="004667EB"/>
    <w:rsid w:val="004677D2"/>
    <w:rsid w:val="004735C7"/>
    <w:rsid w:val="00480B59"/>
    <w:rsid w:val="00491EA2"/>
    <w:rsid w:val="004A34A6"/>
    <w:rsid w:val="004A4FF7"/>
    <w:rsid w:val="004B40F3"/>
    <w:rsid w:val="004C05A1"/>
    <w:rsid w:val="004C2131"/>
    <w:rsid w:val="004E1D8A"/>
    <w:rsid w:val="004E249D"/>
    <w:rsid w:val="004E55FD"/>
    <w:rsid w:val="005022D8"/>
    <w:rsid w:val="0051195D"/>
    <w:rsid w:val="00520504"/>
    <w:rsid w:val="00527F62"/>
    <w:rsid w:val="005354F1"/>
    <w:rsid w:val="005355A6"/>
    <w:rsid w:val="00537963"/>
    <w:rsid w:val="00541A79"/>
    <w:rsid w:val="00542D3B"/>
    <w:rsid w:val="005570D9"/>
    <w:rsid w:val="00560ACE"/>
    <w:rsid w:val="0056286D"/>
    <w:rsid w:val="00564DC8"/>
    <w:rsid w:val="00567CE0"/>
    <w:rsid w:val="00577B06"/>
    <w:rsid w:val="00596D57"/>
    <w:rsid w:val="005A07A8"/>
    <w:rsid w:val="005A46C6"/>
    <w:rsid w:val="005A64E2"/>
    <w:rsid w:val="005A6C69"/>
    <w:rsid w:val="005B7791"/>
    <w:rsid w:val="005C4213"/>
    <w:rsid w:val="005C521B"/>
    <w:rsid w:val="005E0812"/>
    <w:rsid w:val="005E58A9"/>
    <w:rsid w:val="005E6A9D"/>
    <w:rsid w:val="005E7E3A"/>
    <w:rsid w:val="005F2240"/>
    <w:rsid w:val="005F473F"/>
    <w:rsid w:val="0060175A"/>
    <w:rsid w:val="00602547"/>
    <w:rsid w:val="00615C5D"/>
    <w:rsid w:val="006209D4"/>
    <w:rsid w:val="00637B02"/>
    <w:rsid w:val="006409BA"/>
    <w:rsid w:val="006411C1"/>
    <w:rsid w:val="00643965"/>
    <w:rsid w:val="00645847"/>
    <w:rsid w:val="00651612"/>
    <w:rsid w:val="00651BD8"/>
    <w:rsid w:val="006543CB"/>
    <w:rsid w:val="006657B2"/>
    <w:rsid w:val="006736EF"/>
    <w:rsid w:val="00697572"/>
    <w:rsid w:val="00697F32"/>
    <w:rsid w:val="006A26AE"/>
    <w:rsid w:val="006B2895"/>
    <w:rsid w:val="006B714E"/>
    <w:rsid w:val="006C0A6B"/>
    <w:rsid w:val="006F0364"/>
    <w:rsid w:val="006F426F"/>
    <w:rsid w:val="00702CAA"/>
    <w:rsid w:val="007104D1"/>
    <w:rsid w:val="00720801"/>
    <w:rsid w:val="00720A9B"/>
    <w:rsid w:val="00723EEB"/>
    <w:rsid w:val="00724C5D"/>
    <w:rsid w:val="00734045"/>
    <w:rsid w:val="007344A9"/>
    <w:rsid w:val="00745815"/>
    <w:rsid w:val="00770C96"/>
    <w:rsid w:val="00771BD8"/>
    <w:rsid w:val="00777AC3"/>
    <w:rsid w:val="00792100"/>
    <w:rsid w:val="00796749"/>
    <w:rsid w:val="007975B2"/>
    <w:rsid w:val="007A6FDF"/>
    <w:rsid w:val="007C02A7"/>
    <w:rsid w:val="007C3D87"/>
    <w:rsid w:val="007C42D7"/>
    <w:rsid w:val="007C6461"/>
    <w:rsid w:val="007C7200"/>
    <w:rsid w:val="007D13B4"/>
    <w:rsid w:val="007D169B"/>
    <w:rsid w:val="007D3F46"/>
    <w:rsid w:val="007E0383"/>
    <w:rsid w:val="007E0770"/>
    <w:rsid w:val="007E346B"/>
    <w:rsid w:val="007E40CA"/>
    <w:rsid w:val="007E6225"/>
    <w:rsid w:val="007E7169"/>
    <w:rsid w:val="007F456F"/>
    <w:rsid w:val="007F66CE"/>
    <w:rsid w:val="00807A7C"/>
    <w:rsid w:val="00826EC7"/>
    <w:rsid w:val="00835717"/>
    <w:rsid w:val="00846844"/>
    <w:rsid w:val="00847985"/>
    <w:rsid w:val="0085614F"/>
    <w:rsid w:val="00856BFC"/>
    <w:rsid w:val="008626C2"/>
    <w:rsid w:val="00865D55"/>
    <w:rsid w:val="008673F7"/>
    <w:rsid w:val="00871ECD"/>
    <w:rsid w:val="00874B79"/>
    <w:rsid w:val="00881167"/>
    <w:rsid w:val="0088150D"/>
    <w:rsid w:val="0089191F"/>
    <w:rsid w:val="008A0D00"/>
    <w:rsid w:val="008B321C"/>
    <w:rsid w:val="008B3256"/>
    <w:rsid w:val="008B4405"/>
    <w:rsid w:val="008B6C7F"/>
    <w:rsid w:val="008C4966"/>
    <w:rsid w:val="008C588A"/>
    <w:rsid w:val="008C619A"/>
    <w:rsid w:val="008C6843"/>
    <w:rsid w:val="008D109B"/>
    <w:rsid w:val="008E3691"/>
    <w:rsid w:val="00903074"/>
    <w:rsid w:val="00905759"/>
    <w:rsid w:val="00917A91"/>
    <w:rsid w:val="00922360"/>
    <w:rsid w:val="00934F87"/>
    <w:rsid w:val="0094228F"/>
    <w:rsid w:val="00944B5C"/>
    <w:rsid w:val="00961C92"/>
    <w:rsid w:val="00962673"/>
    <w:rsid w:val="00963114"/>
    <w:rsid w:val="009708E3"/>
    <w:rsid w:val="00981FF2"/>
    <w:rsid w:val="009859FA"/>
    <w:rsid w:val="00992014"/>
    <w:rsid w:val="0099591C"/>
    <w:rsid w:val="00996586"/>
    <w:rsid w:val="00996733"/>
    <w:rsid w:val="009A5BD9"/>
    <w:rsid w:val="009B1893"/>
    <w:rsid w:val="009B2219"/>
    <w:rsid w:val="009B4D0C"/>
    <w:rsid w:val="009B7BBE"/>
    <w:rsid w:val="009C19F8"/>
    <w:rsid w:val="009C4B0E"/>
    <w:rsid w:val="009C5F55"/>
    <w:rsid w:val="009C6D37"/>
    <w:rsid w:val="009D317B"/>
    <w:rsid w:val="009D3D44"/>
    <w:rsid w:val="009D70EF"/>
    <w:rsid w:val="009D7967"/>
    <w:rsid w:val="009E7813"/>
    <w:rsid w:val="009F2F85"/>
    <w:rsid w:val="009F62BF"/>
    <w:rsid w:val="00A0232F"/>
    <w:rsid w:val="00A07EA0"/>
    <w:rsid w:val="00A16209"/>
    <w:rsid w:val="00A22699"/>
    <w:rsid w:val="00A2305D"/>
    <w:rsid w:val="00A27025"/>
    <w:rsid w:val="00A27E48"/>
    <w:rsid w:val="00A34224"/>
    <w:rsid w:val="00A35BCC"/>
    <w:rsid w:val="00A51247"/>
    <w:rsid w:val="00A5293E"/>
    <w:rsid w:val="00A676E3"/>
    <w:rsid w:val="00A7229E"/>
    <w:rsid w:val="00A747A7"/>
    <w:rsid w:val="00A75161"/>
    <w:rsid w:val="00A755CE"/>
    <w:rsid w:val="00A764B5"/>
    <w:rsid w:val="00A77B3A"/>
    <w:rsid w:val="00A84955"/>
    <w:rsid w:val="00A868B0"/>
    <w:rsid w:val="00AA2076"/>
    <w:rsid w:val="00AA4E47"/>
    <w:rsid w:val="00AA75E8"/>
    <w:rsid w:val="00AC226A"/>
    <w:rsid w:val="00AC47AA"/>
    <w:rsid w:val="00AC6A34"/>
    <w:rsid w:val="00AD0528"/>
    <w:rsid w:val="00AE055E"/>
    <w:rsid w:val="00AE1D51"/>
    <w:rsid w:val="00AE31DB"/>
    <w:rsid w:val="00AE4622"/>
    <w:rsid w:val="00AE6CC0"/>
    <w:rsid w:val="00AE7708"/>
    <w:rsid w:val="00AF057D"/>
    <w:rsid w:val="00AF49B8"/>
    <w:rsid w:val="00AF511A"/>
    <w:rsid w:val="00B0340D"/>
    <w:rsid w:val="00B07129"/>
    <w:rsid w:val="00B12BB0"/>
    <w:rsid w:val="00B12D30"/>
    <w:rsid w:val="00B13925"/>
    <w:rsid w:val="00B172C5"/>
    <w:rsid w:val="00B272FD"/>
    <w:rsid w:val="00B3027B"/>
    <w:rsid w:val="00B3101C"/>
    <w:rsid w:val="00B334C0"/>
    <w:rsid w:val="00B3794C"/>
    <w:rsid w:val="00B43A7B"/>
    <w:rsid w:val="00B4667C"/>
    <w:rsid w:val="00B46874"/>
    <w:rsid w:val="00B62856"/>
    <w:rsid w:val="00B6379F"/>
    <w:rsid w:val="00B6433B"/>
    <w:rsid w:val="00B77E72"/>
    <w:rsid w:val="00B845FF"/>
    <w:rsid w:val="00B84E65"/>
    <w:rsid w:val="00B85841"/>
    <w:rsid w:val="00B912DF"/>
    <w:rsid w:val="00B938A6"/>
    <w:rsid w:val="00BA09A3"/>
    <w:rsid w:val="00BA5C6C"/>
    <w:rsid w:val="00BB01B2"/>
    <w:rsid w:val="00BD3135"/>
    <w:rsid w:val="00BD3853"/>
    <w:rsid w:val="00BD4EF3"/>
    <w:rsid w:val="00BE18E0"/>
    <w:rsid w:val="00BE353A"/>
    <w:rsid w:val="00BF445B"/>
    <w:rsid w:val="00C00714"/>
    <w:rsid w:val="00C011F6"/>
    <w:rsid w:val="00C02A2E"/>
    <w:rsid w:val="00C0440F"/>
    <w:rsid w:val="00C12E7E"/>
    <w:rsid w:val="00C15355"/>
    <w:rsid w:val="00C17D3E"/>
    <w:rsid w:val="00C24A78"/>
    <w:rsid w:val="00C26246"/>
    <w:rsid w:val="00C44BAA"/>
    <w:rsid w:val="00C60394"/>
    <w:rsid w:val="00C67925"/>
    <w:rsid w:val="00C85BB7"/>
    <w:rsid w:val="00C87A09"/>
    <w:rsid w:val="00C9342E"/>
    <w:rsid w:val="00C944A0"/>
    <w:rsid w:val="00CA087C"/>
    <w:rsid w:val="00CA1D19"/>
    <w:rsid w:val="00CA4E85"/>
    <w:rsid w:val="00CB2A20"/>
    <w:rsid w:val="00CB2A8E"/>
    <w:rsid w:val="00CB456C"/>
    <w:rsid w:val="00CC1ADC"/>
    <w:rsid w:val="00CC38D6"/>
    <w:rsid w:val="00CD23B5"/>
    <w:rsid w:val="00CD4DB0"/>
    <w:rsid w:val="00CE0CE2"/>
    <w:rsid w:val="00CE2624"/>
    <w:rsid w:val="00CE6EE5"/>
    <w:rsid w:val="00CF34B3"/>
    <w:rsid w:val="00CF4C09"/>
    <w:rsid w:val="00D04395"/>
    <w:rsid w:val="00D1136A"/>
    <w:rsid w:val="00D30A3A"/>
    <w:rsid w:val="00D33665"/>
    <w:rsid w:val="00D41720"/>
    <w:rsid w:val="00D43404"/>
    <w:rsid w:val="00D437B8"/>
    <w:rsid w:val="00D4502D"/>
    <w:rsid w:val="00D50FFB"/>
    <w:rsid w:val="00D60AD7"/>
    <w:rsid w:val="00D71542"/>
    <w:rsid w:val="00D72753"/>
    <w:rsid w:val="00D73ACD"/>
    <w:rsid w:val="00D73B49"/>
    <w:rsid w:val="00D77AC0"/>
    <w:rsid w:val="00D86CE9"/>
    <w:rsid w:val="00D87469"/>
    <w:rsid w:val="00D900B3"/>
    <w:rsid w:val="00D908B9"/>
    <w:rsid w:val="00D90DC2"/>
    <w:rsid w:val="00D942F5"/>
    <w:rsid w:val="00DA066A"/>
    <w:rsid w:val="00DA351A"/>
    <w:rsid w:val="00DA37EB"/>
    <w:rsid w:val="00DB7761"/>
    <w:rsid w:val="00DC0EF0"/>
    <w:rsid w:val="00DC15F3"/>
    <w:rsid w:val="00DC5AC5"/>
    <w:rsid w:val="00DC6A0F"/>
    <w:rsid w:val="00DC7C55"/>
    <w:rsid w:val="00DD1315"/>
    <w:rsid w:val="00DE4E9C"/>
    <w:rsid w:val="00DF1615"/>
    <w:rsid w:val="00DF4D9D"/>
    <w:rsid w:val="00DF6618"/>
    <w:rsid w:val="00E00167"/>
    <w:rsid w:val="00E0555A"/>
    <w:rsid w:val="00E07D3E"/>
    <w:rsid w:val="00E14124"/>
    <w:rsid w:val="00E265E0"/>
    <w:rsid w:val="00E36A0E"/>
    <w:rsid w:val="00E40393"/>
    <w:rsid w:val="00E4504D"/>
    <w:rsid w:val="00E46057"/>
    <w:rsid w:val="00E54ADE"/>
    <w:rsid w:val="00E54B8D"/>
    <w:rsid w:val="00E61B10"/>
    <w:rsid w:val="00E61B8D"/>
    <w:rsid w:val="00E718EB"/>
    <w:rsid w:val="00E7196D"/>
    <w:rsid w:val="00E83494"/>
    <w:rsid w:val="00E85062"/>
    <w:rsid w:val="00E86BB6"/>
    <w:rsid w:val="00E92F57"/>
    <w:rsid w:val="00E935C4"/>
    <w:rsid w:val="00E96D47"/>
    <w:rsid w:val="00EA2188"/>
    <w:rsid w:val="00EA6861"/>
    <w:rsid w:val="00EB65B5"/>
    <w:rsid w:val="00EC06D8"/>
    <w:rsid w:val="00EC3097"/>
    <w:rsid w:val="00EC3665"/>
    <w:rsid w:val="00EC379D"/>
    <w:rsid w:val="00EC6124"/>
    <w:rsid w:val="00ED4471"/>
    <w:rsid w:val="00EF0A91"/>
    <w:rsid w:val="00EF19D4"/>
    <w:rsid w:val="00EF72CA"/>
    <w:rsid w:val="00F012F6"/>
    <w:rsid w:val="00F13E74"/>
    <w:rsid w:val="00F20013"/>
    <w:rsid w:val="00F20B86"/>
    <w:rsid w:val="00F215AA"/>
    <w:rsid w:val="00F2267D"/>
    <w:rsid w:val="00F258BB"/>
    <w:rsid w:val="00F32D14"/>
    <w:rsid w:val="00F42C0B"/>
    <w:rsid w:val="00F5140D"/>
    <w:rsid w:val="00F5352C"/>
    <w:rsid w:val="00F56DDA"/>
    <w:rsid w:val="00F60ED5"/>
    <w:rsid w:val="00F6526A"/>
    <w:rsid w:val="00F714CE"/>
    <w:rsid w:val="00F752A3"/>
    <w:rsid w:val="00F8196C"/>
    <w:rsid w:val="00F96FBC"/>
    <w:rsid w:val="00FA293A"/>
    <w:rsid w:val="00FB33F2"/>
    <w:rsid w:val="00FB35DB"/>
    <w:rsid w:val="00FC3A06"/>
    <w:rsid w:val="00FD1AA5"/>
    <w:rsid w:val="00FD1B11"/>
    <w:rsid w:val="00FD1B61"/>
    <w:rsid w:val="00FD713F"/>
    <w:rsid w:val="00FE23F8"/>
    <w:rsid w:val="00FE2A91"/>
    <w:rsid w:val="00FE4AE1"/>
    <w:rsid w:val="00FF0011"/>
    <w:rsid w:val="00FF3012"/>
    <w:rsid w:val="00FF321E"/>
    <w:rsid w:val="00FF6467"/>
    <w:rsid w:val="00FF655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F80F7EF"/>
  <w15:docId w15:val="{7EC3DC67-880F-461B-B99B-405E17BE56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94385"/>
    <w:pPr>
      <w:spacing w:after="160" w:line="259" w:lineRule="auto"/>
      <w:ind w:left="720"/>
      <w:contextualSpacing/>
    </w:pPr>
  </w:style>
  <w:style w:type="character" w:styleId="a4">
    <w:name w:val="footnote reference"/>
    <w:basedOn w:val="a0"/>
    <w:uiPriority w:val="99"/>
    <w:semiHidden/>
    <w:unhideWhenUsed/>
    <w:rsid w:val="00394385"/>
    <w:rPr>
      <w:vertAlign w:val="superscript"/>
    </w:rPr>
  </w:style>
  <w:style w:type="table" w:styleId="a5">
    <w:name w:val="Table Grid"/>
    <w:basedOn w:val="a1"/>
    <w:uiPriority w:val="59"/>
    <w:rsid w:val="0039438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No Spacing"/>
    <w:uiPriority w:val="1"/>
    <w:qFormat/>
    <w:rsid w:val="00394385"/>
    <w:pPr>
      <w:spacing w:after="0" w:line="240" w:lineRule="auto"/>
    </w:pPr>
  </w:style>
  <w:style w:type="character" w:styleId="a7">
    <w:name w:val="Hyperlink"/>
    <w:basedOn w:val="a0"/>
    <w:uiPriority w:val="99"/>
    <w:unhideWhenUsed/>
    <w:rsid w:val="007F66CE"/>
    <w:rPr>
      <w:color w:val="0000FF" w:themeColor="hyperlink"/>
      <w:u w:val="single"/>
    </w:rPr>
  </w:style>
  <w:style w:type="paragraph" w:styleId="a8">
    <w:name w:val="header"/>
    <w:basedOn w:val="a"/>
    <w:link w:val="a9"/>
    <w:uiPriority w:val="99"/>
    <w:unhideWhenUsed/>
    <w:rsid w:val="00C87A09"/>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C87A09"/>
  </w:style>
  <w:style w:type="paragraph" w:styleId="aa">
    <w:name w:val="footer"/>
    <w:basedOn w:val="a"/>
    <w:link w:val="ab"/>
    <w:uiPriority w:val="99"/>
    <w:unhideWhenUsed/>
    <w:rsid w:val="00C87A09"/>
    <w:pPr>
      <w:tabs>
        <w:tab w:val="center" w:pos="4677"/>
        <w:tab w:val="right" w:pos="9355"/>
      </w:tabs>
      <w:spacing w:after="0" w:line="240" w:lineRule="auto"/>
    </w:pPr>
  </w:style>
  <w:style w:type="character" w:customStyle="1" w:styleId="ab">
    <w:name w:val="Нижний колонтитул Знак"/>
    <w:basedOn w:val="a0"/>
    <w:link w:val="aa"/>
    <w:uiPriority w:val="99"/>
    <w:rsid w:val="00C87A09"/>
  </w:style>
  <w:style w:type="paragraph" w:styleId="ac">
    <w:name w:val="Balloon Text"/>
    <w:basedOn w:val="a"/>
    <w:link w:val="ad"/>
    <w:uiPriority w:val="99"/>
    <w:semiHidden/>
    <w:unhideWhenUsed/>
    <w:rsid w:val="00E718EB"/>
    <w:pPr>
      <w:spacing w:after="0" w:line="240" w:lineRule="auto"/>
    </w:pPr>
    <w:rPr>
      <w:rFonts w:ascii="Segoe UI" w:hAnsi="Segoe UI" w:cs="Segoe UI"/>
      <w:sz w:val="18"/>
      <w:szCs w:val="18"/>
    </w:rPr>
  </w:style>
  <w:style w:type="character" w:customStyle="1" w:styleId="ad">
    <w:name w:val="Текст выноски Знак"/>
    <w:basedOn w:val="a0"/>
    <w:link w:val="ac"/>
    <w:uiPriority w:val="99"/>
    <w:semiHidden/>
    <w:rsid w:val="00E718EB"/>
    <w:rPr>
      <w:rFonts w:ascii="Segoe UI" w:hAnsi="Segoe UI" w:cs="Segoe UI"/>
      <w:sz w:val="18"/>
      <w:szCs w:val="18"/>
    </w:rPr>
  </w:style>
  <w:style w:type="paragraph" w:customStyle="1" w:styleId="Iniiaiieoaeno4">
    <w:name w:val="Iniiaiie oaeno 4"/>
    <w:basedOn w:val="ae"/>
    <w:rsid w:val="001E7788"/>
    <w:pPr>
      <w:overflowPunct w:val="0"/>
      <w:autoSpaceDE w:val="0"/>
      <w:autoSpaceDN w:val="0"/>
      <w:adjustRightInd w:val="0"/>
      <w:jc w:val="left"/>
      <w:textAlignment w:val="baseline"/>
    </w:pPr>
  </w:style>
  <w:style w:type="paragraph" w:styleId="ae">
    <w:name w:val="Body Text Indent"/>
    <w:basedOn w:val="a"/>
    <w:link w:val="af"/>
    <w:uiPriority w:val="99"/>
    <w:semiHidden/>
    <w:unhideWhenUsed/>
    <w:rsid w:val="001E7788"/>
    <w:pPr>
      <w:spacing w:after="120" w:line="240" w:lineRule="auto"/>
      <w:ind w:left="283"/>
      <w:jc w:val="both"/>
    </w:pPr>
    <w:rPr>
      <w:rFonts w:ascii="Times New Roman" w:eastAsia="Times New Roman" w:hAnsi="Times New Roman" w:cs="Times New Roman"/>
      <w:sz w:val="24"/>
      <w:szCs w:val="24"/>
      <w:lang w:eastAsia="ru-RU"/>
    </w:rPr>
  </w:style>
  <w:style w:type="character" w:customStyle="1" w:styleId="af">
    <w:name w:val="Основной текст с отступом Знак"/>
    <w:basedOn w:val="a0"/>
    <w:link w:val="ae"/>
    <w:uiPriority w:val="99"/>
    <w:semiHidden/>
    <w:rsid w:val="001E7788"/>
    <w:rPr>
      <w:rFonts w:ascii="Times New Roman" w:eastAsia="Times New Roman" w:hAnsi="Times New Roman" w:cs="Times New Roman"/>
      <w:sz w:val="24"/>
      <w:szCs w:val="24"/>
      <w:lang w:eastAsia="ru-RU"/>
    </w:rPr>
  </w:style>
  <w:style w:type="paragraph" w:customStyle="1" w:styleId="TableParagraph">
    <w:name w:val="Table Paragraph"/>
    <w:basedOn w:val="a"/>
    <w:uiPriority w:val="1"/>
    <w:qFormat/>
    <w:rsid w:val="00541A79"/>
    <w:pPr>
      <w:widowControl w:val="0"/>
      <w:autoSpaceDE w:val="0"/>
      <w:autoSpaceDN w:val="0"/>
      <w:adjustRightInd w:val="0"/>
      <w:spacing w:before="1" w:after="0" w:line="139" w:lineRule="exact"/>
      <w:jc w:val="right"/>
    </w:pPr>
    <w:rPr>
      <w:rFonts w:ascii="Arial" w:eastAsiaTheme="minorEastAsia" w:hAnsi="Arial" w:cs="Arial"/>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2476051">
      <w:bodyDiv w:val="1"/>
      <w:marLeft w:val="0"/>
      <w:marRight w:val="0"/>
      <w:marTop w:val="0"/>
      <w:marBottom w:val="0"/>
      <w:divBdr>
        <w:top w:val="none" w:sz="0" w:space="0" w:color="auto"/>
        <w:left w:val="none" w:sz="0" w:space="0" w:color="auto"/>
        <w:bottom w:val="none" w:sz="0" w:space="0" w:color="auto"/>
        <w:right w:val="none" w:sz="0" w:space="0" w:color="auto"/>
      </w:divBdr>
    </w:div>
    <w:div w:id="170874554">
      <w:bodyDiv w:val="1"/>
      <w:marLeft w:val="0"/>
      <w:marRight w:val="0"/>
      <w:marTop w:val="0"/>
      <w:marBottom w:val="0"/>
      <w:divBdr>
        <w:top w:val="none" w:sz="0" w:space="0" w:color="auto"/>
        <w:left w:val="none" w:sz="0" w:space="0" w:color="auto"/>
        <w:bottom w:val="none" w:sz="0" w:space="0" w:color="auto"/>
        <w:right w:val="none" w:sz="0" w:space="0" w:color="auto"/>
      </w:divBdr>
    </w:div>
    <w:div w:id="223874772">
      <w:bodyDiv w:val="1"/>
      <w:marLeft w:val="0"/>
      <w:marRight w:val="0"/>
      <w:marTop w:val="0"/>
      <w:marBottom w:val="0"/>
      <w:divBdr>
        <w:top w:val="none" w:sz="0" w:space="0" w:color="auto"/>
        <w:left w:val="none" w:sz="0" w:space="0" w:color="auto"/>
        <w:bottom w:val="none" w:sz="0" w:space="0" w:color="auto"/>
        <w:right w:val="none" w:sz="0" w:space="0" w:color="auto"/>
      </w:divBdr>
    </w:div>
    <w:div w:id="434247901">
      <w:bodyDiv w:val="1"/>
      <w:marLeft w:val="0"/>
      <w:marRight w:val="0"/>
      <w:marTop w:val="0"/>
      <w:marBottom w:val="0"/>
      <w:divBdr>
        <w:top w:val="none" w:sz="0" w:space="0" w:color="auto"/>
        <w:left w:val="none" w:sz="0" w:space="0" w:color="auto"/>
        <w:bottom w:val="none" w:sz="0" w:space="0" w:color="auto"/>
        <w:right w:val="none" w:sz="0" w:space="0" w:color="auto"/>
      </w:divBdr>
    </w:div>
    <w:div w:id="437608164">
      <w:bodyDiv w:val="1"/>
      <w:marLeft w:val="0"/>
      <w:marRight w:val="0"/>
      <w:marTop w:val="0"/>
      <w:marBottom w:val="0"/>
      <w:divBdr>
        <w:top w:val="none" w:sz="0" w:space="0" w:color="auto"/>
        <w:left w:val="none" w:sz="0" w:space="0" w:color="auto"/>
        <w:bottom w:val="none" w:sz="0" w:space="0" w:color="auto"/>
        <w:right w:val="none" w:sz="0" w:space="0" w:color="auto"/>
      </w:divBdr>
    </w:div>
    <w:div w:id="572856438">
      <w:bodyDiv w:val="1"/>
      <w:marLeft w:val="0"/>
      <w:marRight w:val="0"/>
      <w:marTop w:val="0"/>
      <w:marBottom w:val="0"/>
      <w:divBdr>
        <w:top w:val="none" w:sz="0" w:space="0" w:color="auto"/>
        <w:left w:val="none" w:sz="0" w:space="0" w:color="auto"/>
        <w:bottom w:val="none" w:sz="0" w:space="0" w:color="auto"/>
        <w:right w:val="none" w:sz="0" w:space="0" w:color="auto"/>
      </w:divBdr>
    </w:div>
    <w:div w:id="647788391">
      <w:bodyDiv w:val="1"/>
      <w:marLeft w:val="0"/>
      <w:marRight w:val="0"/>
      <w:marTop w:val="0"/>
      <w:marBottom w:val="0"/>
      <w:divBdr>
        <w:top w:val="none" w:sz="0" w:space="0" w:color="auto"/>
        <w:left w:val="none" w:sz="0" w:space="0" w:color="auto"/>
        <w:bottom w:val="none" w:sz="0" w:space="0" w:color="auto"/>
        <w:right w:val="none" w:sz="0" w:space="0" w:color="auto"/>
      </w:divBdr>
    </w:div>
    <w:div w:id="648942523">
      <w:bodyDiv w:val="1"/>
      <w:marLeft w:val="0"/>
      <w:marRight w:val="0"/>
      <w:marTop w:val="0"/>
      <w:marBottom w:val="0"/>
      <w:divBdr>
        <w:top w:val="none" w:sz="0" w:space="0" w:color="auto"/>
        <w:left w:val="none" w:sz="0" w:space="0" w:color="auto"/>
        <w:bottom w:val="none" w:sz="0" w:space="0" w:color="auto"/>
        <w:right w:val="none" w:sz="0" w:space="0" w:color="auto"/>
      </w:divBdr>
    </w:div>
    <w:div w:id="652636535">
      <w:bodyDiv w:val="1"/>
      <w:marLeft w:val="0"/>
      <w:marRight w:val="0"/>
      <w:marTop w:val="0"/>
      <w:marBottom w:val="0"/>
      <w:divBdr>
        <w:top w:val="none" w:sz="0" w:space="0" w:color="auto"/>
        <w:left w:val="none" w:sz="0" w:space="0" w:color="auto"/>
        <w:bottom w:val="none" w:sz="0" w:space="0" w:color="auto"/>
        <w:right w:val="none" w:sz="0" w:space="0" w:color="auto"/>
      </w:divBdr>
    </w:div>
    <w:div w:id="675379821">
      <w:bodyDiv w:val="1"/>
      <w:marLeft w:val="0"/>
      <w:marRight w:val="0"/>
      <w:marTop w:val="0"/>
      <w:marBottom w:val="0"/>
      <w:divBdr>
        <w:top w:val="none" w:sz="0" w:space="0" w:color="auto"/>
        <w:left w:val="none" w:sz="0" w:space="0" w:color="auto"/>
        <w:bottom w:val="none" w:sz="0" w:space="0" w:color="auto"/>
        <w:right w:val="none" w:sz="0" w:space="0" w:color="auto"/>
      </w:divBdr>
    </w:div>
    <w:div w:id="754785715">
      <w:bodyDiv w:val="1"/>
      <w:marLeft w:val="0"/>
      <w:marRight w:val="0"/>
      <w:marTop w:val="0"/>
      <w:marBottom w:val="0"/>
      <w:divBdr>
        <w:top w:val="none" w:sz="0" w:space="0" w:color="auto"/>
        <w:left w:val="none" w:sz="0" w:space="0" w:color="auto"/>
        <w:bottom w:val="none" w:sz="0" w:space="0" w:color="auto"/>
        <w:right w:val="none" w:sz="0" w:space="0" w:color="auto"/>
      </w:divBdr>
    </w:div>
    <w:div w:id="837428613">
      <w:bodyDiv w:val="1"/>
      <w:marLeft w:val="0"/>
      <w:marRight w:val="0"/>
      <w:marTop w:val="0"/>
      <w:marBottom w:val="0"/>
      <w:divBdr>
        <w:top w:val="none" w:sz="0" w:space="0" w:color="auto"/>
        <w:left w:val="none" w:sz="0" w:space="0" w:color="auto"/>
        <w:bottom w:val="none" w:sz="0" w:space="0" w:color="auto"/>
        <w:right w:val="none" w:sz="0" w:space="0" w:color="auto"/>
      </w:divBdr>
    </w:div>
    <w:div w:id="855581249">
      <w:bodyDiv w:val="1"/>
      <w:marLeft w:val="0"/>
      <w:marRight w:val="0"/>
      <w:marTop w:val="0"/>
      <w:marBottom w:val="0"/>
      <w:divBdr>
        <w:top w:val="none" w:sz="0" w:space="0" w:color="auto"/>
        <w:left w:val="none" w:sz="0" w:space="0" w:color="auto"/>
        <w:bottom w:val="none" w:sz="0" w:space="0" w:color="auto"/>
        <w:right w:val="none" w:sz="0" w:space="0" w:color="auto"/>
      </w:divBdr>
    </w:div>
    <w:div w:id="920024508">
      <w:bodyDiv w:val="1"/>
      <w:marLeft w:val="0"/>
      <w:marRight w:val="0"/>
      <w:marTop w:val="0"/>
      <w:marBottom w:val="0"/>
      <w:divBdr>
        <w:top w:val="none" w:sz="0" w:space="0" w:color="auto"/>
        <w:left w:val="none" w:sz="0" w:space="0" w:color="auto"/>
        <w:bottom w:val="none" w:sz="0" w:space="0" w:color="auto"/>
        <w:right w:val="none" w:sz="0" w:space="0" w:color="auto"/>
      </w:divBdr>
    </w:div>
    <w:div w:id="948050246">
      <w:bodyDiv w:val="1"/>
      <w:marLeft w:val="0"/>
      <w:marRight w:val="0"/>
      <w:marTop w:val="0"/>
      <w:marBottom w:val="0"/>
      <w:divBdr>
        <w:top w:val="none" w:sz="0" w:space="0" w:color="auto"/>
        <w:left w:val="none" w:sz="0" w:space="0" w:color="auto"/>
        <w:bottom w:val="none" w:sz="0" w:space="0" w:color="auto"/>
        <w:right w:val="none" w:sz="0" w:space="0" w:color="auto"/>
      </w:divBdr>
    </w:div>
    <w:div w:id="1012413994">
      <w:bodyDiv w:val="1"/>
      <w:marLeft w:val="0"/>
      <w:marRight w:val="0"/>
      <w:marTop w:val="0"/>
      <w:marBottom w:val="0"/>
      <w:divBdr>
        <w:top w:val="none" w:sz="0" w:space="0" w:color="auto"/>
        <w:left w:val="none" w:sz="0" w:space="0" w:color="auto"/>
        <w:bottom w:val="none" w:sz="0" w:space="0" w:color="auto"/>
        <w:right w:val="none" w:sz="0" w:space="0" w:color="auto"/>
      </w:divBdr>
    </w:div>
    <w:div w:id="1019816043">
      <w:bodyDiv w:val="1"/>
      <w:marLeft w:val="0"/>
      <w:marRight w:val="0"/>
      <w:marTop w:val="0"/>
      <w:marBottom w:val="0"/>
      <w:divBdr>
        <w:top w:val="none" w:sz="0" w:space="0" w:color="auto"/>
        <w:left w:val="none" w:sz="0" w:space="0" w:color="auto"/>
        <w:bottom w:val="none" w:sz="0" w:space="0" w:color="auto"/>
        <w:right w:val="none" w:sz="0" w:space="0" w:color="auto"/>
      </w:divBdr>
    </w:div>
    <w:div w:id="1077899955">
      <w:bodyDiv w:val="1"/>
      <w:marLeft w:val="0"/>
      <w:marRight w:val="0"/>
      <w:marTop w:val="0"/>
      <w:marBottom w:val="0"/>
      <w:divBdr>
        <w:top w:val="none" w:sz="0" w:space="0" w:color="auto"/>
        <w:left w:val="none" w:sz="0" w:space="0" w:color="auto"/>
        <w:bottom w:val="none" w:sz="0" w:space="0" w:color="auto"/>
        <w:right w:val="none" w:sz="0" w:space="0" w:color="auto"/>
      </w:divBdr>
    </w:div>
    <w:div w:id="1224608308">
      <w:bodyDiv w:val="1"/>
      <w:marLeft w:val="0"/>
      <w:marRight w:val="0"/>
      <w:marTop w:val="0"/>
      <w:marBottom w:val="0"/>
      <w:divBdr>
        <w:top w:val="none" w:sz="0" w:space="0" w:color="auto"/>
        <w:left w:val="none" w:sz="0" w:space="0" w:color="auto"/>
        <w:bottom w:val="none" w:sz="0" w:space="0" w:color="auto"/>
        <w:right w:val="none" w:sz="0" w:space="0" w:color="auto"/>
      </w:divBdr>
    </w:div>
    <w:div w:id="1307584057">
      <w:bodyDiv w:val="1"/>
      <w:marLeft w:val="0"/>
      <w:marRight w:val="0"/>
      <w:marTop w:val="0"/>
      <w:marBottom w:val="0"/>
      <w:divBdr>
        <w:top w:val="none" w:sz="0" w:space="0" w:color="auto"/>
        <w:left w:val="none" w:sz="0" w:space="0" w:color="auto"/>
        <w:bottom w:val="none" w:sz="0" w:space="0" w:color="auto"/>
        <w:right w:val="none" w:sz="0" w:space="0" w:color="auto"/>
      </w:divBdr>
    </w:div>
    <w:div w:id="1311404973">
      <w:bodyDiv w:val="1"/>
      <w:marLeft w:val="0"/>
      <w:marRight w:val="0"/>
      <w:marTop w:val="0"/>
      <w:marBottom w:val="0"/>
      <w:divBdr>
        <w:top w:val="none" w:sz="0" w:space="0" w:color="auto"/>
        <w:left w:val="none" w:sz="0" w:space="0" w:color="auto"/>
        <w:bottom w:val="none" w:sz="0" w:space="0" w:color="auto"/>
        <w:right w:val="none" w:sz="0" w:space="0" w:color="auto"/>
      </w:divBdr>
    </w:div>
    <w:div w:id="1351486352">
      <w:bodyDiv w:val="1"/>
      <w:marLeft w:val="0"/>
      <w:marRight w:val="0"/>
      <w:marTop w:val="0"/>
      <w:marBottom w:val="0"/>
      <w:divBdr>
        <w:top w:val="none" w:sz="0" w:space="0" w:color="auto"/>
        <w:left w:val="none" w:sz="0" w:space="0" w:color="auto"/>
        <w:bottom w:val="none" w:sz="0" w:space="0" w:color="auto"/>
        <w:right w:val="none" w:sz="0" w:space="0" w:color="auto"/>
      </w:divBdr>
    </w:div>
    <w:div w:id="1354109347">
      <w:bodyDiv w:val="1"/>
      <w:marLeft w:val="0"/>
      <w:marRight w:val="0"/>
      <w:marTop w:val="0"/>
      <w:marBottom w:val="0"/>
      <w:divBdr>
        <w:top w:val="none" w:sz="0" w:space="0" w:color="auto"/>
        <w:left w:val="none" w:sz="0" w:space="0" w:color="auto"/>
        <w:bottom w:val="none" w:sz="0" w:space="0" w:color="auto"/>
        <w:right w:val="none" w:sz="0" w:space="0" w:color="auto"/>
      </w:divBdr>
    </w:div>
    <w:div w:id="1500727976">
      <w:bodyDiv w:val="1"/>
      <w:marLeft w:val="0"/>
      <w:marRight w:val="0"/>
      <w:marTop w:val="0"/>
      <w:marBottom w:val="0"/>
      <w:divBdr>
        <w:top w:val="none" w:sz="0" w:space="0" w:color="auto"/>
        <w:left w:val="none" w:sz="0" w:space="0" w:color="auto"/>
        <w:bottom w:val="none" w:sz="0" w:space="0" w:color="auto"/>
        <w:right w:val="none" w:sz="0" w:space="0" w:color="auto"/>
      </w:divBdr>
    </w:div>
    <w:div w:id="1586918295">
      <w:bodyDiv w:val="1"/>
      <w:marLeft w:val="0"/>
      <w:marRight w:val="0"/>
      <w:marTop w:val="0"/>
      <w:marBottom w:val="0"/>
      <w:divBdr>
        <w:top w:val="none" w:sz="0" w:space="0" w:color="auto"/>
        <w:left w:val="none" w:sz="0" w:space="0" w:color="auto"/>
        <w:bottom w:val="none" w:sz="0" w:space="0" w:color="auto"/>
        <w:right w:val="none" w:sz="0" w:space="0" w:color="auto"/>
      </w:divBdr>
    </w:div>
    <w:div w:id="1625893133">
      <w:bodyDiv w:val="1"/>
      <w:marLeft w:val="0"/>
      <w:marRight w:val="0"/>
      <w:marTop w:val="0"/>
      <w:marBottom w:val="0"/>
      <w:divBdr>
        <w:top w:val="none" w:sz="0" w:space="0" w:color="auto"/>
        <w:left w:val="none" w:sz="0" w:space="0" w:color="auto"/>
        <w:bottom w:val="none" w:sz="0" w:space="0" w:color="auto"/>
        <w:right w:val="none" w:sz="0" w:space="0" w:color="auto"/>
      </w:divBdr>
    </w:div>
    <w:div w:id="1673407507">
      <w:bodyDiv w:val="1"/>
      <w:marLeft w:val="0"/>
      <w:marRight w:val="0"/>
      <w:marTop w:val="0"/>
      <w:marBottom w:val="0"/>
      <w:divBdr>
        <w:top w:val="none" w:sz="0" w:space="0" w:color="auto"/>
        <w:left w:val="none" w:sz="0" w:space="0" w:color="auto"/>
        <w:bottom w:val="none" w:sz="0" w:space="0" w:color="auto"/>
        <w:right w:val="none" w:sz="0" w:space="0" w:color="auto"/>
      </w:divBdr>
    </w:div>
    <w:div w:id="1692687877">
      <w:bodyDiv w:val="1"/>
      <w:marLeft w:val="0"/>
      <w:marRight w:val="0"/>
      <w:marTop w:val="0"/>
      <w:marBottom w:val="0"/>
      <w:divBdr>
        <w:top w:val="none" w:sz="0" w:space="0" w:color="auto"/>
        <w:left w:val="none" w:sz="0" w:space="0" w:color="auto"/>
        <w:bottom w:val="none" w:sz="0" w:space="0" w:color="auto"/>
        <w:right w:val="none" w:sz="0" w:space="0" w:color="auto"/>
      </w:divBdr>
    </w:div>
    <w:div w:id="1776705685">
      <w:bodyDiv w:val="1"/>
      <w:marLeft w:val="0"/>
      <w:marRight w:val="0"/>
      <w:marTop w:val="0"/>
      <w:marBottom w:val="0"/>
      <w:divBdr>
        <w:top w:val="none" w:sz="0" w:space="0" w:color="auto"/>
        <w:left w:val="none" w:sz="0" w:space="0" w:color="auto"/>
        <w:bottom w:val="none" w:sz="0" w:space="0" w:color="auto"/>
        <w:right w:val="none" w:sz="0" w:space="0" w:color="auto"/>
      </w:divBdr>
    </w:div>
    <w:div w:id="1928223148">
      <w:bodyDiv w:val="1"/>
      <w:marLeft w:val="0"/>
      <w:marRight w:val="0"/>
      <w:marTop w:val="0"/>
      <w:marBottom w:val="0"/>
      <w:divBdr>
        <w:top w:val="none" w:sz="0" w:space="0" w:color="auto"/>
        <w:left w:val="none" w:sz="0" w:space="0" w:color="auto"/>
        <w:bottom w:val="none" w:sz="0" w:space="0" w:color="auto"/>
        <w:right w:val="none" w:sz="0" w:space="0" w:color="auto"/>
      </w:divBdr>
    </w:div>
    <w:div w:id="2056346712">
      <w:bodyDiv w:val="1"/>
      <w:marLeft w:val="0"/>
      <w:marRight w:val="0"/>
      <w:marTop w:val="0"/>
      <w:marBottom w:val="0"/>
      <w:divBdr>
        <w:top w:val="none" w:sz="0" w:space="0" w:color="auto"/>
        <w:left w:val="none" w:sz="0" w:space="0" w:color="auto"/>
        <w:bottom w:val="none" w:sz="0" w:space="0" w:color="auto"/>
        <w:right w:val="none" w:sz="0" w:space="0" w:color="auto"/>
      </w:divBdr>
    </w:div>
    <w:div w:id="2081243834">
      <w:bodyDiv w:val="1"/>
      <w:marLeft w:val="0"/>
      <w:marRight w:val="0"/>
      <w:marTop w:val="0"/>
      <w:marBottom w:val="0"/>
      <w:divBdr>
        <w:top w:val="none" w:sz="0" w:space="0" w:color="auto"/>
        <w:left w:val="none" w:sz="0" w:space="0" w:color="auto"/>
        <w:bottom w:val="none" w:sz="0" w:space="0" w:color="auto"/>
        <w:right w:val="none" w:sz="0" w:space="0" w:color="auto"/>
      </w:divBdr>
    </w:div>
    <w:div w:id="2085058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C4C038-61A4-4118-875D-D2D10C7CCD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4319</Words>
  <Characters>24619</Characters>
  <Application>Microsoft Office Word</Application>
  <DocSecurity>0</DocSecurity>
  <Lines>205</Lines>
  <Paragraphs>57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28881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Корнюхин Кирилл Андреевич</cp:lastModifiedBy>
  <cp:revision>2</cp:revision>
  <cp:lastPrinted>2021-09-02T06:10:00Z</cp:lastPrinted>
  <dcterms:created xsi:type="dcterms:W3CDTF">2023-05-19T05:39:00Z</dcterms:created>
  <dcterms:modified xsi:type="dcterms:W3CDTF">2023-05-19T05:39:00Z</dcterms:modified>
</cp:coreProperties>
</file>