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27D" w:rsidRPr="00F96FA3" w:rsidRDefault="004E527D" w:rsidP="00F96F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6FA3">
        <w:rPr>
          <w:rFonts w:ascii="Times New Roman" w:hAnsi="Times New Roman"/>
          <w:b/>
          <w:sz w:val="28"/>
          <w:szCs w:val="28"/>
        </w:rPr>
        <w:t>ТЕХНИЧЕСКОЕ ЗАДАНИЕ (ТЗ)</w:t>
      </w:r>
    </w:p>
    <w:p w:rsidR="004E527D" w:rsidRPr="00F96FA3" w:rsidRDefault="004E527D" w:rsidP="00F96FA3">
      <w:pPr>
        <w:spacing w:after="0" w:line="240" w:lineRule="auto"/>
        <w:jc w:val="center"/>
        <w:rPr>
          <w:rFonts w:ascii="Times New Roman" w:hAnsi="Times New Roman"/>
          <w:b/>
          <w:sz w:val="21"/>
          <w:szCs w:val="21"/>
        </w:rPr>
      </w:pPr>
      <w:r w:rsidRPr="00F96FA3">
        <w:rPr>
          <w:rFonts w:ascii="Times New Roman" w:hAnsi="Times New Roman"/>
          <w:b/>
          <w:sz w:val="21"/>
          <w:szCs w:val="21"/>
        </w:rPr>
        <w:t>на поставку</w:t>
      </w:r>
      <w:r>
        <w:rPr>
          <w:rFonts w:ascii="Times New Roman" w:hAnsi="Times New Roman"/>
          <w:b/>
          <w:sz w:val="21"/>
          <w:szCs w:val="21"/>
        </w:rPr>
        <w:t xml:space="preserve"> </w:t>
      </w:r>
      <w:r w:rsidR="0019793A">
        <w:rPr>
          <w:rFonts w:ascii="Times New Roman" w:hAnsi="Times New Roman"/>
          <w:b/>
          <w:sz w:val="21"/>
          <w:szCs w:val="21"/>
          <w:lang w:eastAsia="ru-RU"/>
        </w:rPr>
        <w:t>химических товаров</w:t>
      </w:r>
      <w:r w:rsidR="009001A9">
        <w:rPr>
          <w:rFonts w:ascii="Times New Roman" w:hAnsi="Times New Roman"/>
          <w:b/>
          <w:sz w:val="21"/>
          <w:szCs w:val="21"/>
          <w:lang w:eastAsia="ru-RU"/>
        </w:rPr>
        <w:t xml:space="preserve"> </w:t>
      </w:r>
      <w:r w:rsidR="005264FB" w:rsidRPr="00F96FA3">
        <w:rPr>
          <w:rFonts w:ascii="Times New Roman" w:hAnsi="Times New Roman"/>
          <w:b/>
          <w:sz w:val="21"/>
          <w:szCs w:val="21"/>
        </w:rPr>
        <w:t>для</w:t>
      </w:r>
      <w:r w:rsidRPr="00F96FA3">
        <w:rPr>
          <w:rFonts w:ascii="Times New Roman" w:hAnsi="Times New Roman"/>
          <w:b/>
          <w:sz w:val="21"/>
          <w:szCs w:val="21"/>
        </w:rPr>
        <w:t xml:space="preserve"> АО «НПО автоматики»</w:t>
      </w:r>
    </w:p>
    <w:p w:rsidR="004E527D" w:rsidRPr="00F96FA3" w:rsidRDefault="004E527D" w:rsidP="00F96FA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1"/>
          <w:szCs w:val="21"/>
        </w:rPr>
      </w:pPr>
    </w:p>
    <w:p w:rsidR="004E527D" w:rsidRPr="00F96FA3" w:rsidRDefault="004E527D" w:rsidP="00F96FA3">
      <w:pPr>
        <w:tabs>
          <w:tab w:val="left" w:pos="709"/>
        </w:tabs>
        <w:spacing w:after="0"/>
        <w:jc w:val="both"/>
        <w:rPr>
          <w:rFonts w:ascii="Times New Roman" w:hAnsi="Times New Roman"/>
          <w:sz w:val="21"/>
          <w:szCs w:val="21"/>
          <w:highlight w:val="yellow"/>
        </w:rPr>
      </w:pP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2038"/>
        <w:gridCol w:w="7052"/>
      </w:tblGrid>
      <w:tr w:rsidR="004E527D" w:rsidRPr="00CB7CE5" w:rsidTr="00F96FA3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№</w:t>
            </w:r>
          </w:p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Характеристика, требования к поставке продукции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lang w:eastAsia="ru-RU"/>
              </w:rPr>
              <w:t>Заказчик:</w:t>
            </w:r>
          </w:p>
        </w:tc>
      </w:tr>
      <w:tr w:rsidR="004E527D" w:rsidRPr="00CB7CE5" w:rsidTr="00F96FA3">
        <w:trPr>
          <w:trHeight w:val="164"/>
        </w:trPr>
        <w:tc>
          <w:tcPr>
            <w:tcW w:w="0" w:type="auto"/>
            <w:vMerge/>
            <w:vAlign w:val="center"/>
          </w:tcPr>
          <w:p w:rsidR="004E527D" w:rsidRPr="00C62849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АО «НПО автоматики».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 xml:space="preserve">Вид закупки: 6.5 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C62849" w:rsidRDefault="004E527D" w:rsidP="005B3B90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Открытый запрос котировок</w:t>
            </w:r>
            <w:r w:rsidR="007C3F29" w:rsidRPr="00C62849">
              <w:rPr>
                <w:rFonts w:ascii="Times New Roman" w:hAnsi="Times New Roman"/>
                <w:lang w:eastAsia="ru-RU"/>
              </w:rPr>
              <w:t xml:space="preserve"> в электронной форме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62849">
              <w:rPr>
                <w:rFonts w:ascii="Times New Roman" w:hAnsi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4E527D" w:rsidRPr="00CB7CE5" w:rsidTr="00F96FA3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C62849" w:rsidRDefault="004E527D" w:rsidP="00A34814">
            <w:pPr>
              <w:spacing w:after="0" w:line="240" w:lineRule="auto"/>
              <w:ind w:firstLine="761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b/>
                <w:lang w:eastAsia="ru-RU"/>
              </w:rPr>
              <w:t>Предмет договора</w:t>
            </w:r>
            <w:r w:rsidR="00A34814" w:rsidRPr="00C62849">
              <w:rPr>
                <w:rFonts w:ascii="Times New Roman" w:hAnsi="Times New Roman"/>
                <w:lang w:eastAsia="ru-RU"/>
              </w:rPr>
              <w:t xml:space="preserve">: </w:t>
            </w:r>
            <w:r w:rsidRPr="00C62849">
              <w:rPr>
                <w:rFonts w:ascii="Times New Roman" w:hAnsi="Times New Roman"/>
              </w:rPr>
              <w:t xml:space="preserve">поставка 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химических </w:t>
            </w:r>
            <w:r w:rsidR="00122E7A" w:rsidRPr="00C62849">
              <w:rPr>
                <w:rFonts w:ascii="Times New Roman" w:hAnsi="Times New Roman"/>
                <w:lang w:eastAsia="ru-RU"/>
              </w:rPr>
              <w:t>товаров:</w:t>
            </w:r>
            <w:r w:rsidR="00C62849">
              <w:rPr>
                <w:rFonts w:ascii="Times New Roman" w:hAnsi="Times New Roman"/>
                <w:lang w:eastAsia="ru-RU"/>
              </w:rPr>
              <w:t xml:space="preserve"> П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ерекись </w:t>
            </w:r>
            <w:r w:rsidR="00122E7A" w:rsidRPr="00C62849">
              <w:rPr>
                <w:rFonts w:ascii="Times New Roman" w:hAnsi="Times New Roman"/>
                <w:lang w:eastAsia="ru-RU"/>
              </w:rPr>
              <w:t>водорода,</w:t>
            </w:r>
            <w:r w:rsidR="00C62849">
              <w:rPr>
                <w:rFonts w:ascii="Times New Roman" w:hAnsi="Times New Roman"/>
                <w:lang w:eastAsia="ru-RU"/>
              </w:rPr>
              <w:t xml:space="preserve"> мед. ГОСТ 177-88; </w:t>
            </w:r>
            <w:proofErr w:type="spellStart"/>
            <w:r w:rsidR="00C62849">
              <w:rPr>
                <w:rFonts w:ascii="Times New Roman" w:hAnsi="Times New Roman"/>
                <w:lang w:eastAsia="ru-RU"/>
              </w:rPr>
              <w:t>Т</w:t>
            </w:r>
            <w:r w:rsidR="00F8703C" w:rsidRPr="00C62849">
              <w:rPr>
                <w:rFonts w:ascii="Times New Roman" w:hAnsi="Times New Roman"/>
                <w:lang w:eastAsia="ru-RU"/>
              </w:rPr>
              <w:t>ринатрий</w:t>
            </w:r>
            <w:r w:rsidR="001763A3" w:rsidRPr="00C62849">
              <w:rPr>
                <w:rFonts w:ascii="Times New Roman" w:hAnsi="Times New Roman"/>
                <w:lang w:eastAsia="ru-RU"/>
              </w:rPr>
              <w:t>фосфата</w:t>
            </w:r>
            <w:proofErr w:type="spellEnd"/>
            <w:r w:rsidR="001763A3" w:rsidRPr="00C62849">
              <w:rPr>
                <w:rFonts w:ascii="Times New Roman" w:hAnsi="Times New Roman"/>
                <w:lang w:eastAsia="ru-RU"/>
              </w:rPr>
              <w:t xml:space="preserve"> ГОСТ 201-76</w:t>
            </w:r>
            <w:r w:rsidR="007C3F29" w:rsidRPr="00C62849">
              <w:rPr>
                <w:rFonts w:ascii="Times New Roman" w:hAnsi="Times New Roman"/>
                <w:lang w:eastAsia="ru-RU"/>
              </w:rPr>
              <w:t>; Никеля сернокислого 7-водного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, ч </w:t>
            </w:r>
            <w:r w:rsidR="007C3F29" w:rsidRPr="00C62849">
              <w:rPr>
                <w:rFonts w:ascii="Times New Roman" w:hAnsi="Times New Roman"/>
                <w:lang w:eastAsia="ru-RU"/>
              </w:rPr>
              <w:t>ГОСТ 4465-16; Натрия гидроокиси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="001763A3" w:rsidRPr="00C62849">
              <w:rPr>
                <w:rFonts w:ascii="Times New Roman" w:hAnsi="Times New Roman"/>
                <w:lang w:eastAsia="ru-RU"/>
              </w:rPr>
              <w:t>ч</w:t>
            </w:r>
            <w:r w:rsid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д</w:t>
            </w:r>
            <w:r w:rsid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а</w:t>
            </w:r>
            <w:proofErr w:type="spellEnd"/>
            <w:r w:rsidR="001763A3" w:rsidRPr="00C62849">
              <w:rPr>
                <w:rFonts w:ascii="Times New Roman" w:hAnsi="Times New Roman"/>
                <w:lang w:eastAsia="ru-RU"/>
              </w:rPr>
              <w:t xml:space="preserve"> ГОСТ 4328-77; Натрия едкого </w:t>
            </w:r>
            <w:r w:rsidR="007C3F29" w:rsidRPr="00C62849">
              <w:rPr>
                <w:rFonts w:ascii="Times New Roman" w:hAnsi="Times New Roman"/>
                <w:lang w:eastAsia="ru-RU"/>
              </w:rPr>
              <w:t>технического ГОСТ Р55064-2012; С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оды </w:t>
            </w:r>
            <w:r w:rsidR="007C3F29" w:rsidRPr="00C62849">
              <w:rPr>
                <w:rFonts w:ascii="Times New Roman" w:hAnsi="Times New Roman"/>
                <w:lang w:eastAsia="ru-RU"/>
              </w:rPr>
              <w:t>кальцинированной ГОСТ 5100-85; Железа треххлористого 6-</w:t>
            </w:r>
            <w:r w:rsidR="001763A3" w:rsidRPr="00C62849">
              <w:rPr>
                <w:rFonts w:ascii="Times New Roman" w:hAnsi="Times New Roman"/>
                <w:lang w:eastAsia="ru-RU"/>
              </w:rPr>
              <w:t>водн</w:t>
            </w:r>
            <w:r w:rsidR="007C3F29" w:rsidRPr="00C62849">
              <w:rPr>
                <w:rFonts w:ascii="Times New Roman" w:hAnsi="Times New Roman"/>
                <w:lang w:eastAsia="ru-RU"/>
              </w:rPr>
              <w:t>ое  ГОСТ 4147-74; Этиленгликоля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="001763A3" w:rsidRPr="00C62849">
              <w:rPr>
                <w:rFonts w:ascii="Times New Roman" w:hAnsi="Times New Roman"/>
                <w:lang w:eastAsia="ru-RU"/>
              </w:rPr>
              <w:t>ч</w:t>
            </w:r>
            <w:r w:rsid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д</w:t>
            </w:r>
            <w:r w:rsid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а</w:t>
            </w:r>
            <w:proofErr w:type="spellEnd"/>
            <w:r w:rsidR="001763A3" w:rsidRPr="00C62849">
              <w:rPr>
                <w:rFonts w:ascii="Times New Roman" w:hAnsi="Times New Roman"/>
                <w:lang w:eastAsia="ru-RU"/>
              </w:rPr>
              <w:t xml:space="preserve"> ГО</w:t>
            </w:r>
            <w:r w:rsidR="007C3F29" w:rsidRPr="00C62849">
              <w:rPr>
                <w:rFonts w:ascii="Times New Roman" w:hAnsi="Times New Roman"/>
                <w:lang w:eastAsia="ru-RU"/>
              </w:rPr>
              <w:t>СТ 10164-75; Кальция гидроокиси</w:t>
            </w:r>
            <w:r w:rsidR="001763A3" w:rsidRPr="00C62849">
              <w:rPr>
                <w:rFonts w:ascii="Times New Roman" w:hAnsi="Times New Roman"/>
                <w:lang w:eastAsia="ru-RU"/>
              </w:rPr>
              <w:t>, ч ГОСТ 9262-77; Натрия гипохлорита марка А ГОСТ 11086-76; На</w:t>
            </w:r>
            <w:r w:rsidR="00C62849">
              <w:rPr>
                <w:rFonts w:ascii="Times New Roman" w:hAnsi="Times New Roman"/>
                <w:lang w:eastAsia="ru-RU"/>
              </w:rPr>
              <w:t>трия едкого</w:t>
            </w:r>
            <w:r w:rsidR="001763A3" w:rsidRPr="00C62849">
              <w:rPr>
                <w:rFonts w:ascii="Times New Roman" w:hAnsi="Times New Roman"/>
                <w:lang w:eastAsia="ru-RU"/>
              </w:rPr>
              <w:t>,</w:t>
            </w:r>
            <w:r w:rsidR="00C62849">
              <w:rPr>
                <w:rFonts w:ascii="Times New Roman" w:hAnsi="Times New Roman"/>
                <w:lang w:eastAsia="ru-RU"/>
              </w:rPr>
              <w:t xml:space="preserve"> 46% раствора (</w:t>
            </w:r>
            <w:r w:rsidR="001763A3" w:rsidRPr="00C62849">
              <w:rPr>
                <w:rFonts w:ascii="Times New Roman" w:hAnsi="Times New Roman"/>
                <w:lang w:eastAsia="ru-RU"/>
              </w:rPr>
              <w:t>фасовка 30</w:t>
            </w:r>
            <w:r w:rsidR="007C3F29" w:rsidRPr="00C62849">
              <w:rPr>
                <w:rFonts w:ascii="Times New Roman" w:hAnsi="Times New Roman"/>
                <w:lang w:eastAsia="ru-RU"/>
              </w:rPr>
              <w:t xml:space="preserve"> 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л. , </w:t>
            </w:r>
            <w:r w:rsidR="007C3F29" w:rsidRPr="00C62849">
              <w:rPr>
                <w:rFonts w:ascii="Times New Roman" w:hAnsi="Times New Roman"/>
                <w:lang w:eastAsia="ru-RU"/>
              </w:rPr>
              <w:t>высший сорт ГОСТ Р 55064-2012; А</w:t>
            </w:r>
            <w:r w:rsidR="00C62849">
              <w:rPr>
                <w:rFonts w:ascii="Times New Roman" w:hAnsi="Times New Roman"/>
                <w:lang w:eastAsia="ru-RU"/>
              </w:rPr>
              <w:t>ммиака водного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,25% </w:t>
            </w:r>
            <w:proofErr w:type="spellStart"/>
            <w:r w:rsidR="001763A3" w:rsidRPr="00C62849">
              <w:rPr>
                <w:rFonts w:ascii="Times New Roman" w:hAnsi="Times New Roman"/>
                <w:lang w:eastAsia="ru-RU"/>
              </w:rPr>
              <w:t>ч</w:t>
            </w:r>
            <w:r w:rsid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д</w:t>
            </w:r>
            <w:r w:rsid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а</w:t>
            </w:r>
            <w:proofErr w:type="spellEnd"/>
            <w:r w:rsidR="001763A3" w:rsidRPr="00C62849">
              <w:rPr>
                <w:rFonts w:ascii="Times New Roman" w:hAnsi="Times New Roman"/>
                <w:lang w:eastAsia="ru-RU"/>
              </w:rPr>
              <w:t xml:space="preserve"> ГОСТ 376-79 </w:t>
            </w:r>
            <w:r w:rsidR="009001A9" w:rsidRPr="00C62849">
              <w:rPr>
                <w:rFonts w:ascii="Times New Roman" w:hAnsi="Times New Roman"/>
                <w:lang w:eastAsia="ru-RU"/>
              </w:rPr>
              <w:t xml:space="preserve"> </w:t>
            </w:r>
            <w:r w:rsidR="00A34814" w:rsidRPr="00C62849">
              <w:rPr>
                <w:rFonts w:ascii="Times New Roman" w:hAnsi="Times New Roman"/>
                <w:lang w:eastAsia="ru-RU"/>
              </w:rPr>
              <w:t xml:space="preserve"> </w:t>
            </w:r>
            <w:r w:rsidRPr="00C62849">
              <w:rPr>
                <w:rFonts w:ascii="Times New Roman" w:hAnsi="Times New Roman"/>
                <w:lang w:eastAsia="ru-RU"/>
              </w:rPr>
              <w:t>для АО «НПО автоматики</w:t>
            </w:r>
            <w:r w:rsidRPr="00C62849">
              <w:rPr>
                <w:rFonts w:ascii="Times New Roman" w:hAnsi="Times New Roman"/>
              </w:rPr>
              <w:t xml:space="preserve">» </w:t>
            </w:r>
            <w:r w:rsidRPr="00C62849">
              <w:rPr>
                <w:rFonts w:ascii="Times New Roman" w:hAnsi="Times New Roman"/>
                <w:lang w:eastAsia="ru-RU"/>
              </w:rPr>
              <w:t>(далее – продукция).</w:t>
            </w:r>
          </w:p>
          <w:p w:rsidR="007C3F29" w:rsidRPr="00C62849" w:rsidRDefault="007C3F29" w:rsidP="002A3CBB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</w:p>
          <w:p w:rsidR="004E527D" w:rsidRPr="00C62849" w:rsidRDefault="004E527D" w:rsidP="002A3CBB">
            <w:pPr>
              <w:keepNext/>
              <w:shd w:val="clear" w:color="auto" w:fill="FFFFFF"/>
              <w:tabs>
                <w:tab w:val="left" w:pos="9781"/>
              </w:tabs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b/>
              </w:rPr>
              <w:t>Объем поставляемой продукции</w:t>
            </w:r>
            <w:r w:rsidRPr="00C62849">
              <w:rPr>
                <w:rFonts w:ascii="Times New Roman" w:hAnsi="Times New Roman"/>
              </w:rPr>
              <w:t xml:space="preserve">: </w:t>
            </w:r>
            <w:r w:rsidR="002A3CBB" w:rsidRPr="00C62849">
              <w:rPr>
                <w:rFonts w:ascii="Times New Roman" w:hAnsi="Times New Roman"/>
                <w:lang w:eastAsia="ru-RU"/>
              </w:rPr>
              <w:t>10811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 кг.</w:t>
            </w:r>
          </w:p>
        </w:tc>
      </w:tr>
      <w:tr w:rsidR="004E527D" w:rsidRPr="00CB7CE5" w:rsidTr="00F96FA3">
        <w:trPr>
          <w:trHeight w:val="724"/>
        </w:trPr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4"/>
                <w:lang w:eastAsia="ru-RU"/>
              </w:rPr>
            </w:pPr>
            <w:r w:rsidRPr="00C62849">
              <w:rPr>
                <w:rFonts w:ascii="Times New Roman" w:hAnsi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товара, работы, услуги, к размерам, упаковке, отгрузке товара:</w:t>
            </w:r>
          </w:p>
        </w:tc>
      </w:tr>
      <w:tr w:rsidR="004E527D" w:rsidRPr="00CB7CE5" w:rsidTr="001763A3">
        <w:trPr>
          <w:trHeight w:val="4845"/>
        </w:trPr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2038" w:type="dxa"/>
          </w:tcPr>
          <w:p w:rsidR="004E527D" w:rsidRPr="00C62849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lang w:eastAsia="ru-RU"/>
              </w:rPr>
            </w:pPr>
            <w:r w:rsidRPr="00C62849">
              <w:rPr>
                <w:rFonts w:ascii="Times New Roman" w:hAnsi="Times New Roman"/>
                <w:b/>
                <w:spacing w:val="-4"/>
                <w:lang w:eastAsia="ru-RU"/>
              </w:rPr>
              <w:t>Технический регламент/</w:t>
            </w:r>
          </w:p>
          <w:p w:rsidR="004E527D" w:rsidRPr="00C62849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lang w:eastAsia="ru-RU"/>
              </w:rPr>
            </w:pPr>
          </w:p>
          <w:p w:rsidR="004E527D" w:rsidRPr="00C62849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pacing w:val="-4"/>
                <w:lang w:eastAsia="ru-RU"/>
              </w:rPr>
            </w:pPr>
            <w:r w:rsidRPr="00C62849">
              <w:rPr>
                <w:rFonts w:ascii="Times New Roman" w:hAnsi="Times New Roman"/>
                <w:b/>
                <w:spacing w:val="-4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7052" w:type="dxa"/>
          </w:tcPr>
          <w:p w:rsidR="004E527D" w:rsidRPr="00C62849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  <w:r w:rsidRPr="00C62849">
              <w:rPr>
                <w:rFonts w:ascii="Times New Roman" w:hAnsi="Times New Roman"/>
              </w:rPr>
              <w:t>Не установлен.</w:t>
            </w:r>
          </w:p>
          <w:p w:rsidR="004E527D" w:rsidRPr="00C62849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</w:p>
          <w:p w:rsidR="004E527D" w:rsidRPr="00C62849" w:rsidRDefault="004E527D" w:rsidP="00BF458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spacing w:val="-4"/>
                <w:lang w:eastAsia="ru-RU"/>
              </w:rPr>
            </w:pPr>
            <w:r w:rsidRPr="00C62849">
              <w:rPr>
                <w:rFonts w:ascii="Times New Roman" w:hAnsi="Times New Roman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4E527D" w:rsidRPr="00C62849" w:rsidRDefault="004E527D" w:rsidP="00F96F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</w:p>
          <w:p w:rsidR="001763A3" w:rsidRPr="00C62849" w:rsidRDefault="00731163" w:rsidP="00A34814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П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ерекись </w:t>
            </w:r>
            <w:r w:rsidR="007C3F29" w:rsidRPr="00C62849">
              <w:rPr>
                <w:rFonts w:ascii="Times New Roman" w:hAnsi="Times New Roman"/>
                <w:lang w:eastAsia="ru-RU"/>
              </w:rPr>
              <w:t>водорода,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 мед. ГОСТ 177-88; </w:t>
            </w:r>
          </w:p>
          <w:p w:rsidR="001763A3" w:rsidRPr="00C62849" w:rsidRDefault="0073116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C62849">
              <w:rPr>
                <w:rFonts w:ascii="Times New Roman" w:hAnsi="Times New Roman"/>
                <w:lang w:eastAsia="ru-RU"/>
              </w:rPr>
              <w:t>Т</w:t>
            </w:r>
            <w:r w:rsidR="001763A3" w:rsidRPr="00C62849">
              <w:rPr>
                <w:rFonts w:ascii="Times New Roman" w:hAnsi="Times New Roman"/>
                <w:lang w:eastAsia="ru-RU"/>
              </w:rPr>
              <w:t>ринатрийфосфат</w:t>
            </w:r>
            <w:proofErr w:type="spellEnd"/>
            <w:r w:rsidR="001763A3" w:rsidRPr="00C62849">
              <w:rPr>
                <w:rFonts w:ascii="Times New Roman" w:hAnsi="Times New Roman"/>
                <w:lang w:eastAsia="ru-RU"/>
              </w:rPr>
              <w:t xml:space="preserve"> ГОСТ 201-76;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Никель </w:t>
            </w:r>
            <w:r w:rsidR="007C3F29" w:rsidRPr="00C62849">
              <w:rPr>
                <w:rFonts w:ascii="Times New Roman" w:hAnsi="Times New Roman"/>
                <w:lang w:eastAsia="ru-RU"/>
              </w:rPr>
              <w:t>сернокислый 7</w:t>
            </w:r>
            <w:r w:rsidRPr="00C62849">
              <w:rPr>
                <w:rFonts w:ascii="Times New Roman" w:hAnsi="Times New Roman"/>
                <w:lang w:eastAsia="ru-RU"/>
              </w:rPr>
              <w:t>-водный,</w:t>
            </w:r>
            <w:r w:rsidR="007C3F29" w:rsidRPr="00C62849">
              <w:rPr>
                <w:rFonts w:ascii="Times New Roman" w:hAnsi="Times New Roman"/>
                <w:lang w:eastAsia="ru-RU"/>
              </w:rPr>
              <w:t xml:space="preserve"> </w:t>
            </w:r>
            <w:r w:rsidRPr="00C62849">
              <w:rPr>
                <w:rFonts w:ascii="Times New Roman" w:hAnsi="Times New Roman"/>
                <w:lang w:eastAsia="ru-RU"/>
              </w:rPr>
              <w:t>ч ГОСТ 4465-16;</w:t>
            </w:r>
          </w:p>
          <w:p w:rsidR="001763A3" w:rsidRPr="00C62849" w:rsidRDefault="0073116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Н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атрий гидроокись, </w:t>
            </w:r>
            <w:proofErr w:type="spellStart"/>
            <w:r w:rsidR="001763A3" w:rsidRPr="00C62849">
              <w:rPr>
                <w:rFonts w:ascii="Times New Roman" w:hAnsi="Times New Roman"/>
                <w:lang w:eastAsia="ru-RU"/>
              </w:rPr>
              <w:t>ч</w:t>
            </w:r>
            <w:r w:rsidR="00D86AC8" w:rsidRP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д</w:t>
            </w:r>
            <w:r w:rsidR="00D86AC8" w:rsidRP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а</w:t>
            </w:r>
            <w:proofErr w:type="spellEnd"/>
            <w:r w:rsidR="001763A3" w:rsidRPr="00C62849">
              <w:rPr>
                <w:rFonts w:ascii="Times New Roman" w:hAnsi="Times New Roman"/>
                <w:lang w:eastAsia="ru-RU"/>
              </w:rPr>
              <w:t xml:space="preserve"> ГОСТ 4328-77;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Натрий едкий технический ГОСТ Р55064-2012;</w:t>
            </w:r>
          </w:p>
          <w:p w:rsidR="001763A3" w:rsidRPr="00C62849" w:rsidRDefault="0073116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С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ода кальцинированная ГОСТ 5100-85; </w:t>
            </w:r>
          </w:p>
          <w:p w:rsidR="001763A3" w:rsidRPr="00C62849" w:rsidRDefault="0073116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Ж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елезо треххлористое 6- </w:t>
            </w:r>
            <w:r w:rsidR="00C62849" w:rsidRPr="00C62849">
              <w:rPr>
                <w:rFonts w:ascii="Times New Roman" w:hAnsi="Times New Roman"/>
                <w:lang w:eastAsia="ru-RU"/>
              </w:rPr>
              <w:t>водное ГОСТ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 4147-74;</w:t>
            </w:r>
          </w:p>
          <w:p w:rsidR="001763A3" w:rsidRPr="00C62849" w:rsidRDefault="0073116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Э</w:t>
            </w:r>
            <w:r w:rsidR="00D86AC8" w:rsidRPr="00C62849">
              <w:rPr>
                <w:rFonts w:ascii="Times New Roman" w:hAnsi="Times New Roman"/>
                <w:lang w:eastAsia="ru-RU"/>
              </w:rPr>
              <w:t>тиленгликоль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, </w:t>
            </w:r>
            <w:proofErr w:type="spellStart"/>
            <w:r w:rsidR="001763A3" w:rsidRPr="00C62849">
              <w:rPr>
                <w:rFonts w:ascii="Times New Roman" w:hAnsi="Times New Roman"/>
                <w:lang w:eastAsia="ru-RU"/>
              </w:rPr>
              <w:t>ч</w:t>
            </w:r>
            <w:r w:rsidR="00D86AC8" w:rsidRP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д</w:t>
            </w:r>
            <w:r w:rsidR="00D86AC8" w:rsidRPr="00C62849">
              <w:rPr>
                <w:rFonts w:ascii="Times New Roman" w:hAnsi="Times New Roman"/>
                <w:lang w:eastAsia="ru-RU"/>
              </w:rPr>
              <w:t>.</w:t>
            </w:r>
            <w:r w:rsidR="001763A3" w:rsidRPr="00C62849">
              <w:rPr>
                <w:rFonts w:ascii="Times New Roman" w:hAnsi="Times New Roman"/>
                <w:lang w:eastAsia="ru-RU"/>
              </w:rPr>
              <w:t>а</w:t>
            </w:r>
            <w:proofErr w:type="spellEnd"/>
            <w:r w:rsidR="001763A3" w:rsidRPr="00C62849">
              <w:rPr>
                <w:rFonts w:ascii="Times New Roman" w:hAnsi="Times New Roman"/>
                <w:lang w:eastAsia="ru-RU"/>
              </w:rPr>
              <w:t xml:space="preserve"> ГОСТ 10164-75;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Кальций </w:t>
            </w:r>
            <w:r w:rsidR="00D86AC8" w:rsidRPr="00C62849">
              <w:rPr>
                <w:rFonts w:ascii="Times New Roman" w:hAnsi="Times New Roman"/>
                <w:lang w:eastAsia="ru-RU"/>
              </w:rPr>
              <w:t>гидроокись,</w:t>
            </w:r>
            <w:r w:rsidRPr="00C62849">
              <w:rPr>
                <w:rFonts w:ascii="Times New Roman" w:hAnsi="Times New Roman"/>
                <w:lang w:eastAsia="ru-RU"/>
              </w:rPr>
              <w:t xml:space="preserve"> ч ГОСТ 9262-77; </w:t>
            </w:r>
          </w:p>
          <w:p w:rsidR="001763A3" w:rsidRPr="00C62849" w:rsidRDefault="0073116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Натрий гипохлорит марка А ГОСТ 11086-76; </w:t>
            </w:r>
          </w:p>
          <w:p w:rsidR="00D55947" w:rsidRPr="00C62849" w:rsidRDefault="0073116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Натрий едкий ,46% раствор </w:t>
            </w:r>
            <w:r w:rsidR="00D86AC8" w:rsidRPr="00C62849">
              <w:rPr>
                <w:rFonts w:ascii="Times New Roman" w:hAnsi="Times New Roman"/>
                <w:lang w:eastAsia="ru-RU"/>
              </w:rPr>
              <w:t>(фасовка 30л.)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высший сорт ГОСТ Р 55064-2012;</w:t>
            </w:r>
          </w:p>
          <w:p w:rsidR="009001A9" w:rsidRPr="00C62849" w:rsidRDefault="001763A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</w:t>
            </w:r>
            <w:r w:rsidR="00731163" w:rsidRPr="00C62849">
              <w:rPr>
                <w:rFonts w:ascii="Times New Roman" w:hAnsi="Times New Roman"/>
                <w:lang w:eastAsia="ru-RU"/>
              </w:rPr>
              <w:t>А</w:t>
            </w:r>
            <w:r w:rsidR="00D86AC8" w:rsidRPr="00C62849">
              <w:rPr>
                <w:rFonts w:ascii="Times New Roman" w:hAnsi="Times New Roman"/>
                <w:lang w:eastAsia="ru-RU"/>
              </w:rPr>
              <w:t xml:space="preserve">ммиак водный, </w:t>
            </w:r>
            <w:r w:rsidRPr="00C62849">
              <w:rPr>
                <w:rFonts w:ascii="Times New Roman" w:hAnsi="Times New Roman"/>
                <w:lang w:eastAsia="ru-RU"/>
              </w:rPr>
              <w:t xml:space="preserve">25% </w:t>
            </w:r>
            <w:proofErr w:type="spellStart"/>
            <w:r w:rsidRPr="00C62849">
              <w:rPr>
                <w:rFonts w:ascii="Times New Roman" w:hAnsi="Times New Roman"/>
                <w:lang w:eastAsia="ru-RU"/>
              </w:rPr>
              <w:t>ч</w:t>
            </w:r>
            <w:r w:rsidR="00D86AC8" w:rsidRPr="00C62849">
              <w:rPr>
                <w:rFonts w:ascii="Times New Roman" w:hAnsi="Times New Roman"/>
                <w:lang w:eastAsia="ru-RU"/>
              </w:rPr>
              <w:t>.</w:t>
            </w:r>
            <w:r w:rsidRPr="00C62849">
              <w:rPr>
                <w:rFonts w:ascii="Times New Roman" w:hAnsi="Times New Roman"/>
                <w:lang w:eastAsia="ru-RU"/>
              </w:rPr>
              <w:t>д</w:t>
            </w:r>
            <w:r w:rsidR="00D86AC8" w:rsidRPr="00C62849">
              <w:rPr>
                <w:rFonts w:ascii="Times New Roman" w:hAnsi="Times New Roman"/>
                <w:lang w:eastAsia="ru-RU"/>
              </w:rPr>
              <w:t>.</w:t>
            </w:r>
            <w:r w:rsidRPr="00C62849">
              <w:rPr>
                <w:rFonts w:ascii="Times New Roman" w:hAnsi="Times New Roman"/>
                <w:lang w:eastAsia="ru-RU"/>
              </w:rPr>
              <w:t>а</w:t>
            </w:r>
            <w:proofErr w:type="spellEnd"/>
            <w:r w:rsidRPr="00C62849">
              <w:rPr>
                <w:rFonts w:ascii="Times New Roman" w:hAnsi="Times New Roman"/>
                <w:lang w:eastAsia="ru-RU"/>
              </w:rPr>
              <w:t xml:space="preserve"> ГОСТ 376-79</w:t>
            </w: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2038" w:type="dxa"/>
          </w:tcPr>
          <w:p w:rsidR="004E527D" w:rsidRPr="00C62849" w:rsidRDefault="004E527D" w:rsidP="00C116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Требования к безопасности товара</w:t>
            </w:r>
          </w:p>
        </w:tc>
        <w:tc>
          <w:tcPr>
            <w:tcW w:w="7052" w:type="dxa"/>
          </w:tcPr>
          <w:p w:rsidR="001763A3" w:rsidRPr="00C62849" w:rsidRDefault="004E527D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</w:rPr>
              <w:t xml:space="preserve">Оговариваются </w:t>
            </w:r>
            <w:r w:rsidR="001763A3" w:rsidRPr="00C62849">
              <w:rPr>
                <w:rFonts w:ascii="Times New Roman" w:hAnsi="Times New Roman"/>
                <w:lang w:eastAsia="ru-RU"/>
              </w:rPr>
              <w:t>ГОСТ 177-</w:t>
            </w:r>
            <w:r w:rsidR="00C62849" w:rsidRPr="00C62849">
              <w:rPr>
                <w:rFonts w:ascii="Times New Roman" w:hAnsi="Times New Roman"/>
                <w:lang w:eastAsia="ru-RU"/>
              </w:rPr>
              <w:t>88; ГОСТ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 201-76;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4465-</w:t>
            </w:r>
            <w:r w:rsidR="00C62849" w:rsidRPr="00C62849">
              <w:rPr>
                <w:rFonts w:ascii="Times New Roman" w:hAnsi="Times New Roman"/>
                <w:lang w:eastAsia="ru-RU"/>
              </w:rPr>
              <w:t>16;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4328-77; ГОСТ Р55064-2012;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5100-85; ГОСТ 4147-74; ГОСТ 10164-75;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ГОСТ 9262-77; ГОСТ 11086-76; ГОСТ Р 55064-2012;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376-79</w:t>
            </w:r>
          </w:p>
          <w:p w:rsidR="004E527D" w:rsidRPr="00C62849" w:rsidRDefault="004E527D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</w:rPr>
            </w:pPr>
          </w:p>
        </w:tc>
      </w:tr>
      <w:tr w:rsidR="004E527D" w:rsidRPr="00CB7CE5" w:rsidTr="00BB2400">
        <w:trPr>
          <w:trHeight w:val="1134"/>
        </w:trPr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2038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Требования к качеству товара, работы, услуги</w:t>
            </w:r>
          </w:p>
        </w:tc>
        <w:tc>
          <w:tcPr>
            <w:tcW w:w="7052" w:type="dxa"/>
          </w:tcPr>
          <w:p w:rsidR="001763A3" w:rsidRPr="00C62849" w:rsidRDefault="009001A9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</w:rPr>
              <w:t xml:space="preserve">Оговариваются </w:t>
            </w:r>
            <w:r w:rsidR="001763A3" w:rsidRPr="00C62849">
              <w:rPr>
                <w:rFonts w:ascii="Times New Roman" w:hAnsi="Times New Roman"/>
                <w:lang w:eastAsia="ru-RU"/>
              </w:rPr>
              <w:t>ГОСТ 177-</w:t>
            </w:r>
            <w:r w:rsidR="00C62849" w:rsidRPr="00C62849">
              <w:rPr>
                <w:rFonts w:ascii="Times New Roman" w:hAnsi="Times New Roman"/>
                <w:lang w:eastAsia="ru-RU"/>
              </w:rPr>
              <w:t>88; ГОСТ</w:t>
            </w:r>
            <w:r w:rsidR="001763A3" w:rsidRPr="00C62849">
              <w:rPr>
                <w:rFonts w:ascii="Times New Roman" w:hAnsi="Times New Roman"/>
                <w:lang w:eastAsia="ru-RU"/>
              </w:rPr>
              <w:t xml:space="preserve"> 201-76;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4465-</w:t>
            </w:r>
            <w:r w:rsidR="00C62849" w:rsidRPr="00C62849">
              <w:rPr>
                <w:rFonts w:ascii="Times New Roman" w:hAnsi="Times New Roman"/>
                <w:lang w:eastAsia="ru-RU"/>
              </w:rPr>
              <w:t>16;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4328-77; ГОСТ Р55064-2012;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5100-85; ГОСТ 4147-74; ГОСТ 10164-75;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 ГОСТ 9262-77; ГОСТ 11086-76; ГОСТ Р 55064-2012;</w:t>
            </w:r>
          </w:p>
          <w:p w:rsidR="001763A3" w:rsidRPr="00C62849" w:rsidRDefault="001763A3" w:rsidP="001763A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376-79</w:t>
            </w:r>
          </w:p>
          <w:p w:rsidR="009001A9" w:rsidRPr="00C62849" w:rsidRDefault="009001A9" w:rsidP="003D6055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  <w:lang w:eastAsia="ru-RU"/>
              </w:rPr>
            </w:pPr>
          </w:p>
          <w:p w:rsidR="008D0E74" w:rsidRDefault="008D0E74" w:rsidP="003D6055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</w:rPr>
            </w:pPr>
            <w:r w:rsidRPr="007344A9">
              <w:rPr>
                <w:rFonts w:ascii="Times New Roman" w:hAnsi="Times New Roman"/>
              </w:rPr>
              <w:lastRenderedPageBreak/>
              <w:t>Товар должен быть исправным, новым, не бывш</w:t>
            </w:r>
            <w:r>
              <w:rPr>
                <w:rFonts w:ascii="Times New Roman" w:hAnsi="Times New Roman"/>
              </w:rPr>
              <w:t>им в употреблении.</w:t>
            </w:r>
          </w:p>
          <w:p w:rsidR="004E527D" w:rsidRPr="00C62849" w:rsidRDefault="004E527D" w:rsidP="003D6055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</w:rPr>
            </w:pPr>
            <w:r w:rsidRPr="00C62849">
              <w:rPr>
                <w:rFonts w:ascii="Times New Roman" w:hAnsi="Times New Roman"/>
              </w:rPr>
              <w:t>Приемка продукции по количеству и качеству производится в соответствии с Инструкциями П-6, П-7, утвержденными Постановлениями Госарбитража при Совете Министров СССР от 15.06.1965 г и 25.04.1966г. (с последующими изменениями и дополнениями), в части не противоречащей условиям настоящего Договора.</w:t>
            </w:r>
          </w:p>
        </w:tc>
      </w:tr>
      <w:tr w:rsidR="004E527D" w:rsidRPr="00CB7CE5" w:rsidTr="00BB2400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Cs/>
                <w:spacing w:val="5"/>
                <w:lang w:eastAsia="ru-RU"/>
              </w:rPr>
              <w:lastRenderedPageBreak/>
              <w:t>4.4</w:t>
            </w:r>
          </w:p>
        </w:tc>
        <w:tc>
          <w:tcPr>
            <w:tcW w:w="2038" w:type="dxa"/>
          </w:tcPr>
          <w:p w:rsidR="004E527D" w:rsidRPr="00C62849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Требования к техническим характеристикам товара</w:t>
            </w:r>
          </w:p>
        </w:tc>
        <w:tc>
          <w:tcPr>
            <w:tcW w:w="7052" w:type="dxa"/>
          </w:tcPr>
          <w:p w:rsidR="00F119ED" w:rsidRPr="00C62849" w:rsidRDefault="004E527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</w:rPr>
              <w:t xml:space="preserve">Оговариваются </w:t>
            </w:r>
            <w:r w:rsidR="00F119ED" w:rsidRPr="00C62849">
              <w:rPr>
                <w:rFonts w:ascii="Times New Roman" w:hAnsi="Times New Roman"/>
                <w:lang w:eastAsia="ru-RU"/>
              </w:rPr>
              <w:t>ГОСТ 177-</w:t>
            </w:r>
            <w:r w:rsidR="00C62849" w:rsidRPr="00C62849">
              <w:rPr>
                <w:rFonts w:ascii="Times New Roman" w:hAnsi="Times New Roman"/>
                <w:lang w:eastAsia="ru-RU"/>
              </w:rPr>
              <w:t>88; ГОСТ</w:t>
            </w:r>
            <w:r w:rsidR="00F119ED" w:rsidRPr="00C62849">
              <w:rPr>
                <w:rFonts w:ascii="Times New Roman" w:hAnsi="Times New Roman"/>
                <w:lang w:eastAsia="ru-RU"/>
              </w:rPr>
              <w:t xml:space="preserve"> 201-76;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4465-</w:t>
            </w:r>
            <w:r w:rsidR="00C62849" w:rsidRPr="00C62849">
              <w:rPr>
                <w:rFonts w:ascii="Times New Roman" w:hAnsi="Times New Roman"/>
                <w:lang w:eastAsia="ru-RU"/>
              </w:rPr>
              <w:t>16;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4328-77; ГОСТ Р55064-2012;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5100-85; ГОСТ 4147-74; ГОСТ 10164-75;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9262-77; ГОСТ 11086-76; ГОСТ Р 55064-2012;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376-79</w:t>
            </w:r>
          </w:p>
          <w:p w:rsidR="004E527D" w:rsidRPr="00C62849" w:rsidRDefault="004E527D" w:rsidP="00F96FA3">
            <w:pPr>
              <w:spacing w:after="0" w:line="240" w:lineRule="auto"/>
              <w:ind w:firstLine="732"/>
              <w:jc w:val="both"/>
              <w:rPr>
                <w:rFonts w:ascii="Times New Roman" w:hAnsi="Times New Roman"/>
              </w:rPr>
            </w:pPr>
          </w:p>
        </w:tc>
      </w:tr>
      <w:tr w:rsidR="004E527D" w:rsidRPr="00CB7CE5" w:rsidTr="00BB2400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2038" w:type="dxa"/>
          </w:tcPr>
          <w:p w:rsidR="004E527D" w:rsidRPr="00C62849" w:rsidRDefault="004E527D" w:rsidP="00F96FA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Требования к функциональным характеристикам (потребительским свойствам) товара</w:t>
            </w:r>
          </w:p>
        </w:tc>
        <w:tc>
          <w:tcPr>
            <w:tcW w:w="7052" w:type="dxa"/>
          </w:tcPr>
          <w:p w:rsidR="00F119ED" w:rsidRPr="00C62849" w:rsidRDefault="004E527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</w:rPr>
              <w:t xml:space="preserve">Оговариваются </w:t>
            </w:r>
            <w:r w:rsidR="00F119ED" w:rsidRPr="00C62849">
              <w:rPr>
                <w:rFonts w:ascii="Times New Roman" w:hAnsi="Times New Roman"/>
                <w:lang w:eastAsia="ru-RU"/>
              </w:rPr>
              <w:t>ГОСТ 177-</w:t>
            </w:r>
            <w:r w:rsidR="00C62849" w:rsidRPr="00C62849">
              <w:rPr>
                <w:rFonts w:ascii="Times New Roman" w:hAnsi="Times New Roman"/>
                <w:lang w:eastAsia="ru-RU"/>
              </w:rPr>
              <w:t>88; ГОСТ</w:t>
            </w:r>
            <w:r w:rsidR="00F119ED" w:rsidRPr="00C62849">
              <w:rPr>
                <w:rFonts w:ascii="Times New Roman" w:hAnsi="Times New Roman"/>
                <w:lang w:eastAsia="ru-RU"/>
              </w:rPr>
              <w:t xml:space="preserve"> 201-76;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4465-</w:t>
            </w:r>
            <w:r w:rsidR="00C62849" w:rsidRPr="00C62849">
              <w:rPr>
                <w:rFonts w:ascii="Times New Roman" w:hAnsi="Times New Roman"/>
                <w:lang w:eastAsia="ru-RU"/>
              </w:rPr>
              <w:t>16;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4328-77; ГОСТ Р55064-2012;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5100-85; ГОСТ 4147-74; ГОСТ 10164-75;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9262-77; ГОСТ 11086-76; ГОСТ Р 55064-2012;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376-79</w:t>
            </w:r>
          </w:p>
          <w:p w:rsidR="004E527D" w:rsidRPr="00C62849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4E527D" w:rsidRPr="00CB7CE5" w:rsidTr="00BB2400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br w:type="page"/>
            </w:r>
            <w:r w:rsidRPr="00C62849">
              <w:rPr>
                <w:rFonts w:ascii="Times New Roman" w:hAnsi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2038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Требования к размерам товара</w:t>
            </w:r>
          </w:p>
        </w:tc>
        <w:tc>
          <w:tcPr>
            <w:tcW w:w="7052" w:type="dxa"/>
          </w:tcPr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</w:rPr>
              <w:t xml:space="preserve">Оговариваются </w:t>
            </w:r>
            <w:r w:rsidRPr="00C62849">
              <w:rPr>
                <w:rFonts w:ascii="Times New Roman" w:hAnsi="Times New Roman"/>
                <w:lang w:eastAsia="ru-RU"/>
              </w:rPr>
              <w:t>ГОСТ 177-</w:t>
            </w:r>
            <w:r w:rsidR="00C62849" w:rsidRPr="00C62849">
              <w:rPr>
                <w:rFonts w:ascii="Times New Roman" w:hAnsi="Times New Roman"/>
                <w:lang w:eastAsia="ru-RU"/>
              </w:rPr>
              <w:t>88;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201-76;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4465-</w:t>
            </w:r>
            <w:r w:rsidR="00C62849" w:rsidRPr="00C62849">
              <w:rPr>
                <w:rFonts w:ascii="Times New Roman" w:hAnsi="Times New Roman"/>
                <w:lang w:eastAsia="ru-RU"/>
              </w:rPr>
              <w:t>16;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4328-77; ГОСТ Р55064-2012;</w:t>
            </w:r>
          </w:p>
          <w:p w:rsidR="007C3F29" w:rsidRPr="00C62849" w:rsidRDefault="00F119ED" w:rsidP="007C3F2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5100-85; ГОСТ 4147-74; ГОСТ 10164-75;</w:t>
            </w:r>
          </w:p>
          <w:p w:rsidR="00F119ED" w:rsidRPr="00C62849" w:rsidRDefault="00F119ED" w:rsidP="007C3F29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9262-77; ГОСТ 11086-76; ГОСТ Р 55064-2012;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376-79</w:t>
            </w:r>
          </w:p>
          <w:p w:rsidR="004E527D" w:rsidRPr="00C62849" w:rsidRDefault="004E527D" w:rsidP="00F96FA3">
            <w:pPr>
              <w:spacing w:after="0" w:line="240" w:lineRule="auto"/>
              <w:ind w:firstLine="732"/>
              <w:rPr>
                <w:rFonts w:ascii="Times New Roman" w:hAnsi="Times New Roman"/>
              </w:rPr>
            </w:pPr>
          </w:p>
        </w:tc>
      </w:tr>
      <w:tr w:rsidR="004E527D" w:rsidRPr="00CB7CE5" w:rsidTr="00BB2400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2038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Требования к упаковке товара</w:t>
            </w:r>
          </w:p>
        </w:tc>
        <w:tc>
          <w:tcPr>
            <w:tcW w:w="7052" w:type="dxa"/>
          </w:tcPr>
          <w:p w:rsidR="00F119ED" w:rsidRPr="00C62849" w:rsidRDefault="00902E38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</w:rPr>
              <w:t xml:space="preserve">В соответствии с </w:t>
            </w:r>
            <w:r w:rsidR="00F119ED" w:rsidRPr="00C62849">
              <w:rPr>
                <w:rFonts w:ascii="Times New Roman" w:hAnsi="Times New Roman"/>
                <w:lang w:eastAsia="ru-RU"/>
              </w:rPr>
              <w:t>ГОСТ 177-</w:t>
            </w:r>
            <w:r w:rsidR="00C62849" w:rsidRPr="00C62849">
              <w:rPr>
                <w:rFonts w:ascii="Times New Roman" w:hAnsi="Times New Roman"/>
                <w:lang w:eastAsia="ru-RU"/>
              </w:rPr>
              <w:t>88; ГОСТ</w:t>
            </w:r>
            <w:r w:rsidR="00F119ED" w:rsidRPr="00C62849">
              <w:rPr>
                <w:rFonts w:ascii="Times New Roman" w:hAnsi="Times New Roman"/>
                <w:lang w:eastAsia="ru-RU"/>
              </w:rPr>
              <w:t xml:space="preserve"> 201-76;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4465-</w:t>
            </w:r>
            <w:r w:rsidR="00C62849" w:rsidRPr="00C62849">
              <w:rPr>
                <w:rFonts w:ascii="Times New Roman" w:hAnsi="Times New Roman"/>
                <w:lang w:eastAsia="ru-RU"/>
              </w:rPr>
              <w:t>16;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4328-77; ГОСТ Р55064-2012;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5100-85; ГОСТ 4147-74; ГОСТ 10164-75;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9262-77; ГОСТ 11086-76; ГОСТ Р 55064-2012;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376-79</w:t>
            </w:r>
          </w:p>
          <w:p w:rsidR="004E527D" w:rsidRPr="00C62849" w:rsidRDefault="004E527D" w:rsidP="00C11612">
            <w:pPr>
              <w:spacing w:before="20"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E527D" w:rsidRPr="00CB7CE5" w:rsidTr="00BB2400">
        <w:tc>
          <w:tcPr>
            <w:tcW w:w="549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2038" w:type="dxa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Требования к отгрузке товара</w:t>
            </w:r>
          </w:p>
        </w:tc>
        <w:tc>
          <w:tcPr>
            <w:tcW w:w="7052" w:type="dxa"/>
          </w:tcPr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</w:rPr>
              <w:t xml:space="preserve">В соответствии с </w:t>
            </w:r>
            <w:r w:rsidRPr="00C62849">
              <w:rPr>
                <w:rFonts w:ascii="Times New Roman" w:hAnsi="Times New Roman"/>
                <w:lang w:eastAsia="ru-RU"/>
              </w:rPr>
              <w:t>ГОСТ 177-</w:t>
            </w:r>
            <w:r w:rsidR="00C62849" w:rsidRPr="00C62849">
              <w:rPr>
                <w:rFonts w:ascii="Times New Roman" w:hAnsi="Times New Roman"/>
                <w:lang w:eastAsia="ru-RU"/>
              </w:rPr>
              <w:t>88;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201-76;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4465-</w:t>
            </w:r>
            <w:r w:rsidR="00C62849" w:rsidRPr="00C62849">
              <w:rPr>
                <w:rFonts w:ascii="Times New Roman" w:hAnsi="Times New Roman"/>
                <w:lang w:eastAsia="ru-RU"/>
              </w:rPr>
              <w:t>16;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4328-77; ГОСТ Р55064-2012;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5100-85; ГОСТ 4147-74; ГОСТ 10164-75;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9262-77; ГОСТ 11086-76; ГОСТ Р 55064-2012;</w:t>
            </w:r>
          </w:p>
          <w:p w:rsidR="00F119ED" w:rsidRPr="00C62849" w:rsidRDefault="00F119ED" w:rsidP="00F119ED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376-79</w:t>
            </w:r>
          </w:p>
          <w:p w:rsidR="004E527D" w:rsidRPr="00C62849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Cs/>
                <w:spacing w:val="5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4E527D" w:rsidRPr="00C62849" w:rsidRDefault="009928FE" w:rsidP="00F569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62849">
              <w:rPr>
                <w:rFonts w:ascii="Times New Roman" w:hAnsi="Times New Roman"/>
                <w:b/>
                <w:lang w:eastAsia="ru-RU"/>
              </w:rPr>
              <w:t xml:space="preserve">Поставка </w:t>
            </w:r>
            <w:r w:rsidR="004E527D" w:rsidRPr="00C62849">
              <w:rPr>
                <w:rFonts w:ascii="Times New Roman" w:hAnsi="Times New Roman"/>
                <w:b/>
                <w:lang w:eastAsia="ru-RU"/>
              </w:rPr>
              <w:t>продукции:</w:t>
            </w:r>
            <w:r w:rsidR="007F144A" w:rsidRPr="00C6284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902E38" w:rsidRPr="00C62849">
              <w:rPr>
                <w:rFonts w:ascii="Times New Roman" w:hAnsi="Times New Roman"/>
                <w:b/>
                <w:lang w:eastAsia="ru-RU"/>
              </w:rPr>
              <w:t xml:space="preserve">     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C62849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9928FE" w:rsidRPr="00C62849" w:rsidRDefault="00421C70" w:rsidP="00C62849">
            <w:pPr>
              <w:autoSpaceDE w:val="0"/>
              <w:autoSpaceDN w:val="0"/>
              <w:adjustRightInd w:val="0"/>
              <w:spacing w:after="0" w:line="259" w:lineRule="auto"/>
              <w:ind w:firstLine="788"/>
              <w:contextualSpacing/>
              <w:jc w:val="both"/>
              <w:rPr>
                <w:rFonts w:ascii="Times New Roman" w:hAnsi="Times New Roman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Поставка Товара осуществляется </w:t>
            </w:r>
            <w:r w:rsidR="00A02277" w:rsidRPr="00C62849">
              <w:rPr>
                <w:rFonts w:ascii="Times New Roman" w:hAnsi="Times New Roman"/>
                <w:lang w:eastAsia="ru-RU"/>
              </w:rPr>
              <w:t>по адресу</w:t>
            </w:r>
            <w:r w:rsidRPr="00C62849">
              <w:rPr>
                <w:rFonts w:ascii="Times New Roman" w:hAnsi="Times New Roman"/>
                <w:lang w:eastAsia="ru-RU"/>
              </w:rPr>
              <w:t>: г. Екатеринбург ул. Начдива Васильева д.1.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lang w:eastAsia="ru-RU"/>
              </w:rPr>
            </w:pPr>
            <w:r w:rsidRPr="00C62849">
              <w:rPr>
                <w:rFonts w:ascii="Times New Roman" w:hAnsi="Times New Roman"/>
                <w:b/>
                <w:lang w:eastAsia="ru-RU"/>
              </w:rPr>
              <w:t>Срок и условия поставки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C62849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C62849" w:rsidRDefault="00421C70" w:rsidP="0024263D">
            <w:pPr>
              <w:spacing w:after="0"/>
              <w:jc w:val="both"/>
              <w:rPr>
                <w:rFonts w:ascii="Times New Roman" w:hAnsi="Times New Roman"/>
              </w:rPr>
            </w:pPr>
            <w:r w:rsidRPr="00C62849">
              <w:rPr>
                <w:rFonts w:ascii="Times New Roman" w:hAnsi="Times New Roman"/>
              </w:rPr>
              <w:tab/>
              <w:t xml:space="preserve">Поставка Товара </w:t>
            </w:r>
            <w:r w:rsidR="007C3F29" w:rsidRPr="00C62849">
              <w:rPr>
                <w:rFonts w:ascii="Times New Roman" w:hAnsi="Times New Roman"/>
              </w:rPr>
              <w:t>осуществляется по</w:t>
            </w:r>
            <w:r w:rsidRPr="00C62849">
              <w:rPr>
                <w:rFonts w:ascii="Times New Roman" w:hAnsi="Times New Roman"/>
              </w:rPr>
              <w:t xml:space="preserve"> заявкам и адресу </w:t>
            </w:r>
            <w:r w:rsidR="007C3F29" w:rsidRPr="00C62849">
              <w:rPr>
                <w:rFonts w:ascii="Times New Roman" w:hAnsi="Times New Roman"/>
              </w:rPr>
              <w:t>Заказчика, в срок</w:t>
            </w:r>
            <w:r w:rsidRPr="00C62849">
              <w:rPr>
                <w:rFonts w:ascii="Times New Roman" w:hAnsi="Times New Roman"/>
              </w:rPr>
              <w:t xml:space="preserve">, не позднее </w:t>
            </w:r>
            <w:r w:rsidR="007C3F29" w:rsidRPr="00C62849">
              <w:rPr>
                <w:rFonts w:ascii="Times New Roman" w:hAnsi="Times New Roman"/>
              </w:rPr>
              <w:t>3 (Трех</w:t>
            </w:r>
            <w:r w:rsidRPr="00C62849">
              <w:rPr>
                <w:rFonts w:ascii="Times New Roman" w:hAnsi="Times New Roman"/>
              </w:rPr>
              <w:t>) рабочих дней с даты направления заявки Поставщику. Заявка направляется Поставщик</w:t>
            </w:r>
            <w:r w:rsidR="007C3F29" w:rsidRPr="00C62849">
              <w:rPr>
                <w:rFonts w:ascii="Times New Roman" w:hAnsi="Times New Roman"/>
              </w:rPr>
              <w:t>у посредством электронной почты</w:t>
            </w:r>
            <w:r w:rsidRPr="00C62849">
              <w:rPr>
                <w:rFonts w:ascii="Times New Roman" w:hAnsi="Times New Roman"/>
              </w:rPr>
              <w:t xml:space="preserve">, по адресу  </w:t>
            </w:r>
            <w:hyperlink r:id="rId5" w:history="1">
              <w:r w:rsidRPr="00C62849">
                <w:rPr>
                  <w:rStyle w:val="a6"/>
                  <w:rFonts w:ascii="Times New Roman" w:hAnsi="Times New Roman"/>
                  <w:lang w:val="en-US"/>
                </w:rPr>
                <w:t>snab</w:t>
              </w:r>
              <w:r w:rsidRPr="00C62849">
                <w:rPr>
                  <w:rStyle w:val="a6"/>
                  <w:rFonts w:ascii="Times New Roman" w:hAnsi="Times New Roman"/>
                </w:rPr>
                <w:t>@</w:t>
              </w:r>
              <w:r w:rsidRPr="00C62849">
                <w:rPr>
                  <w:rStyle w:val="a6"/>
                  <w:rFonts w:ascii="Times New Roman" w:hAnsi="Times New Roman"/>
                  <w:lang w:val="en-US"/>
                </w:rPr>
                <w:t>npoa</w:t>
              </w:r>
              <w:r w:rsidRPr="00C62849">
                <w:rPr>
                  <w:rStyle w:val="a6"/>
                  <w:rFonts w:ascii="Times New Roman" w:hAnsi="Times New Roman"/>
                </w:rPr>
                <w:t>.</w:t>
              </w:r>
              <w:proofErr w:type="spellStart"/>
              <w:r w:rsidRPr="00C62849">
                <w:rPr>
                  <w:rStyle w:val="a6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  <w:r w:rsidR="00D55947" w:rsidRPr="00C62849">
              <w:rPr>
                <w:rStyle w:val="a6"/>
                <w:rFonts w:ascii="Times New Roman" w:hAnsi="Times New Roman"/>
              </w:rPr>
              <w:t>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62849">
              <w:rPr>
                <w:rFonts w:ascii="Times New Roman" w:hAnsi="Times New Roman"/>
                <w:b/>
                <w:lang w:eastAsia="ru-RU"/>
              </w:rPr>
              <w:t>Срок и условия оплаты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C62849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A02277" w:rsidRPr="00C62849" w:rsidRDefault="00C62849" w:rsidP="00A02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C62849">
              <w:rPr>
                <w:rFonts w:ascii="Times New Roman" w:hAnsi="Times New Roman"/>
              </w:rPr>
              <w:t>Оплата Товара производится путем перечисления денежных средств на расчетный счет Поставщика в течение 20 календарных дней после приемки Товара на основании выставленного Поставщиком счета и подписанной Сторонами товарной накладной</w:t>
            </w:r>
            <w:r w:rsidR="00A02277" w:rsidRPr="00C62849">
              <w:rPr>
                <w:rFonts w:ascii="Times New Roman" w:hAnsi="Times New Roman"/>
              </w:rPr>
              <w:t>.</w:t>
            </w:r>
          </w:p>
          <w:p w:rsidR="004E527D" w:rsidRPr="00C62849" w:rsidRDefault="004E527D" w:rsidP="005B46D8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62849">
              <w:rPr>
                <w:rFonts w:ascii="Times New Roman" w:hAnsi="Times New Roman"/>
                <w:b/>
                <w:lang w:eastAsia="ru-RU"/>
              </w:rPr>
              <w:t>Цена договора: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C62849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Начальная (максимальная) цена договора </w:t>
            </w:r>
            <w:r w:rsidR="00B41270" w:rsidRPr="00C62849">
              <w:rPr>
                <w:rFonts w:ascii="Times New Roman" w:hAnsi="Times New Roman"/>
                <w:lang w:eastAsia="ru-RU"/>
              </w:rPr>
              <w:t>сформирована</w:t>
            </w:r>
            <w:r w:rsidRPr="00C62849">
              <w:rPr>
                <w:rFonts w:ascii="Times New Roman" w:hAnsi="Times New Roman"/>
                <w:lang w:eastAsia="ru-RU"/>
              </w:rPr>
              <w:t xml:space="preserve"> с учетом НДС и не может превышать </w:t>
            </w:r>
            <w:r w:rsidR="00F119ED" w:rsidRPr="00C62849">
              <w:rPr>
                <w:rFonts w:ascii="Times New Roman" w:hAnsi="Times New Roman"/>
                <w:b/>
                <w:bCs/>
                <w:lang w:eastAsia="ru-RU"/>
              </w:rPr>
              <w:t xml:space="preserve">1 419 240,00 </w:t>
            </w:r>
            <w:r w:rsidR="005B46D8" w:rsidRPr="00C62849">
              <w:rPr>
                <w:rFonts w:ascii="Times New Roman" w:hAnsi="Times New Roman"/>
                <w:b/>
                <w:bCs/>
                <w:lang w:eastAsia="ru-RU"/>
              </w:rPr>
              <w:t>рублей</w:t>
            </w:r>
            <w:r w:rsidR="007C3F29" w:rsidRPr="00C62849">
              <w:rPr>
                <w:rFonts w:ascii="Times New Roman" w:hAnsi="Times New Roman"/>
                <w:b/>
                <w:bCs/>
                <w:lang w:eastAsia="ru-RU"/>
              </w:rPr>
              <w:t xml:space="preserve"> (О</w:t>
            </w:r>
            <w:r w:rsidR="00F119ED" w:rsidRPr="00C62849">
              <w:rPr>
                <w:rFonts w:ascii="Times New Roman" w:hAnsi="Times New Roman"/>
                <w:b/>
                <w:bCs/>
                <w:lang w:eastAsia="ru-RU"/>
              </w:rPr>
              <w:t>дин миллион четыреста девятнадцать тысяч двести сорок</w:t>
            </w:r>
            <w:r w:rsidR="007C3F29" w:rsidRPr="00C62849">
              <w:rPr>
                <w:rFonts w:ascii="Times New Roman" w:hAnsi="Times New Roman"/>
                <w:b/>
                <w:bCs/>
                <w:lang w:eastAsia="ru-RU"/>
              </w:rPr>
              <w:t>)</w:t>
            </w:r>
            <w:r w:rsidR="00F119ED" w:rsidRPr="00C62849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7C3F29" w:rsidRPr="00C62849">
              <w:rPr>
                <w:rFonts w:ascii="Times New Roman" w:hAnsi="Times New Roman"/>
                <w:b/>
                <w:bCs/>
                <w:lang w:eastAsia="ru-RU"/>
              </w:rPr>
              <w:t>рублей 00 копеек</w:t>
            </w:r>
            <w:r w:rsidR="00731163" w:rsidRPr="00C62849">
              <w:rPr>
                <w:rFonts w:ascii="Times New Roman" w:hAnsi="Times New Roman"/>
                <w:b/>
                <w:bCs/>
                <w:lang w:eastAsia="ru-RU"/>
              </w:rPr>
              <w:t xml:space="preserve">, в </w:t>
            </w:r>
            <w:proofErr w:type="spellStart"/>
            <w:r w:rsidR="00731163" w:rsidRPr="00C62849">
              <w:rPr>
                <w:rFonts w:ascii="Times New Roman" w:hAnsi="Times New Roman"/>
                <w:b/>
                <w:bCs/>
                <w:lang w:eastAsia="ru-RU"/>
              </w:rPr>
              <w:t>т.ч</w:t>
            </w:r>
            <w:proofErr w:type="spellEnd"/>
            <w:r w:rsidR="00731163" w:rsidRPr="00C62849">
              <w:rPr>
                <w:rFonts w:ascii="Times New Roman" w:hAnsi="Times New Roman"/>
                <w:b/>
                <w:bCs/>
                <w:lang w:eastAsia="ru-RU"/>
              </w:rPr>
              <w:t>. НДС 236 </w:t>
            </w:r>
            <w:r w:rsidR="00F119ED" w:rsidRPr="00C62849">
              <w:rPr>
                <w:rFonts w:ascii="Times New Roman" w:hAnsi="Times New Roman"/>
                <w:b/>
                <w:bCs/>
                <w:lang w:eastAsia="ru-RU"/>
              </w:rPr>
              <w:t>540</w:t>
            </w:r>
            <w:r w:rsidR="007C3F29" w:rsidRPr="00C62849">
              <w:rPr>
                <w:rFonts w:ascii="Times New Roman" w:hAnsi="Times New Roman"/>
                <w:b/>
                <w:bCs/>
                <w:lang w:eastAsia="ru-RU"/>
              </w:rPr>
              <w:t>руб. (Д</w:t>
            </w:r>
            <w:r w:rsidR="00731163" w:rsidRPr="00C62849">
              <w:rPr>
                <w:rFonts w:ascii="Times New Roman" w:hAnsi="Times New Roman"/>
                <w:b/>
                <w:bCs/>
                <w:lang w:eastAsia="ru-RU"/>
              </w:rPr>
              <w:t>вести тридцать шесть тысяч пятьсот сорок рублей 00 копеек)</w:t>
            </w:r>
          </w:p>
          <w:p w:rsidR="004E527D" w:rsidRPr="00C62849" w:rsidRDefault="004E527D" w:rsidP="005E0F2E">
            <w:pPr>
              <w:spacing w:after="160" w:line="259" w:lineRule="auto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lastRenderedPageBreak/>
              <w:t>9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C62849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u w:val="single"/>
                <w:lang w:eastAsia="ru-RU"/>
              </w:rPr>
            </w:pPr>
            <w:r w:rsidRPr="00C62849">
              <w:rPr>
                <w:rFonts w:ascii="Times New Roman" w:hAnsi="Times New Roman"/>
                <w:u w:val="single"/>
                <w:lang w:eastAsia="ar-SA"/>
              </w:rPr>
              <w:t>Участник</w:t>
            </w:r>
            <w:r w:rsidRPr="00C62849">
              <w:rPr>
                <w:rFonts w:ascii="Times New Roman" w:hAnsi="Times New Roman"/>
                <w:u w:val="single"/>
                <w:lang w:eastAsia="ru-RU"/>
              </w:rPr>
              <w:t xml:space="preserve"> закупки должен: </w:t>
            </w:r>
          </w:p>
          <w:p w:rsidR="004E527D" w:rsidRPr="00C62849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 xml:space="preserve">- </w:t>
            </w:r>
            <w:r w:rsidR="00A45429" w:rsidRPr="00C62849">
              <w:rPr>
                <w:rFonts w:ascii="Times New Roman" w:hAnsi="Times New Roman"/>
                <w:lang w:eastAsia="ar-SA"/>
              </w:rPr>
              <w:t>предложить</w:t>
            </w:r>
            <w:r w:rsidR="007C3F29" w:rsidRPr="00C62849">
              <w:rPr>
                <w:rFonts w:ascii="Times New Roman" w:hAnsi="Times New Roman"/>
                <w:lang w:eastAsia="ar-SA"/>
              </w:rPr>
              <w:t xml:space="preserve"> к поставке</w:t>
            </w:r>
            <w:r w:rsidR="00A45429" w:rsidRPr="00C62849">
              <w:rPr>
                <w:rFonts w:ascii="Times New Roman" w:hAnsi="Times New Roman"/>
                <w:lang w:eastAsia="ar-SA"/>
              </w:rPr>
              <w:t xml:space="preserve"> </w:t>
            </w:r>
            <w:r w:rsidRPr="00C62849">
              <w:rPr>
                <w:rFonts w:ascii="Times New Roman" w:hAnsi="Times New Roman"/>
                <w:lang w:eastAsia="ru-RU"/>
              </w:rPr>
              <w:t>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4E527D" w:rsidRPr="00C62849" w:rsidRDefault="004E527D" w:rsidP="00F96FA3">
            <w:pPr>
              <w:spacing w:before="20"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ar-SA"/>
              </w:rPr>
              <w:t>Остальные</w:t>
            </w:r>
            <w:r w:rsidRPr="00C62849">
              <w:rPr>
                <w:rFonts w:ascii="Times New Roman" w:hAnsi="Times New Roman"/>
                <w:i/>
                <w:lang w:eastAsia="ru-RU"/>
              </w:rPr>
              <w:t xml:space="preserve"> требования предъявляются к Участнику закупки в соответствии с подразделом 10.4 Положения о закупке.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b/>
                <w:lang w:eastAsia="ru-RU"/>
              </w:rPr>
            </w:pPr>
            <w:r w:rsidRPr="00C62849">
              <w:rPr>
                <w:rFonts w:ascii="Times New Roman" w:hAnsi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C62849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731163" w:rsidRPr="00C62849" w:rsidRDefault="004E527D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ar-SA"/>
              </w:rPr>
            </w:pPr>
            <w:r w:rsidRPr="00C62849">
              <w:rPr>
                <w:rFonts w:ascii="Times New Roman" w:hAnsi="Times New Roman"/>
                <w:lang w:eastAsia="ar-SA"/>
              </w:rPr>
              <w:t>Гарантийный</w:t>
            </w:r>
            <w:r w:rsidR="00424F05" w:rsidRPr="00C62849">
              <w:rPr>
                <w:rFonts w:ascii="Times New Roman" w:hAnsi="Times New Roman"/>
                <w:lang w:eastAsia="ar-SA"/>
              </w:rPr>
              <w:t xml:space="preserve"> срок на продукцию </w:t>
            </w:r>
            <w:r w:rsidR="00A45429" w:rsidRPr="00C62849">
              <w:rPr>
                <w:rFonts w:ascii="Times New Roman" w:hAnsi="Times New Roman"/>
                <w:lang w:eastAsia="ar-SA"/>
              </w:rPr>
              <w:t xml:space="preserve">устанавливается в соответствии с </w:t>
            </w:r>
          </w:p>
          <w:p w:rsidR="00731163" w:rsidRPr="00C62849" w:rsidRDefault="0073116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177-</w:t>
            </w:r>
            <w:r w:rsidR="00C62849" w:rsidRPr="00C62849">
              <w:rPr>
                <w:rFonts w:ascii="Times New Roman" w:hAnsi="Times New Roman"/>
                <w:lang w:eastAsia="ru-RU"/>
              </w:rPr>
              <w:t>88;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201-76;</w:t>
            </w:r>
          </w:p>
          <w:p w:rsidR="00731163" w:rsidRPr="00C62849" w:rsidRDefault="0073116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4465-</w:t>
            </w:r>
            <w:r w:rsidR="00C62849" w:rsidRPr="00C62849">
              <w:rPr>
                <w:rFonts w:ascii="Times New Roman" w:hAnsi="Times New Roman"/>
                <w:lang w:eastAsia="ru-RU"/>
              </w:rPr>
              <w:t>16;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4328-77; ГОСТ Р55064-2012;</w:t>
            </w:r>
          </w:p>
          <w:p w:rsidR="00731163" w:rsidRPr="00C62849" w:rsidRDefault="0073116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5100-85; ГОСТ 4147-74; ГОСТ 10164-75;</w:t>
            </w:r>
          </w:p>
          <w:p w:rsidR="00731163" w:rsidRPr="00C62849" w:rsidRDefault="0073116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9262-77; ГОСТ 11086-76; ГОСТ Р 55064-2012;</w:t>
            </w:r>
          </w:p>
          <w:p w:rsidR="00731163" w:rsidRPr="00C62849" w:rsidRDefault="0073116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376-79</w:t>
            </w:r>
          </w:p>
          <w:p w:rsidR="007C3F29" w:rsidRPr="00C62849" w:rsidRDefault="007C3F29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</w:p>
          <w:p w:rsidR="004E527D" w:rsidRPr="00C62849" w:rsidRDefault="00A45429" w:rsidP="00540D8D">
            <w:pPr>
              <w:spacing w:after="160" w:line="259" w:lineRule="auto"/>
              <w:ind w:firstLine="708"/>
              <w:contextualSpacing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C62849">
              <w:t xml:space="preserve"> </w:t>
            </w:r>
            <w:r w:rsidR="00540D8D" w:rsidRPr="00C62849">
              <w:rPr>
                <w:rFonts w:ascii="Times New Roman" w:hAnsi="Times New Roman"/>
              </w:rPr>
              <w:t xml:space="preserve">Срок годности Товара на дату получения ее Заказчиком должен быть не менее 80% от начального срока изготовления Товара. </w:t>
            </w:r>
          </w:p>
        </w:tc>
      </w:tr>
      <w:tr w:rsidR="004E527D" w:rsidRPr="00CB7CE5" w:rsidTr="00F96FA3">
        <w:tc>
          <w:tcPr>
            <w:tcW w:w="549" w:type="dxa"/>
            <w:vMerge w:val="restart"/>
          </w:tcPr>
          <w:p w:rsidR="004E527D" w:rsidRPr="00C62849" w:rsidRDefault="004E527D" w:rsidP="00F96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  <w:r w:rsidRPr="00C62849">
              <w:rPr>
                <w:rFonts w:ascii="Times New Roman" w:hAnsi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4E527D" w:rsidRPr="00C62849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C62849">
              <w:rPr>
                <w:rFonts w:ascii="TimesNewRomanPSMT" w:hAnsi="TimesNewRomanPSMT" w:cs="TimesNewRomanPSMT"/>
                <w:b/>
                <w:lang w:eastAsia="ru-RU"/>
              </w:rPr>
              <w:t>Требования к маркировке продукции:</w:t>
            </w:r>
          </w:p>
        </w:tc>
      </w:tr>
      <w:tr w:rsidR="004E527D" w:rsidRPr="00CB7CE5" w:rsidTr="00F96FA3">
        <w:tc>
          <w:tcPr>
            <w:tcW w:w="0" w:type="auto"/>
            <w:vMerge/>
            <w:vAlign w:val="center"/>
          </w:tcPr>
          <w:p w:rsidR="004E527D" w:rsidRPr="00C62849" w:rsidRDefault="004E527D" w:rsidP="00F96FA3">
            <w:pPr>
              <w:spacing w:after="0" w:line="240" w:lineRule="auto"/>
              <w:rPr>
                <w:rFonts w:ascii="Times New Roman" w:hAnsi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731163" w:rsidRPr="00C62849" w:rsidRDefault="004E527D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ar-SA"/>
              </w:rPr>
              <w:t xml:space="preserve">          Маркировка продукции по </w:t>
            </w:r>
            <w:r w:rsidR="00731163" w:rsidRPr="00C62849">
              <w:rPr>
                <w:rFonts w:ascii="Times New Roman" w:hAnsi="Times New Roman"/>
              </w:rPr>
              <w:t xml:space="preserve">с </w:t>
            </w:r>
            <w:r w:rsidR="00731163" w:rsidRPr="00C62849">
              <w:rPr>
                <w:rFonts w:ascii="Times New Roman" w:hAnsi="Times New Roman"/>
                <w:lang w:eastAsia="ru-RU"/>
              </w:rPr>
              <w:t>ГОСТ 177-</w:t>
            </w:r>
            <w:r w:rsidR="00C62849" w:rsidRPr="00C62849">
              <w:rPr>
                <w:rFonts w:ascii="Times New Roman" w:hAnsi="Times New Roman"/>
                <w:lang w:eastAsia="ru-RU"/>
              </w:rPr>
              <w:t>88; ГОСТ</w:t>
            </w:r>
            <w:r w:rsidR="00731163" w:rsidRPr="00C62849">
              <w:rPr>
                <w:rFonts w:ascii="Times New Roman" w:hAnsi="Times New Roman"/>
                <w:lang w:eastAsia="ru-RU"/>
              </w:rPr>
              <w:t xml:space="preserve"> 201-76;</w:t>
            </w:r>
          </w:p>
          <w:p w:rsidR="00731163" w:rsidRPr="00C62849" w:rsidRDefault="0073116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4465-</w:t>
            </w:r>
            <w:r w:rsidR="00C62849" w:rsidRPr="00C62849">
              <w:rPr>
                <w:rFonts w:ascii="Times New Roman" w:hAnsi="Times New Roman"/>
                <w:lang w:eastAsia="ru-RU"/>
              </w:rPr>
              <w:t>16; ГОСТ</w:t>
            </w:r>
            <w:r w:rsidRPr="00C62849">
              <w:rPr>
                <w:rFonts w:ascii="Times New Roman" w:hAnsi="Times New Roman"/>
                <w:lang w:eastAsia="ru-RU"/>
              </w:rPr>
              <w:t xml:space="preserve"> 4328-77; ГОСТ Р55064-2012;</w:t>
            </w:r>
          </w:p>
          <w:p w:rsidR="00731163" w:rsidRPr="00C62849" w:rsidRDefault="0073116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5100-85; ГОСТ 4147-74; ГОСТ 10164-75;</w:t>
            </w:r>
          </w:p>
          <w:p w:rsidR="00731163" w:rsidRPr="00C62849" w:rsidRDefault="0073116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9262-77; ГОСТ 11086-76; ГОСТ Р 55064-2012;</w:t>
            </w:r>
          </w:p>
          <w:p w:rsidR="00731163" w:rsidRPr="00C62849" w:rsidRDefault="00731163" w:rsidP="00731163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hAnsi="Times New Roman"/>
                <w:lang w:eastAsia="ru-RU"/>
              </w:rPr>
            </w:pPr>
            <w:r w:rsidRPr="00C62849">
              <w:rPr>
                <w:rFonts w:ascii="Times New Roman" w:hAnsi="Times New Roman"/>
                <w:lang w:eastAsia="ru-RU"/>
              </w:rPr>
              <w:t>ГОСТ 376-79</w:t>
            </w:r>
          </w:p>
          <w:p w:rsidR="004E527D" w:rsidRPr="00C62849" w:rsidRDefault="004E527D" w:rsidP="00F96FA3">
            <w:pPr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</w:tc>
      </w:tr>
    </w:tbl>
    <w:p w:rsidR="004E527D" w:rsidRDefault="004E527D" w:rsidP="00F96FA3">
      <w:pPr>
        <w:tabs>
          <w:tab w:val="left" w:pos="709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</w:p>
    <w:p w:rsidR="005A42A1" w:rsidRDefault="005A42A1" w:rsidP="004F230E">
      <w:pPr>
        <w:tabs>
          <w:tab w:val="left" w:pos="709"/>
          <w:tab w:val="left" w:pos="1770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593D16" w:rsidRPr="00593D16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eastAsiaTheme="minorHAnsi" w:hAnsi="Times New Roman" w:cstheme="minorBidi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Приложение:</w:t>
      </w:r>
    </w:p>
    <w:p w:rsidR="004E527D" w:rsidRDefault="00593D16" w:rsidP="00593D16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r w:rsidRPr="00593D16">
        <w:rPr>
          <w:rFonts w:ascii="Times New Roman" w:eastAsiaTheme="minorHAnsi" w:hAnsi="Times New Roman" w:cstheme="minorBidi"/>
          <w:sz w:val="21"/>
          <w:szCs w:val="21"/>
        </w:rPr>
        <w:t>1. Требования к техническим характеристикам (Приложение №1)</w:t>
      </w:r>
      <w:r w:rsidR="000D43BD">
        <w:rPr>
          <w:rFonts w:ascii="Times New Roman" w:hAnsi="Times New Roman"/>
          <w:sz w:val="21"/>
          <w:szCs w:val="21"/>
        </w:rPr>
        <w:tab/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     </w:t>
      </w: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617CFE" w:rsidRDefault="00617CFE" w:rsidP="00617CFE">
      <w:pPr>
        <w:tabs>
          <w:tab w:val="left" w:pos="709"/>
          <w:tab w:val="right" w:pos="9355"/>
        </w:tabs>
        <w:spacing w:after="0"/>
        <w:jc w:val="both"/>
        <w:rPr>
          <w:rFonts w:ascii="Times New Roman" w:hAnsi="Times New Roman"/>
          <w:sz w:val="21"/>
          <w:szCs w:val="21"/>
        </w:rPr>
      </w:pPr>
    </w:p>
    <w:p w:rsidR="000D43BD" w:rsidRDefault="000D43BD" w:rsidP="000D43BD">
      <w:pPr>
        <w:tabs>
          <w:tab w:val="left" w:pos="709"/>
          <w:tab w:val="right" w:pos="9355"/>
        </w:tabs>
        <w:spacing w:after="0"/>
        <w:ind w:left="567" w:firstLine="709"/>
        <w:jc w:val="both"/>
        <w:rPr>
          <w:rFonts w:ascii="Times New Roman" w:hAnsi="Times New Roman"/>
          <w:sz w:val="21"/>
          <w:szCs w:val="21"/>
        </w:rPr>
      </w:pPr>
      <w:bookmarkStart w:id="0" w:name="_GoBack"/>
      <w:bookmarkEnd w:id="0"/>
    </w:p>
    <w:p w:rsidR="004E527D" w:rsidRPr="00A9427C" w:rsidRDefault="004E527D" w:rsidP="00F96FA3">
      <w:pPr>
        <w:rPr>
          <w:rFonts w:ascii="Times New Roman" w:hAnsi="Times New Roman"/>
          <w:sz w:val="21"/>
          <w:szCs w:val="21"/>
        </w:rPr>
      </w:pPr>
    </w:p>
    <w:p w:rsidR="004E527D" w:rsidRDefault="004E527D" w:rsidP="00F96FA3"/>
    <w:sectPr w:rsidR="004E527D" w:rsidSect="00B83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52EF9"/>
    <w:multiLevelType w:val="hybridMultilevel"/>
    <w:tmpl w:val="7F240C64"/>
    <w:lvl w:ilvl="0" w:tplc="0B74CCCE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D92"/>
    <w:rsid w:val="0000354B"/>
    <w:rsid w:val="00010EC1"/>
    <w:rsid w:val="000358F8"/>
    <w:rsid w:val="00041C58"/>
    <w:rsid w:val="00073A81"/>
    <w:rsid w:val="000C1DF4"/>
    <w:rsid w:val="000C777E"/>
    <w:rsid w:val="000D43BD"/>
    <w:rsid w:val="000E79CE"/>
    <w:rsid w:val="00122E7A"/>
    <w:rsid w:val="00146FDE"/>
    <w:rsid w:val="001545FA"/>
    <w:rsid w:val="001763A3"/>
    <w:rsid w:val="0019151D"/>
    <w:rsid w:val="0019793A"/>
    <w:rsid w:val="001B22A9"/>
    <w:rsid w:val="001B2BF2"/>
    <w:rsid w:val="001B31D3"/>
    <w:rsid w:val="001D1FF0"/>
    <w:rsid w:val="001E140E"/>
    <w:rsid w:val="0024263D"/>
    <w:rsid w:val="002665AA"/>
    <w:rsid w:val="002A3CBB"/>
    <w:rsid w:val="002A6BB1"/>
    <w:rsid w:val="002E4A5E"/>
    <w:rsid w:val="00315607"/>
    <w:rsid w:val="00365203"/>
    <w:rsid w:val="0036540C"/>
    <w:rsid w:val="003731EA"/>
    <w:rsid w:val="00383425"/>
    <w:rsid w:val="003C0677"/>
    <w:rsid w:val="003D1429"/>
    <w:rsid w:val="003D6055"/>
    <w:rsid w:val="003E607A"/>
    <w:rsid w:val="003F1C4C"/>
    <w:rsid w:val="00421C70"/>
    <w:rsid w:val="00424F05"/>
    <w:rsid w:val="0047770B"/>
    <w:rsid w:val="00486454"/>
    <w:rsid w:val="004B0D92"/>
    <w:rsid w:val="004D021E"/>
    <w:rsid w:val="004D6C68"/>
    <w:rsid w:val="004E527D"/>
    <w:rsid w:val="004F1AAC"/>
    <w:rsid w:val="004F230E"/>
    <w:rsid w:val="004F3C5B"/>
    <w:rsid w:val="005023B8"/>
    <w:rsid w:val="005264FB"/>
    <w:rsid w:val="00540D8D"/>
    <w:rsid w:val="00584721"/>
    <w:rsid w:val="00593D16"/>
    <w:rsid w:val="005A42A1"/>
    <w:rsid w:val="005B3B90"/>
    <w:rsid w:val="005B46D8"/>
    <w:rsid w:val="005E0F2E"/>
    <w:rsid w:val="005E6970"/>
    <w:rsid w:val="005F1656"/>
    <w:rsid w:val="00617CFE"/>
    <w:rsid w:val="006332A3"/>
    <w:rsid w:val="006772AC"/>
    <w:rsid w:val="006A2946"/>
    <w:rsid w:val="006A66B4"/>
    <w:rsid w:val="006D1187"/>
    <w:rsid w:val="006D36AC"/>
    <w:rsid w:val="00731163"/>
    <w:rsid w:val="007374C0"/>
    <w:rsid w:val="0074792D"/>
    <w:rsid w:val="00770B79"/>
    <w:rsid w:val="00777885"/>
    <w:rsid w:val="00796247"/>
    <w:rsid w:val="007B0469"/>
    <w:rsid w:val="007B29FA"/>
    <w:rsid w:val="007B3B63"/>
    <w:rsid w:val="007C060F"/>
    <w:rsid w:val="007C3707"/>
    <w:rsid w:val="007C3F29"/>
    <w:rsid w:val="007D214D"/>
    <w:rsid w:val="007E303F"/>
    <w:rsid w:val="007F144A"/>
    <w:rsid w:val="007F31EE"/>
    <w:rsid w:val="007F3718"/>
    <w:rsid w:val="00862B84"/>
    <w:rsid w:val="00863270"/>
    <w:rsid w:val="00892F58"/>
    <w:rsid w:val="00893E56"/>
    <w:rsid w:val="00894C7C"/>
    <w:rsid w:val="008A0DCA"/>
    <w:rsid w:val="008A56A6"/>
    <w:rsid w:val="008C0CAA"/>
    <w:rsid w:val="008C5BFF"/>
    <w:rsid w:val="008C6C1F"/>
    <w:rsid w:val="008D0E74"/>
    <w:rsid w:val="009001A9"/>
    <w:rsid w:val="00902E38"/>
    <w:rsid w:val="00920956"/>
    <w:rsid w:val="00926A0B"/>
    <w:rsid w:val="009928FE"/>
    <w:rsid w:val="00994B14"/>
    <w:rsid w:val="009A21D1"/>
    <w:rsid w:val="009A270D"/>
    <w:rsid w:val="009F307A"/>
    <w:rsid w:val="00A02277"/>
    <w:rsid w:val="00A26BF1"/>
    <w:rsid w:val="00A34814"/>
    <w:rsid w:val="00A43119"/>
    <w:rsid w:val="00A43AE6"/>
    <w:rsid w:val="00A45429"/>
    <w:rsid w:val="00A9427C"/>
    <w:rsid w:val="00AA2DF7"/>
    <w:rsid w:val="00AB6079"/>
    <w:rsid w:val="00AC50C9"/>
    <w:rsid w:val="00AC5274"/>
    <w:rsid w:val="00AD2E67"/>
    <w:rsid w:val="00AE5838"/>
    <w:rsid w:val="00AE5A2E"/>
    <w:rsid w:val="00B255DA"/>
    <w:rsid w:val="00B26A80"/>
    <w:rsid w:val="00B351B7"/>
    <w:rsid w:val="00B3618A"/>
    <w:rsid w:val="00B41270"/>
    <w:rsid w:val="00B65188"/>
    <w:rsid w:val="00B76794"/>
    <w:rsid w:val="00B83A8B"/>
    <w:rsid w:val="00BB2400"/>
    <w:rsid w:val="00BB3539"/>
    <w:rsid w:val="00BC28AA"/>
    <w:rsid w:val="00BD55EE"/>
    <w:rsid w:val="00BE4ACB"/>
    <w:rsid w:val="00BF458F"/>
    <w:rsid w:val="00C11612"/>
    <w:rsid w:val="00C61302"/>
    <w:rsid w:val="00C62849"/>
    <w:rsid w:val="00CA7674"/>
    <w:rsid w:val="00CB7CE5"/>
    <w:rsid w:val="00CC15D7"/>
    <w:rsid w:val="00CF08A8"/>
    <w:rsid w:val="00D13E39"/>
    <w:rsid w:val="00D36FD2"/>
    <w:rsid w:val="00D55947"/>
    <w:rsid w:val="00D86AC8"/>
    <w:rsid w:val="00D93124"/>
    <w:rsid w:val="00DE5701"/>
    <w:rsid w:val="00DF17F7"/>
    <w:rsid w:val="00E30F8D"/>
    <w:rsid w:val="00E326D3"/>
    <w:rsid w:val="00E32DFC"/>
    <w:rsid w:val="00E36894"/>
    <w:rsid w:val="00E56B15"/>
    <w:rsid w:val="00E64ED9"/>
    <w:rsid w:val="00E768E9"/>
    <w:rsid w:val="00EA081A"/>
    <w:rsid w:val="00ED0267"/>
    <w:rsid w:val="00EE1CA8"/>
    <w:rsid w:val="00F119ED"/>
    <w:rsid w:val="00F21453"/>
    <w:rsid w:val="00F55ECC"/>
    <w:rsid w:val="00F56990"/>
    <w:rsid w:val="00F70438"/>
    <w:rsid w:val="00F8703C"/>
    <w:rsid w:val="00F96FA3"/>
    <w:rsid w:val="00F97176"/>
    <w:rsid w:val="00FA540A"/>
    <w:rsid w:val="00FE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FE60F4"/>
  <w15:docId w15:val="{1A29B176-E387-45E7-A300-9FD593F5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A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A8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C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08A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9928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nab@npo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784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(ТЗ)</vt:lpstr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(ТЗ)</dc:title>
  <dc:creator>Тонкова Марина Анатольевна</dc:creator>
  <cp:lastModifiedBy>Шангареева Инна Григорьевна</cp:lastModifiedBy>
  <cp:revision>8</cp:revision>
  <cp:lastPrinted>2022-02-14T07:14:00Z</cp:lastPrinted>
  <dcterms:created xsi:type="dcterms:W3CDTF">2023-05-17T04:59:00Z</dcterms:created>
  <dcterms:modified xsi:type="dcterms:W3CDTF">2023-05-26T09:25:00Z</dcterms:modified>
</cp:coreProperties>
</file>