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5B7" w:rsidRPr="0079346B" w:rsidRDefault="008A55B7" w:rsidP="008A55B7">
      <w:pPr>
        <w:spacing w:after="0"/>
        <w:jc w:val="center"/>
        <w:rPr>
          <w:b/>
          <w:sz w:val="28"/>
          <w:szCs w:val="28"/>
        </w:rPr>
      </w:pPr>
      <w:r w:rsidRPr="0079346B">
        <w:rPr>
          <w:b/>
          <w:sz w:val="28"/>
          <w:szCs w:val="28"/>
        </w:rPr>
        <w:t>ТЕХНИЧЕСКОЕ ЗАДАНИЕ</w:t>
      </w:r>
      <w:r w:rsidR="00DB7DC3">
        <w:rPr>
          <w:b/>
          <w:sz w:val="28"/>
          <w:szCs w:val="28"/>
        </w:rPr>
        <w:t xml:space="preserve"> (ТЗ)</w:t>
      </w:r>
    </w:p>
    <w:p w:rsidR="008A55B7" w:rsidRDefault="008A55B7" w:rsidP="008F489C">
      <w:pPr>
        <w:spacing w:after="0"/>
        <w:jc w:val="center"/>
        <w:rPr>
          <w:sz w:val="21"/>
          <w:szCs w:val="21"/>
          <w:lang w:eastAsia="en-US"/>
        </w:rPr>
      </w:pPr>
      <w:r w:rsidRPr="00CE38D2">
        <w:rPr>
          <w:sz w:val="21"/>
          <w:szCs w:val="21"/>
          <w:lang w:eastAsia="en-US"/>
        </w:rPr>
        <w:t>на поставку</w:t>
      </w:r>
      <w:r w:rsidRPr="00CE38D2">
        <w:rPr>
          <w:b/>
          <w:sz w:val="21"/>
          <w:szCs w:val="21"/>
          <w:lang w:eastAsia="en-US"/>
        </w:rPr>
        <w:t xml:space="preserve"> </w:t>
      </w:r>
      <w:r w:rsidR="009C1DC8">
        <w:rPr>
          <w:sz w:val="21"/>
          <w:szCs w:val="21"/>
          <w:lang w:eastAsia="en-US"/>
        </w:rPr>
        <w:t>панельного компьютера и конвертера</w:t>
      </w:r>
      <w:r w:rsidR="0095254B">
        <w:rPr>
          <w:sz w:val="21"/>
          <w:szCs w:val="21"/>
          <w:lang w:eastAsia="en-US"/>
        </w:rPr>
        <w:t>/преобразователя</w:t>
      </w:r>
      <w:r w:rsidRPr="00CE38D2">
        <w:rPr>
          <w:sz w:val="21"/>
          <w:szCs w:val="21"/>
          <w:lang w:eastAsia="en-US"/>
        </w:rPr>
        <w:t xml:space="preserve"> (далее –</w:t>
      </w:r>
      <w:r w:rsidR="008F489C">
        <w:rPr>
          <w:sz w:val="21"/>
          <w:szCs w:val="21"/>
          <w:lang w:eastAsia="en-US"/>
        </w:rPr>
        <w:t xml:space="preserve"> </w:t>
      </w:r>
      <w:r w:rsidR="00A80FA3">
        <w:rPr>
          <w:sz w:val="21"/>
          <w:szCs w:val="21"/>
          <w:lang w:eastAsia="en-US"/>
        </w:rPr>
        <w:t>продукция</w:t>
      </w:r>
      <w:r w:rsidRPr="00CE38D2">
        <w:rPr>
          <w:sz w:val="21"/>
          <w:szCs w:val="21"/>
          <w:lang w:eastAsia="en-US"/>
        </w:rPr>
        <w:t>)</w:t>
      </w:r>
      <w:r w:rsidR="00A80FA3">
        <w:rPr>
          <w:sz w:val="21"/>
          <w:szCs w:val="21"/>
          <w:lang w:eastAsia="en-US"/>
        </w:rPr>
        <w:t xml:space="preserve"> </w:t>
      </w:r>
      <w:r w:rsidRPr="00CE38D2">
        <w:rPr>
          <w:sz w:val="21"/>
          <w:szCs w:val="21"/>
          <w:lang w:eastAsia="en-US"/>
        </w:rPr>
        <w:t>для АО «НПО автоматики»</w:t>
      </w:r>
      <w:r w:rsidR="00AD4D55">
        <w:rPr>
          <w:sz w:val="21"/>
          <w:szCs w:val="21"/>
          <w:lang w:eastAsia="en-US"/>
        </w:rPr>
        <w:t>.</w:t>
      </w:r>
    </w:p>
    <w:p w:rsidR="000209B6" w:rsidRPr="00CE38D2" w:rsidRDefault="000209B6" w:rsidP="008A55B7">
      <w:pPr>
        <w:spacing w:after="0"/>
        <w:ind w:left="709"/>
        <w:jc w:val="center"/>
        <w:rPr>
          <w:sz w:val="21"/>
          <w:szCs w:val="21"/>
          <w:lang w:eastAsia="en-US"/>
        </w:rPr>
      </w:pPr>
    </w:p>
    <w:tbl>
      <w:tblPr>
        <w:tblW w:w="98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"/>
        <w:gridCol w:w="2038"/>
        <w:gridCol w:w="7147"/>
      </w:tblGrid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№</w:t>
            </w:r>
          </w:p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п/п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Характеристика, требования к поставке продукции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1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2</w:t>
            </w:r>
          </w:p>
        </w:tc>
      </w:tr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1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Предмет договора, объем закупаемой продукции:</w:t>
            </w:r>
          </w:p>
        </w:tc>
      </w:tr>
      <w:tr w:rsidR="008A55B7" w:rsidRPr="00CE38D2" w:rsidTr="002A0C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9C07FF">
            <w:pPr>
              <w:overflowPunct w:val="0"/>
              <w:autoSpaceDE w:val="0"/>
              <w:autoSpaceDN w:val="0"/>
              <w:adjustRightInd w:val="0"/>
              <w:spacing w:after="0"/>
              <w:ind w:firstLine="293"/>
              <w:textAlignment w:val="baseline"/>
              <w:rPr>
                <w:kern w:val="28"/>
                <w:sz w:val="21"/>
                <w:szCs w:val="21"/>
              </w:rPr>
            </w:pPr>
            <w:r w:rsidRPr="00CE38D2">
              <w:rPr>
                <w:b/>
                <w:kern w:val="28"/>
                <w:sz w:val="21"/>
                <w:szCs w:val="21"/>
              </w:rPr>
              <w:t>Предмет договора:</w:t>
            </w:r>
            <w:r w:rsidRPr="00CE38D2">
              <w:rPr>
                <w:kern w:val="28"/>
                <w:sz w:val="21"/>
                <w:szCs w:val="21"/>
              </w:rPr>
              <w:t xml:space="preserve"> </w:t>
            </w:r>
            <w:r w:rsidR="00E4596F" w:rsidRPr="00CE38D2">
              <w:rPr>
                <w:rFonts w:eastAsia="Calibri"/>
                <w:sz w:val="21"/>
                <w:szCs w:val="21"/>
                <w:lang w:eastAsia="en-US"/>
              </w:rPr>
              <w:t xml:space="preserve">Поставка </w:t>
            </w:r>
            <w:r w:rsidR="009C1DC8">
              <w:rPr>
                <w:sz w:val="21"/>
                <w:szCs w:val="21"/>
                <w:lang w:eastAsia="en-US"/>
              </w:rPr>
              <w:t>панельного компьютера и конвертера</w:t>
            </w:r>
            <w:r w:rsidR="0068393C">
              <w:rPr>
                <w:sz w:val="21"/>
                <w:szCs w:val="21"/>
                <w:lang w:eastAsia="en-US"/>
              </w:rPr>
              <w:t>/преобразователя</w:t>
            </w:r>
            <w:r w:rsidR="009C1DC8" w:rsidRPr="00CE38D2">
              <w:rPr>
                <w:sz w:val="21"/>
                <w:szCs w:val="21"/>
                <w:lang w:eastAsia="en-US"/>
              </w:rPr>
              <w:t xml:space="preserve"> </w:t>
            </w:r>
            <w:r w:rsidRPr="00CE38D2">
              <w:rPr>
                <w:kern w:val="28"/>
                <w:sz w:val="21"/>
                <w:szCs w:val="21"/>
              </w:rPr>
              <w:t>для</w:t>
            </w:r>
            <w:r w:rsidR="00D903F5">
              <w:rPr>
                <w:sz w:val="21"/>
                <w:szCs w:val="21"/>
                <w:lang w:eastAsia="en-US"/>
              </w:rPr>
              <w:t xml:space="preserve"> </w:t>
            </w:r>
            <w:r w:rsidR="00D903F5" w:rsidRPr="00CE38D2">
              <w:rPr>
                <w:sz w:val="21"/>
                <w:szCs w:val="21"/>
                <w:lang w:eastAsia="en-US"/>
              </w:rPr>
              <w:t>АО «НПО автоматики»</w:t>
            </w:r>
            <w:r w:rsidR="00D903F5">
              <w:rPr>
                <w:sz w:val="21"/>
                <w:szCs w:val="21"/>
                <w:lang w:eastAsia="en-US"/>
              </w:rPr>
              <w:t xml:space="preserve"> </w:t>
            </w:r>
            <w:r w:rsidRPr="00CE38D2">
              <w:rPr>
                <w:kern w:val="28"/>
                <w:sz w:val="21"/>
                <w:szCs w:val="21"/>
              </w:rPr>
              <w:t>(далее – продукция)</w:t>
            </w:r>
            <w:r w:rsidRPr="00CE38D2">
              <w:rPr>
                <w:sz w:val="21"/>
                <w:szCs w:val="21"/>
              </w:rPr>
              <w:t>.</w:t>
            </w:r>
            <w:r w:rsidRPr="00CE38D2">
              <w:rPr>
                <w:kern w:val="28"/>
                <w:sz w:val="21"/>
                <w:szCs w:val="21"/>
              </w:rPr>
              <w:t xml:space="preserve"> </w:t>
            </w:r>
          </w:p>
          <w:p w:rsidR="008A55B7" w:rsidRPr="00CE38D2" w:rsidRDefault="008A55B7" w:rsidP="009C07FF">
            <w:pPr>
              <w:overflowPunct w:val="0"/>
              <w:autoSpaceDE w:val="0"/>
              <w:autoSpaceDN w:val="0"/>
              <w:adjustRightInd w:val="0"/>
              <w:spacing w:after="0"/>
              <w:ind w:firstLine="293"/>
              <w:textAlignment w:val="baseline"/>
              <w:rPr>
                <w:sz w:val="21"/>
                <w:szCs w:val="21"/>
              </w:rPr>
            </w:pPr>
            <w:r w:rsidRPr="00CE38D2">
              <w:rPr>
                <w:rFonts w:eastAsia="Calibri"/>
                <w:b/>
                <w:sz w:val="21"/>
                <w:szCs w:val="21"/>
                <w:lang w:eastAsia="en-US"/>
              </w:rPr>
              <w:t>Объем поставляемой продукции:</w:t>
            </w:r>
            <w:r w:rsidRPr="00CE38D2">
              <w:rPr>
                <w:rFonts w:eastAsia="Calibri"/>
                <w:sz w:val="21"/>
                <w:szCs w:val="21"/>
                <w:lang w:eastAsia="en-US"/>
              </w:rPr>
              <w:t xml:space="preserve"> </w:t>
            </w:r>
            <w:r w:rsidR="00FB55C5">
              <w:rPr>
                <w:rFonts w:eastAsia="Calibri"/>
                <w:sz w:val="21"/>
                <w:szCs w:val="21"/>
                <w:lang w:eastAsia="en-US"/>
              </w:rPr>
              <w:t>2 шт.</w:t>
            </w:r>
          </w:p>
          <w:p w:rsidR="00E4596F" w:rsidRPr="00CE38D2" w:rsidRDefault="00E4596F" w:rsidP="009C07FF">
            <w:pPr>
              <w:overflowPunct w:val="0"/>
              <w:autoSpaceDE w:val="0"/>
              <w:autoSpaceDN w:val="0"/>
              <w:adjustRightInd w:val="0"/>
              <w:spacing w:before="20" w:after="0"/>
              <w:ind w:firstLine="293"/>
              <w:textAlignment w:val="baseline"/>
              <w:rPr>
                <w:b/>
                <w:i/>
                <w:kern w:val="28"/>
                <w:sz w:val="21"/>
                <w:szCs w:val="21"/>
              </w:rPr>
            </w:pPr>
            <w:r w:rsidRPr="00CE38D2">
              <w:rPr>
                <w:b/>
                <w:i/>
                <w:kern w:val="28"/>
                <w:sz w:val="21"/>
                <w:szCs w:val="21"/>
              </w:rPr>
              <w:t>Примечание:</w:t>
            </w:r>
          </w:p>
          <w:p w:rsidR="008A55B7" w:rsidRPr="00CE38D2" w:rsidRDefault="00E4596F" w:rsidP="00FB55C5">
            <w:pPr>
              <w:overflowPunct w:val="0"/>
              <w:autoSpaceDE w:val="0"/>
              <w:autoSpaceDN w:val="0"/>
              <w:adjustRightInd w:val="0"/>
              <w:spacing w:before="20" w:after="0"/>
              <w:ind w:firstLine="293"/>
              <w:textAlignment w:val="baseline"/>
              <w:rPr>
                <w:sz w:val="21"/>
                <w:szCs w:val="21"/>
              </w:rPr>
            </w:pPr>
            <w:r w:rsidRPr="00CE38D2">
              <w:rPr>
                <w:i/>
                <w:sz w:val="21"/>
                <w:szCs w:val="21"/>
              </w:rPr>
              <w:t>Показатели продукции, в соответствии с которыми будет определяться эквивалентность</w:t>
            </w:r>
            <w:r w:rsidRPr="00CE38D2">
              <w:rPr>
                <w:b/>
                <w:i/>
                <w:sz w:val="21"/>
                <w:szCs w:val="21"/>
              </w:rPr>
              <w:t xml:space="preserve"> </w:t>
            </w:r>
            <w:r w:rsidRPr="00CE38D2">
              <w:rPr>
                <w:i/>
                <w:sz w:val="21"/>
                <w:szCs w:val="21"/>
              </w:rPr>
              <w:t>указаны в приложении №1 к Техническому и определяются по равноценным, равнозначным техническим характеристикам продукции, имеющим практическую ценность для Заказчика</w:t>
            </w:r>
            <w:r w:rsidR="00FB55C5">
              <w:rPr>
                <w:i/>
                <w:sz w:val="21"/>
                <w:szCs w:val="21"/>
              </w:rPr>
              <w:t>.</w:t>
            </w:r>
          </w:p>
        </w:tc>
      </w:tr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2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E4596F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Срок и условия поставки:</w:t>
            </w:r>
          </w:p>
        </w:tc>
      </w:tr>
      <w:tr w:rsidR="008A55B7" w:rsidRPr="00CE38D2" w:rsidTr="002A0C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247BFB" w:rsidP="00247BFB">
            <w:pPr>
              <w:shd w:val="clear" w:color="auto" w:fill="FFFFFF"/>
              <w:spacing w:after="0"/>
              <w:rPr>
                <w:sz w:val="21"/>
                <w:szCs w:val="21"/>
              </w:rPr>
            </w:pPr>
            <w:r w:rsidRPr="00247BFB">
              <w:rPr>
                <w:color w:val="000000" w:themeColor="text1"/>
                <w:sz w:val="22"/>
                <w:szCs w:val="22"/>
              </w:rPr>
              <w:t xml:space="preserve">Поставка Товара осуществляется в сроки </w:t>
            </w:r>
            <w:r w:rsidRPr="00247BFB">
              <w:rPr>
                <w:sz w:val="22"/>
                <w:szCs w:val="22"/>
              </w:rPr>
              <w:t>в соответствии с требованиями Спецификации № 1 (Приложение № 1 к проекту договора). Допускается досрочная поставка Товара</w:t>
            </w:r>
            <w:r w:rsidR="001B43A9">
              <w:rPr>
                <w:sz w:val="21"/>
                <w:szCs w:val="21"/>
              </w:rPr>
              <w:t>.</w:t>
            </w:r>
          </w:p>
        </w:tc>
      </w:tr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3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8A55B7" w:rsidP="000B759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433D52">
              <w:rPr>
                <w:b/>
                <w:sz w:val="21"/>
                <w:szCs w:val="21"/>
              </w:rPr>
              <w:t>Цена договора:</w:t>
            </w:r>
          </w:p>
        </w:tc>
      </w:tr>
      <w:tr w:rsidR="008A55B7" w:rsidRPr="00CE38D2" w:rsidTr="002A0C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955" w:rsidRPr="00C3652C" w:rsidRDefault="006E26A5" w:rsidP="00C3652C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ind w:firstLine="435"/>
              <w:textAlignment w:val="baseline"/>
              <w:rPr>
                <w:kern w:val="28"/>
                <w:sz w:val="21"/>
                <w:szCs w:val="21"/>
              </w:rPr>
            </w:pPr>
            <w:r w:rsidRPr="006E26A5">
              <w:rPr>
                <w:kern w:val="28"/>
                <w:sz w:val="21"/>
                <w:szCs w:val="21"/>
              </w:rPr>
              <w:t>В цену Договора входят стоимость Товара, налоги, сборы, все расходы Поставщика, необходимые для исполнения Договора, включая расходы на упаковку и поставку Товара, в том числе расходы на его погрузку и разгрузку, обеспечение сохранности Товара до момента его приемки Заказчиком, уплату обязательных платежей в связи с поставкой Товара. Цена на Товар является твердой и в течение срока действия Договора изменению не подлежит. Заключая Договор, Поставщик подтверждает, что полностью согласен с ценой, определенной Договором, предусмотрел любые возможные расходы, связанные с поставкой Товара, а также любые обстоятельства, влияющие на изменение цены Договора, и в дальнейшем не будет ссылаться на какие-либо обстоятельства в обоснование увеличения цены Товара, включая существенное изменение обстоятельств.</w:t>
            </w:r>
          </w:p>
        </w:tc>
      </w:tr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4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E4596F" w:rsidP="000B759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433D52">
              <w:rPr>
                <w:b/>
                <w:sz w:val="21"/>
                <w:szCs w:val="21"/>
              </w:rPr>
              <w:t>Условия и порядок оплаты:</w:t>
            </w:r>
          </w:p>
        </w:tc>
      </w:tr>
      <w:tr w:rsidR="008A55B7" w:rsidRPr="00CE38D2" w:rsidTr="002A0C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F0" w:rsidRPr="008F489C" w:rsidRDefault="00C174FD" w:rsidP="00E275BC">
            <w:pPr>
              <w:ind w:firstLine="401"/>
              <w:rPr>
                <w:sz w:val="20"/>
                <w:szCs w:val="20"/>
              </w:rPr>
            </w:pPr>
            <w:r w:rsidRPr="008F489C">
              <w:rPr>
                <w:sz w:val="20"/>
                <w:szCs w:val="20"/>
              </w:rPr>
              <w:t xml:space="preserve">Оплата Заказчиком Товара производится после подписания настоящего Договора обеими Сторонами на основании выставленных Поставщиком накладной и счет-фактуры за поставленный на склад Заказчика Товар в течение </w:t>
            </w:r>
            <w:r w:rsidR="00436951" w:rsidRPr="008F489C">
              <w:rPr>
                <w:sz w:val="20"/>
                <w:szCs w:val="20"/>
              </w:rPr>
              <w:t>7</w:t>
            </w:r>
            <w:r w:rsidRPr="008F489C">
              <w:rPr>
                <w:sz w:val="20"/>
                <w:szCs w:val="20"/>
              </w:rPr>
              <w:t xml:space="preserve"> рабочих дней после подписания накладной (или универсального передаточного документа УПД) путем перечисления денежных средств на расчетный счет Поставщика. Денежные средства перечисляются Заказчиком по реквизитам, указанным в Договоре. Заказчик считается исполнившим обязанность по оплате с момента списания денежных средств с его расчетного счета. В случае </w:t>
            </w:r>
            <w:proofErr w:type="spellStart"/>
            <w:r w:rsidRPr="008F489C">
              <w:rPr>
                <w:sz w:val="20"/>
                <w:szCs w:val="20"/>
              </w:rPr>
              <w:t>неуведомления</w:t>
            </w:r>
            <w:proofErr w:type="spellEnd"/>
            <w:r w:rsidRPr="008F489C">
              <w:rPr>
                <w:sz w:val="20"/>
                <w:szCs w:val="20"/>
              </w:rPr>
              <w:t xml:space="preserve"> Заказчика в порядке, предусмотренном Договором, об изменении реквизитов, Заказчик признается исполнившим свою обязанность по оплате Товара надлежащим образом при условии перечисления денежных средств согласно реквизитам, указанным в Договоре.  Оплата Товара производится в рублях.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5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pacing w:val="-4"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качеству, техническим характеристикам, безопасности, функциональным характеристикам (потребительским свойствам) продукции:</w:t>
            </w:r>
          </w:p>
        </w:tc>
      </w:tr>
      <w:tr w:rsidR="008A55B7" w:rsidRPr="00CE38D2" w:rsidTr="002A0C4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pacing w:val="-4"/>
                <w:sz w:val="21"/>
                <w:szCs w:val="21"/>
              </w:rPr>
            </w:pPr>
            <w:r w:rsidRPr="00CE38D2">
              <w:rPr>
                <w:b/>
                <w:spacing w:val="-4"/>
                <w:sz w:val="21"/>
                <w:szCs w:val="21"/>
              </w:rPr>
              <w:t>Технический регламент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B80ECD" w:rsidP="009C07FF">
            <w:pPr>
              <w:shd w:val="clear" w:color="auto" w:fill="FFFFFF"/>
              <w:spacing w:after="0"/>
              <w:ind w:firstLine="244"/>
              <w:rPr>
                <w:sz w:val="21"/>
                <w:szCs w:val="21"/>
                <w:lang w:eastAsia="en-US"/>
              </w:rPr>
            </w:pPr>
            <w:r w:rsidRPr="00CE38D2">
              <w:rPr>
                <w:sz w:val="21"/>
                <w:szCs w:val="21"/>
                <w:lang w:eastAsia="en-US"/>
              </w:rPr>
              <w:t xml:space="preserve">Продукция должна соответствовать требованиям </w:t>
            </w:r>
            <w:r w:rsidR="00433D52">
              <w:rPr>
                <w:sz w:val="21"/>
                <w:szCs w:val="21"/>
                <w:lang w:eastAsia="en-US"/>
              </w:rPr>
              <w:br/>
            </w:r>
            <w:r w:rsidRPr="00CE38D2">
              <w:rPr>
                <w:sz w:val="21"/>
                <w:szCs w:val="21"/>
                <w:lang w:eastAsia="en-US"/>
              </w:rPr>
              <w:t>нормативно-технической документации предприятий-изготовителей.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5.2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безопасности товара, работы, услуги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9C1DC8">
            <w:pPr>
              <w:shd w:val="clear" w:color="auto" w:fill="FFFFFF"/>
              <w:spacing w:after="0"/>
              <w:ind w:firstLine="244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с </w:t>
            </w:r>
            <w:r w:rsidRPr="00CE38D2">
              <w:rPr>
                <w:sz w:val="21"/>
                <w:szCs w:val="21"/>
              </w:rPr>
              <w:t xml:space="preserve">нормативно-технической документацией производителей, указанных в </w:t>
            </w:r>
            <w:r w:rsidRPr="00CE38D2">
              <w:rPr>
                <w:spacing w:val="-4"/>
                <w:sz w:val="21"/>
                <w:szCs w:val="21"/>
              </w:rPr>
              <w:t>Приложении №1 к Техническому заданию.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5.3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качеству товара, работы, услуги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C4A" w:rsidRPr="008F489C" w:rsidRDefault="00E414BA" w:rsidP="00150CAE">
            <w:pPr>
              <w:spacing w:after="0"/>
              <w:ind w:firstLine="232"/>
              <w:contextualSpacing/>
              <w:rPr>
                <w:sz w:val="20"/>
                <w:szCs w:val="20"/>
              </w:rPr>
            </w:pPr>
            <w:r w:rsidRPr="008F489C">
              <w:rPr>
                <w:sz w:val="20"/>
                <w:szCs w:val="20"/>
              </w:rPr>
              <w:t>Поставляемая продукция по своим функциональным, техническим, качественным и эксплуатационным характеристикам и иным требованиям, предъявляемым Заказчиком к Продукции, должна соответствовать требованиям Договора и качественным характеристикам элементов, указанных в Спецификации №1 в столбце «Наименование требуемого товара», нормативной документации производителя на данный вид Продукции.</w:t>
            </w:r>
            <w:r w:rsidR="002A0C4A" w:rsidRPr="008F489C">
              <w:rPr>
                <w:sz w:val="20"/>
                <w:szCs w:val="20"/>
              </w:rPr>
              <w:t xml:space="preserve"> Продукция должна быть исправной, новой, не бывшей</w:t>
            </w:r>
            <w:r w:rsidR="00BB4A1B" w:rsidRPr="008F489C">
              <w:rPr>
                <w:sz w:val="20"/>
                <w:szCs w:val="20"/>
              </w:rPr>
              <w:t xml:space="preserve"> в употреблении, выпущенной не ранее </w:t>
            </w:r>
            <w:r w:rsidR="00432663" w:rsidRPr="008F489C">
              <w:rPr>
                <w:sz w:val="20"/>
                <w:szCs w:val="20"/>
              </w:rPr>
              <w:t>2018</w:t>
            </w:r>
            <w:r w:rsidR="00BB4A1B" w:rsidRPr="008F489C">
              <w:rPr>
                <w:sz w:val="20"/>
                <w:szCs w:val="20"/>
              </w:rPr>
              <w:t xml:space="preserve"> года</w:t>
            </w:r>
            <w:r w:rsidR="00432663" w:rsidRPr="008F489C">
              <w:rPr>
                <w:sz w:val="20"/>
                <w:szCs w:val="20"/>
              </w:rPr>
              <w:t>.</w:t>
            </w:r>
          </w:p>
          <w:p w:rsidR="00E414BA" w:rsidRPr="008F489C" w:rsidRDefault="00E414BA" w:rsidP="00E414BA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8F489C">
              <w:rPr>
                <w:sz w:val="20"/>
                <w:szCs w:val="20"/>
              </w:rPr>
              <w:t xml:space="preserve"> Поставщик обязан предоставить сертификаты соответствия. </w:t>
            </w:r>
          </w:p>
          <w:p w:rsidR="00F001D1" w:rsidRPr="008F489C" w:rsidRDefault="005F34D6" w:rsidP="009C07FF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1"/>
                <w:sz w:val="20"/>
                <w:szCs w:val="20"/>
              </w:rPr>
            </w:pPr>
            <w:r w:rsidRPr="008F489C">
              <w:rPr>
                <w:sz w:val="20"/>
                <w:szCs w:val="20"/>
              </w:rPr>
              <w:t xml:space="preserve">В случае выявления продукции, качество которой не соответствует п. </w:t>
            </w:r>
            <w:r w:rsidR="00AD4D55" w:rsidRPr="008F489C">
              <w:rPr>
                <w:sz w:val="20"/>
                <w:szCs w:val="20"/>
              </w:rPr>
              <w:t>4</w:t>
            </w:r>
            <w:r w:rsidRPr="008F489C">
              <w:rPr>
                <w:sz w:val="20"/>
                <w:szCs w:val="20"/>
              </w:rPr>
              <w:t xml:space="preserve">.1 договора, в процессе приемки продукции или после неё (хранения, монтаже, испытаниях, гарантийной эксплуатации и др.) Заказчик незамедлительно требует замены продукции, качество которой </w:t>
            </w:r>
            <w:r w:rsidR="00AD4D55" w:rsidRPr="008F489C">
              <w:rPr>
                <w:sz w:val="20"/>
                <w:szCs w:val="20"/>
              </w:rPr>
              <w:t xml:space="preserve">не </w:t>
            </w:r>
            <w:r w:rsidRPr="008F489C">
              <w:rPr>
                <w:sz w:val="20"/>
                <w:szCs w:val="20"/>
              </w:rPr>
              <w:t xml:space="preserve">соответствует п. </w:t>
            </w:r>
            <w:r w:rsidR="00AD4D55" w:rsidRPr="008F489C">
              <w:rPr>
                <w:sz w:val="20"/>
                <w:szCs w:val="20"/>
              </w:rPr>
              <w:t>4</w:t>
            </w:r>
            <w:r w:rsidRPr="008F489C">
              <w:rPr>
                <w:sz w:val="20"/>
                <w:szCs w:val="20"/>
              </w:rPr>
              <w:t xml:space="preserve">.1 Договора. </w:t>
            </w:r>
            <w:r w:rsidRPr="008F489C">
              <w:rPr>
                <w:sz w:val="20"/>
                <w:szCs w:val="20"/>
              </w:rPr>
              <w:lastRenderedPageBreak/>
              <w:t>Поставщик обязан заменить продукцию на качественную в срок не превышающий 5 (пяти) рабочих дней.</w:t>
            </w:r>
          </w:p>
          <w:p w:rsidR="00941AAD" w:rsidRPr="00CE38D2" w:rsidRDefault="00941AAD" w:rsidP="002A0C4A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8F489C">
              <w:rPr>
                <w:spacing w:val="-1"/>
                <w:sz w:val="20"/>
                <w:szCs w:val="20"/>
              </w:rPr>
              <w:t xml:space="preserve">Заказчик проводит </w:t>
            </w:r>
            <w:r w:rsidR="00D35FA1" w:rsidRPr="008F489C">
              <w:rPr>
                <w:spacing w:val="-1"/>
                <w:sz w:val="20"/>
                <w:szCs w:val="20"/>
              </w:rPr>
              <w:t>приемку продукции</w:t>
            </w:r>
            <w:r w:rsidR="00061CB8" w:rsidRPr="008F489C">
              <w:rPr>
                <w:spacing w:val="-1"/>
                <w:sz w:val="20"/>
                <w:szCs w:val="20"/>
              </w:rPr>
              <w:t xml:space="preserve"> в соответствии с Инструкцией «О порядке приемки продукции производственно-технического назначения и товаров народного потребления по количеству», утвержденному Постановлением Госарбитража при Совете Министров СССР от 15.0</w:t>
            </w:r>
            <w:r w:rsidR="00E01B63" w:rsidRPr="008F489C">
              <w:rPr>
                <w:spacing w:val="-1"/>
                <w:sz w:val="20"/>
                <w:szCs w:val="20"/>
              </w:rPr>
              <w:t>6</w:t>
            </w:r>
            <w:r w:rsidR="002A0C4A" w:rsidRPr="008F489C">
              <w:rPr>
                <w:spacing w:val="-1"/>
                <w:sz w:val="20"/>
                <w:szCs w:val="20"/>
              </w:rPr>
              <w:t xml:space="preserve">.65 </w:t>
            </w:r>
            <w:r w:rsidR="0067215E" w:rsidRPr="008F489C">
              <w:rPr>
                <w:rFonts w:eastAsiaTheme="minorHAnsi"/>
                <w:sz w:val="20"/>
                <w:szCs w:val="20"/>
                <w:lang w:eastAsia="en-US"/>
              </w:rPr>
              <w:t>г.</w:t>
            </w:r>
            <w:r w:rsidR="008D3E3C" w:rsidRPr="008F489C">
              <w:rPr>
                <w:spacing w:val="-1"/>
                <w:sz w:val="20"/>
                <w:szCs w:val="20"/>
              </w:rPr>
              <w:t xml:space="preserve"> №П-6.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lastRenderedPageBreak/>
              <w:t>5.4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техническим характеристикам товара, работы, услуги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9C07FF">
            <w:pPr>
              <w:widowControl w:val="0"/>
              <w:autoSpaceDE w:val="0"/>
              <w:autoSpaceDN w:val="0"/>
              <w:adjustRightInd w:val="0"/>
              <w:spacing w:after="0"/>
              <w:ind w:left="685" w:hanging="300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>В соответствии с Приложением №1 к Техническому заданию.</w:t>
            </w:r>
          </w:p>
          <w:p w:rsidR="008A55B7" w:rsidRPr="00CE38D2" w:rsidRDefault="008A55B7" w:rsidP="000B759B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rPr>
                <w:spacing w:val="-4"/>
                <w:sz w:val="21"/>
                <w:szCs w:val="21"/>
              </w:rPr>
            </w:pP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функциональным характеристикам (потребительским свойствам) товара, работы, услуги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F22ED8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с </w:t>
            </w:r>
            <w:r w:rsidRPr="00CE38D2">
              <w:rPr>
                <w:sz w:val="21"/>
                <w:szCs w:val="21"/>
              </w:rPr>
              <w:t xml:space="preserve">нормативно-технической документацией производителей, указанных в </w:t>
            </w:r>
            <w:r w:rsidRPr="00CE38D2">
              <w:rPr>
                <w:spacing w:val="-4"/>
                <w:sz w:val="21"/>
                <w:szCs w:val="21"/>
              </w:rPr>
              <w:t>Прило</w:t>
            </w:r>
            <w:r w:rsidR="00B91126">
              <w:rPr>
                <w:spacing w:val="-4"/>
                <w:sz w:val="21"/>
                <w:szCs w:val="21"/>
              </w:rPr>
              <w:t>ж</w:t>
            </w:r>
            <w:r w:rsidR="00AC6FA2">
              <w:rPr>
                <w:spacing w:val="-4"/>
                <w:sz w:val="21"/>
                <w:szCs w:val="21"/>
              </w:rPr>
              <w:t xml:space="preserve">ении №1 к Техническому заданию. </w:t>
            </w:r>
          </w:p>
        </w:tc>
      </w:tr>
      <w:tr w:rsidR="008A55B7" w:rsidRPr="00CE38D2" w:rsidTr="002A0C4A">
        <w:trPr>
          <w:trHeight w:val="85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5.6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размерам товара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9C1DC8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с </w:t>
            </w:r>
            <w:r w:rsidRPr="00CE38D2">
              <w:rPr>
                <w:sz w:val="21"/>
                <w:szCs w:val="21"/>
              </w:rPr>
              <w:t xml:space="preserve">нормативно-технической документацией производителей, указанных в </w:t>
            </w:r>
            <w:r w:rsidRPr="00CE38D2">
              <w:rPr>
                <w:spacing w:val="-4"/>
                <w:sz w:val="21"/>
                <w:szCs w:val="21"/>
              </w:rPr>
              <w:t>Приложении №1 к Техническому заданию.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5.7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упаковке товара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5F34D6" w:rsidP="00FB55C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z w:val="21"/>
                <w:szCs w:val="21"/>
              </w:rPr>
              <w:t xml:space="preserve">В соответствии с условиями договора Тара и упаковка Товара должны обеспечивать сохранность Товара и предотвращение его порчи, повреждения при транспортировке и хранении. 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5.8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 xml:space="preserve">Требования к отгрузке товара 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AC6FA2" w:rsidP="009C07F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Отгрузка </w:t>
            </w:r>
            <w:r>
              <w:rPr>
                <w:rFonts w:eastAsia="Calibri"/>
                <w:sz w:val="21"/>
                <w:szCs w:val="21"/>
                <w:lang w:eastAsia="en-US"/>
              </w:rPr>
              <w:t>продукции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осуществляется </w:t>
            </w:r>
            <w:r>
              <w:rPr>
                <w:rFonts w:eastAsia="Calibri"/>
                <w:sz w:val="21"/>
                <w:szCs w:val="21"/>
                <w:lang w:eastAsia="en-US"/>
              </w:rPr>
              <w:t>в соответствии  с требованиями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предъявляемы</w:t>
            </w:r>
            <w:r>
              <w:rPr>
                <w:rFonts w:eastAsia="Calibri"/>
                <w:sz w:val="21"/>
                <w:szCs w:val="21"/>
                <w:lang w:eastAsia="en-US"/>
              </w:rPr>
              <w:t>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к отгрузке предприяти</w:t>
            </w:r>
            <w:r>
              <w:rPr>
                <w:rFonts w:eastAsia="Calibri"/>
                <w:sz w:val="21"/>
                <w:szCs w:val="21"/>
                <w:lang w:eastAsia="en-US"/>
              </w:rPr>
              <w:t>ями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>-изготовител</w:t>
            </w:r>
            <w:r>
              <w:rPr>
                <w:rFonts w:eastAsia="Calibri"/>
                <w:sz w:val="21"/>
                <w:szCs w:val="21"/>
                <w:lang w:eastAsia="en-US"/>
              </w:rPr>
              <w:t>ями</w:t>
            </w:r>
            <w:r w:rsidR="00CE38D2" w:rsidRPr="00CE38D2">
              <w:rPr>
                <w:sz w:val="21"/>
                <w:szCs w:val="21"/>
              </w:rPr>
              <w:t>.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5.9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результатам работ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FC091B" w:rsidP="009C07FF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z w:val="21"/>
                <w:szCs w:val="21"/>
                <w:lang w:eastAsia="en-US"/>
              </w:rPr>
              <w:t>Не предъявляются.</w:t>
            </w:r>
          </w:p>
        </w:tc>
      </w:tr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6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color w:val="323232"/>
                <w:spacing w:val="5"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  <w:lang w:eastAsia="en-US"/>
              </w:rPr>
              <w:t>Гарантийный срок</w:t>
            </w:r>
          </w:p>
        </w:tc>
      </w:tr>
      <w:tr w:rsidR="008A55B7" w:rsidRPr="00CE38D2" w:rsidTr="002A0C4A">
        <w:trPr>
          <w:trHeight w:val="6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4A" w:rsidRPr="00631FD5" w:rsidRDefault="008A55B7" w:rsidP="002A0C4A">
            <w:pPr>
              <w:overflowPunct w:val="0"/>
              <w:autoSpaceDE w:val="0"/>
              <w:autoSpaceDN w:val="0"/>
              <w:adjustRightInd w:val="0"/>
              <w:spacing w:after="0"/>
              <w:ind w:firstLine="293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 xml:space="preserve">На продукцию устанавливается гарантийный срок продолжительностью не менее </w:t>
            </w:r>
            <w:r w:rsidR="00CE38D2" w:rsidRPr="00631FD5">
              <w:rPr>
                <w:spacing w:val="-4"/>
                <w:sz w:val="21"/>
                <w:szCs w:val="21"/>
              </w:rPr>
              <w:t>12 месяцев</w:t>
            </w:r>
            <w:r w:rsidRPr="00631FD5">
              <w:rPr>
                <w:spacing w:val="-4"/>
                <w:sz w:val="21"/>
                <w:szCs w:val="21"/>
              </w:rPr>
              <w:t xml:space="preserve"> с момента подписания товарной накладной.</w:t>
            </w:r>
          </w:p>
        </w:tc>
      </w:tr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7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631FD5" w:rsidRDefault="008A55B7" w:rsidP="00F22ED8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1"/>
                <w:szCs w:val="21"/>
              </w:rPr>
            </w:pPr>
            <w:r w:rsidRPr="00631FD5">
              <w:rPr>
                <w:b/>
                <w:sz w:val="21"/>
                <w:szCs w:val="21"/>
              </w:rPr>
              <w:t xml:space="preserve">Требования к участнику запроса </w:t>
            </w:r>
            <w:r w:rsidR="00F22ED8">
              <w:rPr>
                <w:b/>
                <w:sz w:val="21"/>
                <w:szCs w:val="21"/>
              </w:rPr>
              <w:t>котировок</w:t>
            </w:r>
            <w:r w:rsidRPr="00631FD5">
              <w:rPr>
                <w:b/>
                <w:sz w:val="21"/>
                <w:szCs w:val="21"/>
              </w:rPr>
              <w:t>:</w:t>
            </w:r>
          </w:p>
        </w:tc>
      </w:tr>
      <w:tr w:rsidR="008A55B7" w:rsidRPr="00CE38D2" w:rsidTr="002A0C4A">
        <w:trPr>
          <w:trHeight w:val="19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631FD5" w:rsidRDefault="008A55B7" w:rsidP="000B759B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 xml:space="preserve">Участник закупки должен: </w:t>
            </w:r>
          </w:p>
          <w:p w:rsidR="008A55B7" w:rsidRPr="00631FD5" w:rsidRDefault="008A55B7" w:rsidP="000B759B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 xml:space="preserve">- предложить продукцию в соответствии с требованиями настоящего </w:t>
            </w:r>
            <w:r w:rsidR="00DC47A8" w:rsidRPr="00631FD5">
              <w:rPr>
                <w:spacing w:val="-4"/>
                <w:sz w:val="21"/>
                <w:szCs w:val="21"/>
              </w:rPr>
              <w:t>ТЗ</w:t>
            </w:r>
            <w:r w:rsidRPr="00631FD5">
              <w:rPr>
                <w:spacing w:val="-4"/>
                <w:sz w:val="21"/>
                <w:szCs w:val="21"/>
              </w:rPr>
              <w:t xml:space="preserve"> и по цене, не превышающей начальную (максимальную) цену договора;</w:t>
            </w:r>
          </w:p>
          <w:p w:rsidR="008A55B7" w:rsidRPr="00631FD5" w:rsidRDefault="009C07FF" w:rsidP="000B759B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 xml:space="preserve">- отсутствовать </w:t>
            </w:r>
            <w:r w:rsidR="008A55B7" w:rsidRPr="00631FD5">
              <w:rPr>
                <w:spacing w:val="-4"/>
                <w:sz w:val="21"/>
                <w:szCs w:val="21"/>
              </w:rPr>
              <w:t xml:space="preserve">в реестре недобросовестных поставщиков, предусмотренном статьей 5 Федерального закона №223-ФЗ "О закупках товаров, работ, услуг отдельными видами юридических лиц". </w:t>
            </w:r>
          </w:p>
          <w:p w:rsidR="008A55B7" w:rsidRPr="00631FD5" w:rsidRDefault="008A55B7" w:rsidP="000B759B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>Остальные требования предъявляются к Участнику закупки в соответствии с подразделом 10.4 Положения о закупке.</w:t>
            </w:r>
          </w:p>
        </w:tc>
      </w:tr>
      <w:tr w:rsidR="007B4DF9" w:rsidRPr="00CE38D2" w:rsidTr="002A0C4A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890CF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8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631FD5" w:rsidRDefault="007B4DF9" w:rsidP="007B4DF9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b/>
                <w:sz w:val="21"/>
                <w:szCs w:val="21"/>
                <w:lang w:eastAsia="ar-SA"/>
              </w:rPr>
              <w:t>Обеспечение заявки:</w:t>
            </w:r>
          </w:p>
        </w:tc>
      </w:tr>
      <w:tr w:rsidR="007B4DF9" w:rsidRPr="00CE38D2" w:rsidTr="002A0C4A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7B4DF9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631FD5" w:rsidRDefault="000737CD" w:rsidP="000737CD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0737CD">
              <w:rPr>
                <w:spacing w:val="-4"/>
                <w:sz w:val="21"/>
                <w:szCs w:val="21"/>
              </w:rPr>
              <w:t xml:space="preserve"> Не т</w:t>
            </w:r>
            <w:r w:rsidR="00A52B56" w:rsidRPr="000737CD">
              <w:rPr>
                <w:spacing w:val="-4"/>
                <w:sz w:val="21"/>
                <w:szCs w:val="21"/>
              </w:rPr>
              <w:t>ребуется</w:t>
            </w:r>
          </w:p>
        </w:tc>
      </w:tr>
      <w:tr w:rsidR="007B4DF9" w:rsidRPr="00CE38D2" w:rsidTr="002A0C4A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890CF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9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CE38D2" w:rsidRDefault="007B4DF9" w:rsidP="007B4DF9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autoSpaceDE w:val="0"/>
              <w:spacing w:after="0"/>
              <w:rPr>
                <w:sz w:val="21"/>
                <w:szCs w:val="21"/>
                <w:highlight w:val="yellow"/>
                <w:lang w:eastAsia="ar-SA"/>
              </w:rPr>
            </w:pPr>
            <w:r w:rsidRPr="00CE38D2">
              <w:rPr>
                <w:b/>
                <w:sz w:val="21"/>
                <w:szCs w:val="21"/>
                <w:lang w:eastAsia="ar-SA"/>
              </w:rPr>
              <w:t>Обеспечение исполнения договора:</w:t>
            </w:r>
          </w:p>
        </w:tc>
      </w:tr>
      <w:tr w:rsidR="007B4DF9" w:rsidRPr="00CE38D2" w:rsidTr="002A0C4A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7B4DF9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FF" w:rsidRPr="00CE38D2" w:rsidRDefault="000737CD" w:rsidP="004F32B3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autoSpaceDE w:val="0"/>
              <w:spacing w:after="0"/>
              <w:ind w:firstLine="567"/>
              <w:rPr>
                <w:sz w:val="21"/>
                <w:szCs w:val="21"/>
                <w:highlight w:val="yellow"/>
                <w:lang w:eastAsia="ar-SA"/>
              </w:rPr>
            </w:pPr>
            <w:r>
              <w:rPr>
                <w:sz w:val="21"/>
                <w:szCs w:val="21"/>
              </w:rPr>
              <w:t>Не требуется.</w:t>
            </w:r>
          </w:p>
        </w:tc>
      </w:tr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CE38D2" w:rsidP="00890C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1</w:t>
            </w:r>
            <w:r w:rsidR="00890CF7">
              <w:rPr>
                <w:b/>
                <w:bCs/>
                <w:spacing w:val="5"/>
                <w:sz w:val="21"/>
                <w:szCs w:val="21"/>
              </w:rPr>
              <w:t>0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631FD5" w:rsidRDefault="008A55B7" w:rsidP="000B759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sz w:val="21"/>
                <w:szCs w:val="21"/>
              </w:rPr>
            </w:pPr>
            <w:r w:rsidRPr="00631FD5">
              <w:rPr>
                <w:b/>
                <w:sz w:val="21"/>
                <w:szCs w:val="21"/>
              </w:rPr>
              <w:t>Участник закупки должен сделать предложение по следующим критериям:</w:t>
            </w:r>
          </w:p>
        </w:tc>
      </w:tr>
      <w:tr w:rsidR="008A55B7" w:rsidRPr="00CE38D2" w:rsidTr="002A0C4A">
        <w:trPr>
          <w:trHeight w:val="8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0B759B">
            <w:pPr>
              <w:spacing w:after="0"/>
              <w:jc w:val="left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ED8" w:rsidRPr="00297C32" w:rsidRDefault="008A55B7" w:rsidP="00F22ED8">
            <w:pPr>
              <w:keepNext/>
              <w:suppressAutoHyphens/>
              <w:spacing w:after="0"/>
              <w:rPr>
                <w:sz w:val="22"/>
                <w:szCs w:val="22"/>
              </w:rPr>
            </w:pPr>
            <w:r w:rsidRPr="00297C32">
              <w:rPr>
                <w:b/>
                <w:sz w:val="22"/>
                <w:szCs w:val="22"/>
              </w:rPr>
              <w:t>1.</w:t>
            </w:r>
            <w:r w:rsidRPr="00297C32">
              <w:rPr>
                <w:sz w:val="22"/>
                <w:szCs w:val="22"/>
              </w:rPr>
              <w:t xml:space="preserve"> </w:t>
            </w:r>
            <w:r w:rsidRPr="00297C32">
              <w:rPr>
                <w:b/>
                <w:sz w:val="22"/>
                <w:szCs w:val="22"/>
              </w:rPr>
              <w:t>Цена договора</w:t>
            </w:r>
            <w:r w:rsidR="008E136A" w:rsidRPr="00297C32">
              <w:rPr>
                <w:sz w:val="22"/>
                <w:szCs w:val="22"/>
              </w:rPr>
              <w:t xml:space="preserve"> не более</w:t>
            </w:r>
            <w:r w:rsidR="00FB55C5" w:rsidRPr="00297C32">
              <w:rPr>
                <w:rStyle w:val="apple-converted-space"/>
                <w:color w:val="333333"/>
                <w:sz w:val="22"/>
                <w:szCs w:val="22"/>
              </w:rPr>
              <w:t> </w:t>
            </w:r>
            <w:r w:rsidR="00916139">
              <w:rPr>
                <w:b/>
                <w:bCs/>
                <w:color w:val="000000"/>
              </w:rPr>
              <w:t>3 689 (три тысячи шестьсот восемьдесят девять) долларов 53 центов</w:t>
            </w:r>
            <w:r w:rsidR="00D31333" w:rsidRPr="00297C32">
              <w:rPr>
                <w:sz w:val="22"/>
                <w:szCs w:val="22"/>
              </w:rPr>
              <w:t xml:space="preserve"> </w:t>
            </w:r>
            <w:r w:rsidRPr="00297C32">
              <w:rPr>
                <w:sz w:val="22"/>
                <w:szCs w:val="22"/>
              </w:rPr>
              <w:t>(значимость критерия –</w:t>
            </w:r>
            <w:r w:rsidR="00F22ED8" w:rsidRPr="00297C32">
              <w:rPr>
                <w:sz w:val="22"/>
                <w:szCs w:val="22"/>
              </w:rPr>
              <w:t>10</w:t>
            </w:r>
            <w:r w:rsidRPr="00297C32">
              <w:rPr>
                <w:sz w:val="22"/>
                <w:szCs w:val="22"/>
              </w:rPr>
              <w:t>0%).</w:t>
            </w:r>
          </w:p>
          <w:p w:rsidR="00B80ECD" w:rsidRPr="00C174FD" w:rsidRDefault="00B80ECD" w:rsidP="00C174FD">
            <w:pPr>
              <w:keepNext/>
              <w:suppressAutoHyphens/>
              <w:spacing w:after="0"/>
              <w:ind w:left="-24"/>
              <w:rPr>
                <w:b/>
                <w:sz w:val="21"/>
                <w:szCs w:val="21"/>
              </w:rPr>
            </w:pPr>
          </w:p>
        </w:tc>
      </w:tr>
    </w:tbl>
    <w:p w:rsidR="008A55B7" w:rsidRPr="0079346B" w:rsidRDefault="008A55B7" w:rsidP="008A55B7">
      <w:pPr>
        <w:tabs>
          <w:tab w:val="left" w:pos="709"/>
        </w:tabs>
        <w:spacing w:after="0" w:line="276" w:lineRule="auto"/>
        <w:ind w:firstLine="709"/>
        <w:rPr>
          <w:sz w:val="22"/>
          <w:szCs w:val="22"/>
          <w:lang w:eastAsia="en-US"/>
        </w:rPr>
      </w:pPr>
      <w:r w:rsidRPr="0079346B">
        <w:rPr>
          <w:sz w:val="22"/>
          <w:szCs w:val="22"/>
          <w:lang w:eastAsia="en-US"/>
        </w:rPr>
        <w:t xml:space="preserve">       </w:t>
      </w:r>
    </w:p>
    <w:p w:rsidR="008A55B7" w:rsidRPr="0079346B" w:rsidRDefault="008A55B7" w:rsidP="008A55B7">
      <w:pPr>
        <w:tabs>
          <w:tab w:val="left" w:pos="709"/>
        </w:tabs>
        <w:spacing w:after="0" w:line="276" w:lineRule="auto"/>
        <w:ind w:firstLine="709"/>
        <w:rPr>
          <w:sz w:val="22"/>
          <w:szCs w:val="22"/>
          <w:lang w:eastAsia="en-US"/>
        </w:rPr>
      </w:pPr>
      <w:r w:rsidRPr="0079346B">
        <w:rPr>
          <w:sz w:val="22"/>
          <w:szCs w:val="22"/>
          <w:lang w:eastAsia="en-US"/>
        </w:rPr>
        <w:t>Приложение:</w:t>
      </w:r>
    </w:p>
    <w:p w:rsidR="008A55B7" w:rsidRPr="00DC47A8" w:rsidRDefault="008A55B7" w:rsidP="00DC47A8">
      <w:pPr>
        <w:pStyle w:val="a5"/>
        <w:numPr>
          <w:ilvl w:val="0"/>
          <w:numId w:val="5"/>
        </w:numPr>
        <w:tabs>
          <w:tab w:val="left" w:pos="709"/>
        </w:tabs>
        <w:spacing w:after="0" w:line="276" w:lineRule="auto"/>
        <w:rPr>
          <w:sz w:val="22"/>
          <w:szCs w:val="22"/>
          <w:lang w:eastAsia="en-US"/>
        </w:rPr>
      </w:pPr>
      <w:r w:rsidRPr="00DC47A8">
        <w:rPr>
          <w:sz w:val="22"/>
          <w:szCs w:val="22"/>
          <w:lang w:eastAsia="en-US"/>
        </w:rPr>
        <w:t>Перечень треб</w:t>
      </w:r>
      <w:r w:rsidR="00DC47A8">
        <w:rPr>
          <w:sz w:val="22"/>
          <w:szCs w:val="22"/>
          <w:lang w:eastAsia="en-US"/>
        </w:rPr>
        <w:t>уемой продукции (Приложение №1);</w:t>
      </w:r>
    </w:p>
    <w:p w:rsidR="00675977" w:rsidRDefault="00675977" w:rsidP="008A55B7">
      <w:pPr>
        <w:tabs>
          <w:tab w:val="left" w:pos="709"/>
        </w:tabs>
        <w:spacing w:after="0" w:line="276" w:lineRule="auto"/>
        <w:ind w:left="426"/>
        <w:rPr>
          <w:sz w:val="22"/>
          <w:szCs w:val="22"/>
          <w:lang w:eastAsia="en-US"/>
        </w:rPr>
      </w:pPr>
    </w:p>
    <w:p w:rsidR="00910B01" w:rsidRDefault="00910B01" w:rsidP="008A55B7">
      <w:pPr>
        <w:tabs>
          <w:tab w:val="left" w:pos="709"/>
        </w:tabs>
        <w:spacing w:after="0" w:line="276" w:lineRule="auto"/>
        <w:ind w:left="426"/>
        <w:rPr>
          <w:sz w:val="22"/>
          <w:szCs w:val="22"/>
          <w:lang w:eastAsia="en-US"/>
        </w:rPr>
      </w:pPr>
    </w:p>
    <w:p w:rsidR="008A55B7" w:rsidRPr="00156D2D" w:rsidRDefault="00156D2D" w:rsidP="008F489C">
      <w:pPr>
        <w:tabs>
          <w:tab w:val="left" w:pos="709"/>
        </w:tabs>
        <w:spacing w:after="0" w:line="276" w:lineRule="auto"/>
        <w:jc w:val="left"/>
        <w:rPr>
          <w:sz w:val="22"/>
          <w:szCs w:val="22"/>
          <w:lang w:eastAsia="en-US"/>
        </w:rPr>
      </w:pPr>
      <w:r>
        <w:rPr>
          <w:sz w:val="22"/>
          <w:szCs w:val="21"/>
          <w:lang w:eastAsia="en-US"/>
        </w:rPr>
        <w:t xml:space="preserve">     </w:t>
      </w:r>
    </w:p>
    <w:p w:rsidR="001F3A42" w:rsidRDefault="001F3A42" w:rsidP="005727DB">
      <w:pPr>
        <w:tabs>
          <w:tab w:val="left" w:pos="5387"/>
        </w:tabs>
        <w:spacing w:after="0"/>
        <w:ind w:right="-1"/>
        <w:rPr>
          <w:rFonts w:eastAsia="Calibri"/>
          <w:sz w:val="22"/>
          <w:szCs w:val="22"/>
          <w:lang w:eastAsia="en-US"/>
        </w:rPr>
      </w:pPr>
    </w:p>
    <w:p w:rsidR="009C07FF" w:rsidRDefault="009C07FF">
      <w:pPr>
        <w:spacing w:after="200" w:line="276" w:lineRule="auto"/>
        <w:jc w:val="left"/>
        <w:rPr>
          <w:rFonts w:eastAsia="Calibri"/>
          <w:sz w:val="22"/>
          <w:szCs w:val="22"/>
          <w:lang w:eastAsia="en-US"/>
        </w:rPr>
      </w:pPr>
    </w:p>
    <w:p w:rsidR="00A20F39" w:rsidRDefault="00A20F39" w:rsidP="00C174FD">
      <w:pPr>
        <w:spacing w:after="0"/>
        <w:ind w:right="-1" w:firstLine="6804"/>
        <w:jc w:val="right"/>
        <w:rPr>
          <w:rFonts w:eastAsia="Calibri"/>
          <w:sz w:val="22"/>
          <w:szCs w:val="22"/>
          <w:lang w:eastAsia="en-US"/>
        </w:rPr>
      </w:pPr>
    </w:p>
    <w:p w:rsidR="00A20F39" w:rsidRDefault="00A20F39" w:rsidP="00C174FD">
      <w:pPr>
        <w:spacing w:after="0"/>
        <w:ind w:right="-1" w:firstLine="6804"/>
        <w:jc w:val="right"/>
        <w:rPr>
          <w:rFonts w:eastAsia="Calibri"/>
          <w:sz w:val="22"/>
          <w:szCs w:val="22"/>
          <w:lang w:eastAsia="en-US"/>
        </w:rPr>
      </w:pPr>
    </w:p>
    <w:p w:rsidR="00CE6283" w:rsidRDefault="00CE6283" w:rsidP="00C174FD">
      <w:pPr>
        <w:spacing w:after="0"/>
        <w:ind w:right="-1" w:firstLine="6804"/>
        <w:jc w:val="right"/>
        <w:rPr>
          <w:rFonts w:eastAsia="Calibri"/>
          <w:sz w:val="22"/>
          <w:szCs w:val="22"/>
          <w:lang w:eastAsia="en-US"/>
        </w:rPr>
      </w:pPr>
      <w:r w:rsidRPr="0079346B">
        <w:rPr>
          <w:rFonts w:eastAsia="Calibri"/>
          <w:sz w:val="22"/>
          <w:szCs w:val="22"/>
          <w:lang w:eastAsia="en-US"/>
        </w:rPr>
        <w:t>Приложение №1</w:t>
      </w:r>
    </w:p>
    <w:p w:rsidR="00CE6283" w:rsidRDefault="00CE6283" w:rsidP="00C174FD">
      <w:pPr>
        <w:spacing w:after="0"/>
        <w:ind w:right="-1" w:firstLine="6804"/>
        <w:jc w:val="right"/>
        <w:rPr>
          <w:rFonts w:eastAsia="Calibri"/>
          <w:sz w:val="22"/>
          <w:szCs w:val="22"/>
          <w:lang w:eastAsia="en-US"/>
        </w:rPr>
      </w:pPr>
      <w:r w:rsidRPr="0079346B">
        <w:rPr>
          <w:rFonts w:eastAsia="Calibri"/>
          <w:sz w:val="22"/>
          <w:szCs w:val="22"/>
          <w:lang w:eastAsia="en-US"/>
        </w:rPr>
        <w:t>к техническому заданию</w:t>
      </w:r>
    </w:p>
    <w:p w:rsidR="00385ACF" w:rsidRPr="0079346B" w:rsidRDefault="00385ACF" w:rsidP="00F15964">
      <w:pPr>
        <w:spacing w:after="0"/>
        <w:ind w:right="-1"/>
        <w:jc w:val="left"/>
        <w:rPr>
          <w:rFonts w:eastAsia="Calibri"/>
          <w:sz w:val="22"/>
          <w:szCs w:val="22"/>
          <w:lang w:eastAsia="en-US"/>
        </w:rPr>
      </w:pPr>
    </w:p>
    <w:p w:rsidR="00E650B5" w:rsidRDefault="00A31A8F" w:rsidP="008F5903">
      <w:pPr>
        <w:overflowPunct w:val="0"/>
        <w:autoSpaceDE w:val="0"/>
        <w:autoSpaceDN w:val="0"/>
        <w:adjustRightInd w:val="0"/>
        <w:spacing w:after="0"/>
        <w:ind w:firstLine="426"/>
        <w:jc w:val="center"/>
        <w:textAlignment w:val="baseline"/>
        <w:rPr>
          <w:rFonts w:eastAsia="MS Mincho"/>
          <w:b/>
          <w:bCs/>
          <w:lang w:eastAsia="ja-JP"/>
        </w:rPr>
      </w:pPr>
      <w:r w:rsidRPr="00A31A8F">
        <w:rPr>
          <w:rFonts w:eastAsia="MS Mincho"/>
          <w:b/>
          <w:bCs/>
          <w:lang w:eastAsia="ja-JP"/>
        </w:rPr>
        <w:t>Перечень требуемой продукции</w:t>
      </w:r>
    </w:p>
    <w:p w:rsidR="00E650B5" w:rsidRDefault="00E650B5" w:rsidP="00F15964">
      <w:pPr>
        <w:overflowPunct w:val="0"/>
        <w:autoSpaceDE w:val="0"/>
        <w:autoSpaceDN w:val="0"/>
        <w:adjustRightInd w:val="0"/>
        <w:spacing w:after="0"/>
        <w:ind w:firstLine="426"/>
        <w:jc w:val="center"/>
        <w:textAlignment w:val="baseline"/>
        <w:rPr>
          <w:rFonts w:eastAsia="MS Mincho"/>
          <w:b/>
          <w:bCs/>
          <w:lang w:eastAsia="ja-JP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59"/>
        <w:gridCol w:w="1788"/>
        <w:gridCol w:w="4408"/>
        <w:gridCol w:w="786"/>
        <w:gridCol w:w="879"/>
        <w:gridCol w:w="1291"/>
      </w:tblGrid>
      <w:tr w:rsidR="00297C32" w:rsidTr="00297C32">
        <w:tc>
          <w:tcPr>
            <w:tcW w:w="7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50B5" w:rsidRPr="006C7BA2" w:rsidRDefault="00E650B5" w:rsidP="00E650B5">
            <w:pPr>
              <w:autoSpaceDE w:val="0"/>
              <w:autoSpaceDN w:val="0"/>
              <w:spacing w:after="0"/>
              <w:ind w:left="-56"/>
              <w:jc w:val="center"/>
              <w:rPr>
                <w:b/>
                <w:sz w:val="22"/>
                <w:szCs w:val="22"/>
              </w:rPr>
            </w:pPr>
            <w:r w:rsidRPr="006C7BA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50B5" w:rsidRPr="006C7BA2" w:rsidRDefault="00E650B5" w:rsidP="00E650B5">
            <w:pPr>
              <w:autoSpaceDE w:val="0"/>
              <w:autoSpaceDN w:val="0"/>
              <w:spacing w:after="0"/>
              <w:jc w:val="center"/>
              <w:rPr>
                <w:b/>
                <w:sz w:val="22"/>
                <w:szCs w:val="22"/>
              </w:rPr>
            </w:pPr>
            <w:r w:rsidRPr="006C7BA2">
              <w:rPr>
                <w:b/>
                <w:sz w:val="22"/>
                <w:szCs w:val="22"/>
              </w:rPr>
              <w:t>Наименование требуемой</w:t>
            </w:r>
          </w:p>
          <w:p w:rsidR="00E650B5" w:rsidRPr="006C7BA2" w:rsidRDefault="00E650B5" w:rsidP="00E650B5">
            <w:pPr>
              <w:autoSpaceDE w:val="0"/>
              <w:autoSpaceDN w:val="0"/>
              <w:spacing w:after="0"/>
              <w:jc w:val="center"/>
              <w:rPr>
                <w:b/>
                <w:sz w:val="22"/>
                <w:szCs w:val="22"/>
              </w:rPr>
            </w:pPr>
            <w:r w:rsidRPr="006C7BA2">
              <w:rPr>
                <w:b/>
                <w:sz w:val="22"/>
                <w:szCs w:val="22"/>
              </w:rPr>
              <w:t>продукции</w:t>
            </w:r>
          </w:p>
        </w:tc>
        <w:tc>
          <w:tcPr>
            <w:tcW w:w="4408" w:type="dxa"/>
            <w:tcBorders>
              <w:bottom w:val="single" w:sz="4" w:space="0" w:color="auto"/>
            </w:tcBorders>
          </w:tcPr>
          <w:p w:rsidR="00E650B5" w:rsidRPr="006C7BA2" w:rsidRDefault="00E650B5" w:rsidP="00E650B5">
            <w:pPr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</w:rPr>
              <w:t>Технические характеристики требуемой продукции</w:t>
            </w:r>
          </w:p>
        </w:tc>
        <w:tc>
          <w:tcPr>
            <w:tcW w:w="7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50B5" w:rsidRPr="006C7BA2" w:rsidRDefault="00E650B5" w:rsidP="00E650B5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6C7BA2">
              <w:rPr>
                <w:b/>
                <w:sz w:val="22"/>
                <w:szCs w:val="22"/>
              </w:rPr>
              <w:t>Ед.    изм.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:rsidR="00E650B5" w:rsidRPr="006C7BA2" w:rsidRDefault="00E650B5" w:rsidP="00E650B5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6C7BA2">
              <w:rPr>
                <w:b/>
                <w:sz w:val="22"/>
                <w:szCs w:val="22"/>
              </w:rPr>
              <w:t>Общее</w:t>
            </w:r>
          </w:p>
          <w:p w:rsidR="00E650B5" w:rsidRPr="006C7BA2" w:rsidRDefault="00E650B5" w:rsidP="00E650B5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6C7BA2">
              <w:rPr>
                <w:b/>
                <w:sz w:val="22"/>
                <w:szCs w:val="22"/>
              </w:rPr>
              <w:t>кол-во</w:t>
            </w:r>
          </w:p>
        </w:tc>
        <w:tc>
          <w:tcPr>
            <w:tcW w:w="1291" w:type="dxa"/>
            <w:tcBorders>
              <w:bottom w:val="single" w:sz="4" w:space="0" w:color="auto"/>
            </w:tcBorders>
            <w:vAlign w:val="center"/>
          </w:tcPr>
          <w:p w:rsidR="00E650B5" w:rsidRPr="006C7BA2" w:rsidRDefault="00E650B5" w:rsidP="00E650B5">
            <w:pPr>
              <w:spacing w:after="0"/>
              <w:jc w:val="center"/>
              <w:rPr>
                <w:b/>
                <w:sz w:val="22"/>
                <w:szCs w:val="22"/>
              </w:rPr>
            </w:pPr>
          </w:p>
          <w:p w:rsidR="00E650B5" w:rsidRPr="006C7BA2" w:rsidRDefault="00E650B5" w:rsidP="00E650B5">
            <w:pPr>
              <w:spacing w:after="0"/>
              <w:jc w:val="center"/>
              <w:rPr>
                <w:b/>
                <w:sz w:val="22"/>
                <w:szCs w:val="22"/>
              </w:rPr>
            </w:pPr>
          </w:p>
          <w:p w:rsidR="00E650B5" w:rsidRPr="006C7BA2" w:rsidRDefault="00E650B5" w:rsidP="00E650B5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6C7BA2">
              <w:rPr>
                <w:b/>
                <w:sz w:val="22"/>
                <w:szCs w:val="22"/>
              </w:rPr>
              <w:t>Сроки поставки</w:t>
            </w:r>
          </w:p>
        </w:tc>
      </w:tr>
      <w:tr w:rsidR="00E650B5" w:rsidTr="00297C32">
        <w:tc>
          <w:tcPr>
            <w:tcW w:w="759" w:type="dxa"/>
          </w:tcPr>
          <w:p w:rsidR="00E650B5" w:rsidRDefault="00E650B5" w:rsidP="00F1596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eastAsia="MS Mincho"/>
                <w:b/>
                <w:bCs/>
                <w:lang w:eastAsia="ja-JP"/>
              </w:rPr>
            </w:pPr>
            <w:r>
              <w:rPr>
                <w:rFonts w:eastAsia="MS Mincho"/>
                <w:b/>
                <w:bCs/>
                <w:lang w:eastAsia="ja-JP"/>
              </w:rPr>
              <w:t>1</w:t>
            </w:r>
          </w:p>
        </w:tc>
        <w:tc>
          <w:tcPr>
            <w:tcW w:w="1788" w:type="dxa"/>
          </w:tcPr>
          <w:p w:rsidR="00E650B5" w:rsidRPr="00297C32" w:rsidRDefault="00E650B5" w:rsidP="00F1596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eastAsia="MS Mincho"/>
                <w:b/>
                <w:bCs/>
                <w:lang w:eastAsia="ja-JP"/>
              </w:rPr>
            </w:pPr>
            <w:r w:rsidRPr="00CD001E">
              <w:rPr>
                <w:rFonts w:eastAsia="Calibri"/>
                <w:lang w:eastAsia="en-US"/>
              </w:rPr>
              <w:t>Панельный компьютер SP170R046S, 995194 или эквивалент</w:t>
            </w:r>
          </w:p>
        </w:tc>
        <w:tc>
          <w:tcPr>
            <w:tcW w:w="4408" w:type="dxa"/>
          </w:tcPr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939"/>
              <w:gridCol w:w="2199"/>
            </w:tblGrid>
            <w:tr w:rsidR="00E650B5" w:rsidTr="00297C32">
              <w:tc>
                <w:tcPr>
                  <w:tcW w:w="1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50B5" w:rsidRPr="00E650B5" w:rsidRDefault="00E650B5" w:rsidP="00E650B5">
                  <w:pPr>
                    <w:spacing w:after="0"/>
                    <w:rPr>
                      <w:b/>
                      <w:bCs/>
                      <w:sz w:val="22"/>
                      <w:szCs w:val="22"/>
                    </w:rPr>
                  </w:pPr>
                  <w:r w:rsidRPr="00E650B5">
                    <w:rPr>
                      <w:b/>
                      <w:bCs/>
                      <w:sz w:val="22"/>
                      <w:szCs w:val="22"/>
                    </w:rPr>
                    <w:t>Показатель</w:t>
                  </w:r>
                </w:p>
              </w:tc>
              <w:tc>
                <w:tcPr>
                  <w:tcW w:w="21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50B5" w:rsidRPr="00E650B5" w:rsidRDefault="00E650B5" w:rsidP="00E650B5">
                  <w:pPr>
                    <w:spacing w:after="0"/>
                    <w:rPr>
                      <w:b/>
                      <w:bCs/>
                      <w:sz w:val="22"/>
                      <w:szCs w:val="22"/>
                    </w:rPr>
                  </w:pPr>
                  <w:r w:rsidRPr="00E650B5">
                    <w:rPr>
                      <w:b/>
                      <w:bCs/>
                      <w:sz w:val="22"/>
                      <w:szCs w:val="22"/>
                    </w:rPr>
                    <w:t>Значение показателя</w:t>
                  </w:r>
                </w:p>
              </w:tc>
            </w:tr>
            <w:tr w:rsidR="00E650B5" w:rsidTr="00297C32">
              <w:tc>
                <w:tcPr>
                  <w:tcW w:w="193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650B5" w:rsidRPr="00CD001E" w:rsidRDefault="00E650B5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  <w:r w:rsidRPr="00CD001E">
                    <w:rPr>
                      <w:rFonts w:eastAsia="Calibri"/>
                      <w:sz w:val="22"/>
                      <w:szCs w:val="22"/>
                    </w:rPr>
                    <w:t>Назначение</w:t>
                  </w:r>
                </w:p>
              </w:tc>
              <w:tc>
                <w:tcPr>
                  <w:tcW w:w="21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E650B5" w:rsidRPr="00CD001E" w:rsidRDefault="00E650B5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  <w:r w:rsidRPr="00CD001E">
                    <w:rPr>
                      <w:rFonts w:eastAsia="Calibri"/>
                      <w:sz w:val="22"/>
                      <w:szCs w:val="22"/>
                    </w:rPr>
                    <w:t xml:space="preserve">Для встраивания в мобильную аппаратуру управления </w:t>
                  </w:r>
                </w:p>
              </w:tc>
            </w:tr>
            <w:tr w:rsidR="00E650B5" w:rsidTr="00297C32">
              <w:tc>
                <w:tcPr>
                  <w:tcW w:w="193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650B5" w:rsidRPr="00CD001E" w:rsidRDefault="00E650B5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  <w:r w:rsidRPr="00CD001E">
                    <w:rPr>
                      <w:rFonts w:eastAsia="Calibri"/>
                      <w:sz w:val="22"/>
                      <w:szCs w:val="22"/>
                    </w:rPr>
                    <w:t xml:space="preserve">Тип </w:t>
                  </w:r>
                </w:p>
              </w:tc>
              <w:tc>
                <w:tcPr>
                  <w:tcW w:w="21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E650B5" w:rsidRPr="00CD001E" w:rsidRDefault="00E650B5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  <w:r w:rsidRPr="00CD001E">
                    <w:rPr>
                      <w:rFonts w:eastAsia="Calibri"/>
                      <w:sz w:val="22"/>
                      <w:szCs w:val="22"/>
                    </w:rPr>
                    <w:t>Панельный компьютер</w:t>
                  </w:r>
                </w:p>
              </w:tc>
            </w:tr>
            <w:tr w:rsidR="00E650B5" w:rsidTr="00297C32">
              <w:tc>
                <w:tcPr>
                  <w:tcW w:w="193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650B5" w:rsidRPr="00CD001E" w:rsidRDefault="00E650B5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  <w:r w:rsidRPr="00CD001E">
                    <w:rPr>
                      <w:rFonts w:eastAsia="Calibri"/>
                      <w:sz w:val="22"/>
                      <w:szCs w:val="22"/>
                    </w:rPr>
                    <w:t>Электропитание</w:t>
                  </w:r>
                </w:p>
              </w:tc>
              <w:tc>
                <w:tcPr>
                  <w:tcW w:w="21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E650B5" w:rsidRPr="00CD001E" w:rsidRDefault="00E650B5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  <w:r w:rsidRPr="00CD001E">
                    <w:rPr>
                      <w:rFonts w:eastAsia="Calibri"/>
                      <w:sz w:val="22"/>
                      <w:szCs w:val="22"/>
                    </w:rPr>
                    <w:t>Постоянное напряжение от 19 до 24 В</w:t>
                  </w:r>
                </w:p>
              </w:tc>
            </w:tr>
            <w:tr w:rsidR="00AC1BE4" w:rsidTr="00297C32">
              <w:tc>
                <w:tcPr>
                  <w:tcW w:w="193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AC1BE4" w:rsidRPr="00CD001E" w:rsidRDefault="00AC1BE4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  <w:r>
                    <w:rPr>
                      <w:rFonts w:eastAsia="Calibri"/>
                      <w:sz w:val="22"/>
                      <w:szCs w:val="22"/>
                    </w:rPr>
                    <w:t>Материал передней панели</w:t>
                  </w:r>
                </w:p>
              </w:tc>
              <w:tc>
                <w:tcPr>
                  <w:tcW w:w="21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AC1BE4" w:rsidRPr="00CD001E" w:rsidRDefault="00AC1BE4" w:rsidP="00AC1BE4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  <w:r>
                    <w:rPr>
                      <w:rFonts w:eastAsia="Calibri"/>
                      <w:sz w:val="22"/>
                      <w:szCs w:val="22"/>
                    </w:rPr>
                    <w:t>Алюминий</w:t>
                  </w:r>
                </w:p>
              </w:tc>
            </w:tr>
            <w:tr w:rsidR="00E650B5" w:rsidTr="00297C32">
              <w:tc>
                <w:tcPr>
                  <w:tcW w:w="193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61F4E" w:rsidRDefault="00B61F4E" w:rsidP="00AC064B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  <w:r>
                    <w:rPr>
                      <w:rFonts w:eastAsia="Calibri"/>
                      <w:sz w:val="22"/>
                      <w:szCs w:val="22"/>
                    </w:rPr>
                    <w:t>Размеры передней панели</w:t>
                  </w:r>
                  <w:r w:rsidR="00E650B5" w:rsidRPr="00CD001E">
                    <w:rPr>
                      <w:rFonts w:eastAsia="Calibri"/>
                      <w:sz w:val="22"/>
                      <w:szCs w:val="22"/>
                    </w:rPr>
                    <w:t xml:space="preserve">, </w:t>
                  </w:r>
                </w:p>
                <w:p w:rsidR="00E650B5" w:rsidRDefault="00B61F4E" w:rsidP="00AC064B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  <w:r>
                    <w:rPr>
                      <w:rFonts w:eastAsia="Calibri"/>
                      <w:sz w:val="22"/>
                      <w:szCs w:val="22"/>
                    </w:rPr>
                    <w:t xml:space="preserve">высота, </w:t>
                  </w:r>
                  <w:r w:rsidR="00E650B5" w:rsidRPr="00CD001E">
                    <w:rPr>
                      <w:rFonts w:eastAsia="Calibri"/>
                      <w:sz w:val="22"/>
                      <w:szCs w:val="22"/>
                    </w:rPr>
                    <w:t>мм</w:t>
                  </w:r>
                </w:p>
                <w:p w:rsidR="00B61F4E" w:rsidRDefault="00B61F4E" w:rsidP="00AC064B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  <w:r>
                    <w:rPr>
                      <w:rFonts w:eastAsia="Calibri"/>
                      <w:sz w:val="22"/>
                      <w:szCs w:val="22"/>
                    </w:rPr>
                    <w:t>ширина, мм</w:t>
                  </w:r>
                </w:p>
                <w:p w:rsidR="00B61F4E" w:rsidRDefault="00B61F4E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</w:p>
                <w:p w:rsidR="00B61F4E" w:rsidRDefault="00B61F4E" w:rsidP="00B61F4E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  <w:r>
                    <w:rPr>
                      <w:rFonts w:eastAsia="Calibri"/>
                      <w:sz w:val="22"/>
                      <w:szCs w:val="22"/>
                    </w:rPr>
                    <w:t>Размеры встраиваемой части</w:t>
                  </w:r>
                </w:p>
                <w:p w:rsidR="00B61F4E" w:rsidRDefault="00B61F4E" w:rsidP="00B61F4E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  <w:r>
                    <w:rPr>
                      <w:rFonts w:eastAsia="Calibri"/>
                      <w:sz w:val="22"/>
                      <w:szCs w:val="22"/>
                    </w:rPr>
                    <w:t>высота, мм</w:t>
                  </w:r>
                </w:p>
                <w:p w:rsidR="00B61F4E" w:rsidRDefault="00B61F4E" w:rsidP="00B61F4E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  <w:r>
                    <w:rPr>
                      <w:rFonts w:eastAsia="Calibri"/>
                      <w:sz w:val="22"/>
                      <w:szCs w:val="22"/>
                    </w:rPr>
                    <w:t>ширина, мм</w:t>
                  </w:r>
                </w:p>
                <w:p w:rsidR="00B61F4E" w:rsidRDefault="00B61F4E" w:rsidP="00B61F4E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  <w:r>
                    <w:rPr>
                      <w:rFonts w:eastAsia="Calibri"/>
                      <w:sz w:val="22"/>
                      <w:szCs w:val="22"/>
                    </w:rPr>
                    <w:t>глубина, мм</w:t>
                  </w:r>
                </w:p>
                <w:p w:rsidR="00B61F4E" w:rsidRDefault="00B61F4E" w:rsidP="00B61F4E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</w:p>
                <w:p w:rsidR="00AC064B" w:rsidRPr="00CD001E" w:rsidRDefault="00AC064B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  <w:r>
                    <w:rPr>
                      <w:rFonts w:eastAsia="Calibri"/>
                      <w:sz w:val="22"/>
                      <w:szCs w:val="22"/>
                    </w:rPr>
                    <w:t>Масса, не более, кг</w:t>
                  </w:r>
                </w:p>
              </w:tc>
              <w:tc>
                <w:tcPr>
                  <w:tcW w:w="21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B61F4E" w:rsidRDefault="00B61F4E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</w:p>
                <w:p w:rsidR="00B61F4E" w:rsidRDefault="00B61F4E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</w:p>
                <w:p w:rsidR="00B61F4E" w:rsidRDefault="00B61F4E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  <w:r>
                    <w:rPr>
                      <w:rFonts w:eastAsia="Calibri"/>
                      <w:sz w:val="22"/>
                      <w:szCs w:val="22"/>
                    </w:rPr>
                    <w:t>352</w:t>
                  </w:r>
                </w:p>
                <w:p w:rsidR="00B61F4E" w:rsidRDefault="00B61F4E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  <w:r>
                    <w:rPr>
                      <w:rFonts w:eastAsia="Calibri"/>
                      <w:sz w:val="22"/>
                      <w:szCs w:val="22"/>
                    </w:rPr>
                    <w:t>453</w:t>
                  </w:r>
                </w:p>
                <w:p w:rsidR="00B61F4E" w:rsidRDefault="00B61F4E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</w:p>
                <w:p w:rsidR="00B61F4E" w:rsidRDefault="00B61F4E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</w:p>
                <w:p w:rsidR="00B61F4E" w:rsidRDefault="00B61F4E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</w:p>
                <w:p w:rsidR="00B61F4E" w:rsidRDefault="00B61F4E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</w:p>
                <w:p w:rsidR="00B61F4E" w:rsidRDefault="00B61F4E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  <w:r>
                    <w:rPr>
                      <w:rFonts w:eastAsia="Calibri"/>
                      <w:sz w:val="22"/>
                      <w:szCs w:val="22"/>
                    </w:rPr>
                    <w:t>281</w:t>
                  </w:r>
                </w:p>
                <w:p w:rsidR="00B61F4E" w:rsidRDefault="00B61F4E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  <w:r>
                    <w:rPr>
                      <w:rFonts w:eastAsia="Calibri"/>
                      <w:sz w:val="22"/>
                      <w:szCs w:val="22"/>
                    </w:rPr>
                    <w:t>402</w:t>
                  </w:r>
                </w:p>
                <w:p w:rsidR="00B61F4E" w:rsidRDefault="00B61F4E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  <w:r>
                    <w:rPr>
                      <w:rFonts w:eastAsia="Calibri"/>
                      <w:sz w:val="22"/>
                      <w:szCs w:val="22"/>
                    </w:rPr>
                    <w:t>90</w:t>
                  </w:r>
                </w:p>
                <w:p w:rsidR="00B61F4E" w:rsidRDefault="00B61F4E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</w:p>
                <w:p w:rsidR="00AC064B" w:rsidRPr="00AC064B" w:rsidRDefault="00AC064B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  <w:r>
                    <w:rPr>
                      <w:rFonts w:eastAsia="Calibri"/>
                      <w:sz w:val="22"/>
                      <w:szCs w:val="22"/>
                    </w:rPr>
                    <w:t>7</w:t>
                  </w:r>
                </w:p>
              </w:tc>
            </w:tr>
            <w:tr w:rsidR="00E650B5" w:rsidTr="00297C32">
              <w:tc>
                <w:tcPr>
                  <w:tcW w:w="193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650B5" w:rsidRPr="00CD001E" w:rsidRDefault="00E650B5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  <w:r w:rsidRPr="00CD001E">
                    <w:rPr>
                      <w:rFonts w:eastAsia="Calibri"/>
                      <w:sz w:val="22"/>
                      <w:szCs w:val="22"/>
                    </w:rPr>
                    <w:t>Экран</w:t>
                  </w:r>
                </w:p>
                <w:p w:rsidR="00E650B5" w:rsidRPr="00CD001E" w:rsidRDefault="00E650B5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  <w:r w:rsidRPr="00CD001E">
                    <w:rPr>
                      <w:rFonts w:eastAsia="Calibri"/>
                      <w:sz w:val="22"/>
                      <w:szCs w:val="22"/>
                    </w:rPr>
                    <w:t>Тип</w:t>
                  </w:r>
                </w:p>
                <w:p w:rsidR="006C23A7" w:rsidRDefault="006C23A7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</w:p>
                <w:p w:rsidR="00E650B5" w:rsidRPr="00A918D0" w:rsidRDefault="00E650B5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  <w:r w:rsidRPr="00CD001E">
                    <w:rPr>
                      <w:rFonts w:eastAsia="Calibri"/>
                      <w:sz w:val="22"/>
                      <w:szCs w:val="22"/>
                    </w:rPr>
                    <w:t>Длина</w:t>
                  </w:r>
                  <w:r w:rsidR="00A918D0">
                    <w:rPr>
                      <w:rFonts w:eastAsia="Calibri"/>
                      <w:sz w:val="22"/>
                      <w:szCs w:val="22"/>
                    </w:rPr>
                    <w:t>, мм</w:t>
                  </w:r>
                </w:p>
                <w:p w:rsidR="00E650B5" w:rsidRPr="00CD001E" w:rsidRDefault="00E650B5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  <w:r w:rsidRPr="00CD001E">
                    <w:rPr>
                      <w:rFonts w:eastAsia="Calibri"/>
                      <w:sz w:val="22"/>
                      <w:szCs w:val="22"/>
                    </w:rPr>
                    <w:t>Ширина</w:t>
                  </w:r>
                  <w:r w:rsidR="00A918D0">
                    <w:rPr>
                      <w:rFonts w:eastAsia="Calibri"/>
                      <w:sz w:val="22"/>
                      <w:szCs w:val="22"/>
                    </w:rPr>
                    <w:t>, мм</w:t>
                  </w:r>
                </w:p>
              </w:tc>
              <w:tc>
                <w:tcPr>
                  <w:tcW w:w="21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E650B5" w:rsidRPr="00CD001E" w:rsidRDefault="00E650B5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</w:p>
                <w:p w:rsidR="00E650B5" w:rsidRPr="00CD001E" w:rsidRDefault="00E650B5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  <w:r w:rsidRPr="00CD001E">
                    <w:rPr>
                      <w:rFonts w:eastAsia="Calibri"/>
                      <w:sz w:val="22"/>
                      <w:szCs w:val="22"/>
                    </w:rPr>
                    <w:t>Резистивный сенсорный, 17"</w:t>
                  </w:r>
                </w:p>
                <w:p w:rsidR="00E650B5" w:rsidRPr="00CD001E" w:rsidRDefault="00E650B5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  <w:r w:rsidRPr="00CD001E">
                    <w:rPr>
                      <w:rFonts w:eastAsia="Calibri"/>
                      <w:sz w:val="22"/>
                      <w:szCs w:val="22"/>
                    </w:rPr>
                    <w:t>336</w:t>
                  </w:r>
                </w:p>
                <w:p w:rsidR="00E650B5" w:rsidRPr="00CD001E" w:rsidRDefault="00E650B5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  <w:lang w:val="en-US"/>
                    </w:rPr>
                  </w:pPr>
                  <w:r w:rsidRPr="00CD001E">
                    <w:rPr>
                      <w:rFonts w:eastAsia="Calibri"/>
                      <w:sz w:val="22"/>
                      <w:szCs w:val="22"/>
                    </w:rPr>
                    <w:t>270</w:t>
                  </w:r>
                </w:p>
              </w:tc>
            </w:tr>
            <w:tr w:rsidR="00E650B5" w:rsidTr="00297C32">
              <w:tc>
                <w:tcPr>
                  <w:tcW w:w="193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650B5" w:rsidRPr="00CD001E" w:rsidRDefault="00E650B5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  <w:r w:rsidRPr="00CD001E">
                    <w:rPr>
                      <w:rFonts w:eastAsia="Calibri"/>
                      <w:sz w:val="22"/>
                      <w:szCs w:val="22"/>
                    </w:rPr>
                    <w:t>Материнская плата</w:t>
                  </w:r>
                </w:p>
              </w:tc>
              <w:tc>
                <w:tcPr>
                  <w:tcW w:w="21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E650B5" w:rsidRPr="00CD001E" w:rsidRDefault="00E650B5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  <w:proofErr w:type="spellStart"/>
                  <w:r w:rsidRPr="00CD001E">
                    <w:rPr>
                      <w:rFonts w:eastAsia="Calibri"/>
                      <w:sz w:val="22"/>
                      <w:szCs w:val="22"/>
                    </w:rPr>
                    <w:t>Intel</w:t>
                  </w:r>
                  <w:proofErr w:type="spellEnd"/>
                  <w:r w:rsidRPr="00CD001E">
                    <w:rPr>
                      <w:rFonts w:eastAsia="Calibri"/>
                      <w:sz w:val="22"/>
                      <w:szCs w:val="22"/>
                    </w:rPr>
                    <w:t xml:space="preserve"> H110, сокет 1151</w:t>
                  </w:r>
                </w:p>
              </w:tc>
            </w:tr>
            <w:tr w:rsidR="00E650B5" w:rsidRPr="006011EB" w:rsidTr="00297C32">
              <w:tc>
                <w:tcPr>
                  <w:tcW w:w="193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650B5" w:rsidRPr="00CD001E" w:rsidRDefault="00E650B5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  <w:r w:rsidRPr="00CD001E">
                    <w:rPr>
                      <w:rFonts w:eastAsia="Calibri"/>
                      <w:sz w:val="22"/>
                      <w:szCs w:val="22"/>
                    </w:rPr>
                    <w:t>Процессор</w:t>
                  </w:r>
                </w:p>
              </w:tc>
              <w:tc>
                <w:tcPr>
                  <w:tcW w:w="21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E650B5" w:rsidRPr="00CD001E" w:rsidRDefault="00E650B5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  <w:lang w:val="en-US"/>
                    </w:rPr>
                  </w:pPr>
                  <w:r w:rsidRPr="00CD001E">
                    <w:rPr>
                      <w:rFonts w:eastAsia="Calibri"/>
                      <w:sz w:val="22"/>
                      <w:szCs w:val="22"/>
                      <w:lang w:val="en-US"/>
                    </w:rPr>
                    <w:t xml:space="preserve">Intel Core i5-6500T </w:t>
                  </w:r>
                  <w:r w:rsidRPr="00CD001E">
                    <w:rPr>
                      <w:rFonts w:eastAsia="Calibri"/>
                      <w:sz w:val="22"/>
                      <w:szCs w:val="22"/>
                    </w:rPr>
                    <w:t>до</w:t>
                  </w:r>
                  <w:r w:rsidRPr="00CD001E">
                    <w:rPr>
                      <w:rFonts w:eastAsia="Calibri"/>
                      <w:sz w:val="22"/>
                      <w:szCs w:val="22"/>
                      <w:lang w:val="en-US"/>
                    </w:rPr>
                    <w:t xml:space="preserve"> 2.5</w:t>
                  </w:r>
                  <w:r w:rsidRPr="00CD001E">
                    <w:rPr>
                      <w:rFonts w:eastAsia="Calibri"/>
                      <w:sz w:val="22"/>
                      <w:szCs w:val="22"/>
                    </w:rPr>
                    <w:t>ГГц</w:t>
                  </w:r>
                </w:p>
              </w:tc>
            </w:tr>
            <w:tr w:rsidR="00E650B5" w:rsidTr="00297C32">
              <w:tc>
                <w:tcPr>
                  <w:tcW w:w="193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650B5" w:rsidRPr="00CD001E" w:rsidRDefault="00E650B5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  <w:r w:rsidRPr="00CD001E">
                    <w:rPr>
                      <w:rFonts w:eastAsia="Calibri"/>
                      <w:sz w:val="22"/>
                      <w:szCs w:val="22"/>
                    </w:rPr>
                    <w:t>Емкость ОЗУ, не менее, Гб</w:t>
                  </w:r>
                </w:p>
              </w:tc>
              <w:tc>
                <w:tcPr>
                  <w:tcW w:w="21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E650B5" w:rsidRPr="00CD001E" w:rsidRDefault="00E650B5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  <w:r w:rsidRPr="00CD001E">
                    <w:rPr>
                      <w:rFonts w:eastAsia="Calibri"/>
                      <w:sz w:val="22"/>
                      <w:szCs w:val="22"/>
                    </w:rPr>
                    <w:t>16</w:t>
                  </w:r>
                </w:p>
              </w:tc>
            </w:tr>
            <w:tr w:rsidR="00E650B5" w:rsidTr="00297C32">
              <w:tc>
                <w:tcPr>
                  <w:tcW w:w="193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650B5" w:rsidRPr="00CD001E" w:rsidRDefault="00E650B5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  <w:r w:rsidRPr="00CD001E">
                    <w:rPr>
                      <w:rFonts w:eastAsia="Calibri"/>
                      <w:sz w:val="22"/>
                      <w:szCs w:val="22"/>
                    </w:rPr>
                    <w:t>Информационный накопитель</w:t>
                  </w:r>
                </w:p>
                <w:p w:rsidR="00E650B5" w:rsidRPr="00CD001E" w:rsidRDefault="00E650B5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  <w:r w:rsidRPr="00CD001E">
                    <w:rPr>
                      <w:rFonts w:eastAsia="Calibri"/>
                      <w:sz w:val="22"/>
                      <w:szCs w:val="22"/>
                    </w:rPr>
                    <w:t>Тип</w:t>
                  </w:r>
                </w:p>
                <w:p w:rsidR="00E650B5" w:rsidRPr="00CD001E" w:rsidRDefault="00E650B5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  <w:r w:rsidRPr="00CD001E">
                    <w:rPr>
                      <w:rFonts w:eastAsia="Calibri"/>
                      <w:sz w:val="22"/>
                      <w:szCs w:val="22"/>
                    </w:rPr>
                    <w:t>Емкость, не менее, Гб</w:t>
                  </w:r>
                </w:p>
              </w:tc>
              <w:tc>
                <w:tcPr>
                  <w:tcW w:w="21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E650B5" w:rsidRPr="00CD001E" w:rsidRDefault="00E650B5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</w:p>
                <w:p w:rsidR="00E650B5" w:rsidRPr="00CD001E" w:rsidRDefault="00E650B5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</w:p>
                <w:p w:rsidR="00E650B5" w:rsidRPr="00CD001E" w:rsidRDefault="00E650B5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  <w:lang w:val="en-US"/>
                    </w:rPr>
                  </w:pPr>
                  <w:r w:rsidRPr="00CD001E">
                    <w:rPr>
                      <w:rFonts w:eastAsia="Calibri"/>
                      <w:sz w:val="22"/>
                      <w:szCs w:val="22"/>
                      <w:lang w:val="en-US"/>
                    </w:rPr>
                    <w:t>SSD</w:t>
                  </w:r>
                </w:p>
                <w:p w:rsidR="00E650B5" w:rsidRPr="00CD001E" w:rsidRDefault="00E650B5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  <w:lang w:val="en-US"/>
                    </w:rPr>
                  </w:pPr>
                  <w:r w:rsidRPr="00CD001E">
                    <w:rPr>
                      <w:rFonts w:eastAsia="Calibri"/>
                      <w:sz w:val="22"/>
                      <w:szCs w:val="22"/>
                      <w:lang w:val="en-US"/>
                    </w:rPr>
                    <w:t>500</w:t>
                  </w:r>
                </w:p>
              </w:tc>
            </w:tr>
            <w:tr w:rsidR="00E650B5" w:rsidTr="00297C32">
              <w:tc>
                <w:tcPr>
                  <w:tcW w:w="193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650B5" w:rsidRPr="00CD001E" w:rsidRDefault="00E650B5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  <w:r w:rsidRPr="00CD001E">
                    <w:rPr>
                      <w:rFonts w:eastAsia="Calibri"/>
                      <w:sz w:val="22"/>
                      <w:szCs w:val="22"/>
                    </w:rPr>
                    <w:t xml:space="preserve">Интерфейсы </w:t>
                  </w:r>
                </w:p>
                <w:p w:rsidR="00E650B5" w:rsidRPr="00CD001E" w:rsidRDefault="00E650B5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  <w:r w:rsidRPr="00CD001E">
                    <w:rPr>
                      <w:rFonts w:eastAsia="Calibri"/>
                      <w:sz w:val="22"/>
                      <w:szCs w:val="22"/>
                    </w:rPr>
                    <w:t>Тип (количество)</w:t>
                  </w:r>
                </w:p>
              </w:tc>
              <w:tc>
                <w:tcPr>
                  <w:tcW w:w="21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E650B5" w:rsidRPr="00CD001E" w:rsidRDefault="00E650B5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  <w:lang w:val="en-US"/>
                    </w:rPr>
                  </w:pPr>
                </w:p>
                <w:p w:rsidR="00E650B5" w:rsidRPr="00CD001E" w:rsidRDefault="00E650B5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  <w:lang w:val="en-US"/>
                    </w:rPr>
                  </w:pPr>
                  <w:r w:rsidRPr="00CD001E">
                    <w:rPr>
                      <w:rFonts w:eastAsia="Calibri"/>
                      <w:sz w:val="22"/>
                      <w:szCs w:val="22"/>
                      <w:lang w:val="en-US"/>
                    </w:rPr>
                    <w:t xml:space="preserve">RS232 (1 </w:t>
                  </w:r>
                  <w:proofErr w:type="spellStart"/>
                  <w:r w:rsidRPr="00CD001E">
                    <w:rPr>
                      <w:rFonts w:eastAsia="Calibri"/>
                      <w:sz w:val="22"/>
                      <w:szCs w:val="22"/>
                    </w:rPr>
                    <w:t>шт</w:t>
                  </w:r>
                  <w:proofErr w:type="spellEnd"/>
                  <w:r w:rsidRPr="00CD001E">
                    <w:rPr>
                      <w:rFonts w:eastAsia="Calibri"/>
                      <w:sz w:val="22"/>
                      <w:szCs w:val="22"/>
                      <w:lang w:val="en-US"/>
                    </w:rPr>
                    <w:t>.)</w:t>
                  </w:r>
                </w:p>
                <w:p w:rsidR="00E650B5" w:rsidRPr="00CD001E" w:rsidRDefault="00E650B5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  <w:lang w:val="en-US"/>
                    </w:rPr>
                  </w:pPr>
                  <w:r w:rsidRPr="00CD001E">
                    <w:rPr>
                      <w:rFonts w:eastAsia="Calibri"/>
                      <w:sz w:val="22"/>
                      <w:szCs w:val="22"/>
                      <w:lang w:val="en-US"/>
                    </w:rPr>
                    <w:t xml:space="preserve">R232/422/485 (1 </w:t>
                  </w:r>
                  <w:proofErr w:type="spellStart"/>
                  <w:r w:rsidRPr="00CD001E">
                    <w:rPr>
                      <w:rFonts w:eastAsia="Calibri"/>
                      <w:sz w:val="22"/>
                      <w:szCs w:val="22"/>
                    </w:rPr>
                    <w:t>шт</w:t>
                  </w:r>
                  <w:proofErr w:type="spellEnd"/>
                  <w:r w:rsidRPr="00CD001E">
                    <w:rPr>
                      <w:rFonts w:eastAsia="Calibri"/>
                      <w:sz w:val="22"/>
                      <w:szCs w:val="22"/>
                      <w:lang w:val="en-US"/>
                    </w:rPr>
                    <w:t>.)</w:t>
                  </w:r>
                </w:p>
                <w:p w:rsidR="00E650B5" w:rsidRPr="00CD001E" w:rsidRDefault="00E650B5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  <w:lang w:val="en-US"/>
                    </w:rPr>
                  </w:pPr>
                  <w:r w:rsidRPr="00CD001E">
                    <w:rPr>
                      <w:rFonts w:eastAsia="Calibri"/>
                      <w:sz w:val="22"/>
                      <w:szCs w:val="22"/>
                      <w:lang w:val="en-US"/>
                    </w:rPr>
                    <w:t xml:space="preserve">GLAN (2 </w:t>
                  </w:r>
                  <w:proofErr w:type="spellStart"/>
                  <w:r w:rsidRPr="00CD001E">
                    <w:rPr>
                      <w:rFonts w:eastAsia="Calibri"/>
                      <w:sz w:val="22"/>
                      <w:szCs w:val="22"/>
                    </w:rPr>
                    <w:t>шт</w:t>
                  </w:r>
                  <w:proofErr w:type="spellEnd"/>
                  <w:r w:rsidRPr="00CD001E">
                    <w:rPr>
                      <w:rFonts w:eastAsia="Calibri"/>
                      <w:sz w:val="22"/>
                      <w:szCs w:val="22"/>
                      <w:lang w:val="en-US"/>
                    </w:rPr>
                    <w:t>.)</w:t>
                  </w:r>
                </w:p>
                <w:p w:rsidR="00E650B5" w:rsidRPr="00CD001E" w:rsidRDefault="00E650B5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  <w:lang w:val="en-US"/>
                    </w:rPr>
                  </w:pPr>
                  <w:r w:rsidRPr="00CD001E">
                    <w:rPr>
                      <w:rFonts w:eastAsia="Calibri"/>
                      <w:sz w:val="22"/>
                      <w:szCs w:val="22"/>
                      <w:lang w:val="en-US"/>
                    </w:rPr>
                    <w:lastRenderedPageBreak/>
                    <w:t xml:space="preserve">USB (6 </w:t>
                  </w:r>
                  <w:proofErr w:type="spellStart"/>
                  <w:r w:rsidRPr="00CD001E">
                    <w:rPr>
                      <w:rFonts w:eastAsia="Calibri"/>
                      <w:sz w:val="22"/>
                      <w:szCs w:val="22"/>
                    </w:rPr>
                    <w:t>шт</w:t>
                  </w:r>
                  <w:proofErr w:type="spellEnd"/>
                  <w:r w:rsidRPr="00CD001E">
                    <w:rPr>
                      <w:rFonts w:eastAsia="Calibri"/>
                      <w:sz w:val="22"/>
                      <w:szCs w:val="22"/>
                      <w:lang w:val="en-US"/>
                    </w:rPr>
                    <w:t>.)</w:t>
                  </w:r>
                </w:p>
                <w:p w:rsidR="00E650B5" w:rsidRPr="00CD001E" w:rsidRDefault="00E650B5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  <w:lang w:val="en-US"/>
                    </w:rPr>
                  </w:pPr>
                  <w:r w:rsidRPr="00CD001E">
                    <w:rPr>
                      <w:rFonts w:eastAsia="Calibri"/>
                      <w:sz w:val="22"/>
                      <w:szCs w:val="22"/>
                      <w:lang w:val="en-US"/>
                    </w:rPr>
                    <w:t xml:space="preserve">Mini-PCI-E (1 </w:t>
                  </w:r>
                  <w:proofErr w:type="spellStart"/>
                  <w:r w:rsidRPr="00CD001E">
                    <w:rPr>
                      <w:rFonts w:eastAsia="Calibri"/>
                      <w:sz w:val="22"/>
                      <w:szCs w:val="22"/>
                    </w:rPr>
                    <w:t>шт</w:t>
                  </w:r>
                  <w:proofErr w:type="spellEnd"/>
                  <w:r w:rsidRPr="00CD001E">
                    <w:rPr>
                      <w:rFonts w:eastAsia="Calibri"/>
                      <w:sz w:val="22"/>
                      <w:szCs w:val="22"/>
                      <w:lang w:val="en-US"/>
                    </w:rPr>
                    <w:t>.)</w:t>
                  </w:r>
                </w:p>
                <w:p w:rsidR="00E650B5" w:rsidRPr="00CD001E" w:rsidRDefault="00E650B5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  <w:r w:rsidRPr="00CD001E">
                    <w:rPr>
                      <w:rFonts w:eastAsia="Calibri"/>
                      <w:sz w:val="22"/>
                      <w:szCs w:val="22"/>
                      <w:lang w:val="en-US"/>
                    </w:rPr>
                    <w:t>PCI-Ex16</w:t>
                  </w:r>
                  <w:r w:rsidRPr="00CD001E">
                    <w:rPr>
                      <w:rFonts w:eastAsia="Calibri"/>
                      <w:sz w:val="22"/>
                      <w:szCs w:val="22"/>
                    </w:rPr>
                    <w:t xml:space="preserve"> (1 шт.)</w:t>
                  </w:r>
                </w:p>
              </w:tc>
            </w:tr>
            <w:tr w:rsidR="00B61F4E" w:rsidTr="00297C32">
              <w:tc>
                <w:tcPr>
                  <w:tcW w:w="193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61F4E" w:rsidRPr="002B406C" w:rsidRDefault="002B406C" w:rsidP="002B406C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  <w:r>
                    <w:rPr>
                      <w:rFonts w:eastAsia="Calibri"/>
                      <w:sz w:val="22"/>
                      <w:szCs w:val="22"/>
                    </w:rPr>
                    <w:lastRenderedPageBreak/>
                    <w:t xml:space="preserve">Расположение, </w:t>
                  </w:r>
                  <w:r w:rsidR="00B61F4E">
                    <w:rPr>
                      <w:rFonts w:eastAsia="Calibri"/>
                      <w:sz w:val="22"/>
                      <w:szCs w:val="22"/>
                    </w:rPr>
                    <w:t>соединителей</w:t>
                  </w:r>
                </w:p>
              </w:tc>
              <w:tc>
                <w:tcPr>
                  <w:tcW w:w="21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2B406C" w:rsidRPr="002B406C" w:rsidRDefault="00B61F4E" w:rsidP="002B406C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  <w:r>
                    <w:rPr>
                      <w:rFonts w:eastAsia="Calibri"/>
                      <w:sz w:val="22"/>
                      <w:szCs w:val="22"/>
                    </w:rPr>
                    <w:t>Внизу встраиваемой части</w:t>
                  </w:r>
                </w:p>
              </w:tc>
            </w:tr>
            <w:tr w:rsidR="00E650B5" w:rsidTr="00297C32">
              <w:tc>
                <w:tcPr>
                  <w:tcW w:w="193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650B5" w:rsidRPr="00CD001E" w:rsidRDefault="00297C32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  <w:r w:rsidRPr="00CD001E">
                    <w:rPr>
                      <w:rFonts w:eastAsia="Calibri"/>
                      <w:sz w:val="22"/>
                      <w:szCs w:val="22"/>
                    </w:rPr>
                    <w:t>защита IP65 по передней панели, источник питания, комплект крепления в панель</w:t>
                  </w:r>
                </w:p>
              </w:tc>
              <w:tc>
                <w:tcPr>
                  <w:tcW w:w="21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E650B5" w:rsidRPr="00CD001E" w:rsidRDefault="00297C32" w:rsidP="00E650B5">
                  <w:pPr>
                    <w:spacing w:after="0"/>
                    <w:rPr>
                      <w:rFonts w:eastAsia="Calibri"/>
                      <w:sz w:val="22"/>
                      <w:szCs w:val="22"/>
                    </w:rPr>
                  </w:pPr>
                  <w:r>
                    <w:rPr>
                      <w:rFonts w:eastAsia="Calibri"/>
                      <w:sz w:val="22"/>
                      <w:szCs w:val="22"/>
                    </w:rPr>
                    <w:t>наличие</w:t>
                  </w:r>
                </w:p>
              </w:tc>
            </w:tr>
          </w:tbl>
          <w:p w:rsidR="00E650B5" w:rsidRDefault="00E650B5" w:rsidP="00F1596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eastAsia="MS Mincho"/>
                <w:b/>
                <w:bCs/>
                <w:lang w:eastAsia="ja-JP"/>
              </w:rPr>
            </w:pPr>
          </w:p>
        </w:tc>
        <w:tc>
          <w:tcPr>
            <w:tcW w:w="786" w:type="dxa"/>
          </w:tcPr>
          <w:p w:rsidR="00E650B5" w:rsidRPr="00297C32" w:rsidRDefault="00297C32" w:rsidP="00F1596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lastRenderedPageBreak/>
              <w:t>ш</w:t>
            </w:r>
            <w:r w:rsidRPr="00297C32">
              <w:rPr>
                <w:rFonts w:eastAsia="MS Mincho"/>
                <w:bCs/>
                <w:lang w:eastAsia="ja-JP"/>
              </w:rPr>
              <w:t>т.</w:t>
            </w:r>
          </w:p>
        </w:tc>
        <w:tc>
          <w:tcPr>
            <w:tcW w:w="879" w:type="dxa"/>
          </w:tcPr>
          <w:p w:rsidR="00E650B5" w:rsidRPr="00297C32" w:rsidRDefault="00297C32" w:rsidP="00F1596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eastAsia="MS Mincho"/>
                <w:bCs/>
                <w:lang w:eastAsia="ja-JP"/>
              </w:rPr>
            </w:pPr>
            <w:r w:rsidRPr="00297C32">
              <w:rPr>
                <w:rFonts w:eastAsia="MS Mincho"/>
                <w:bCs/>
                <w:lang w:eastAsia="ja-JP"/>
              </w:rPr>
              <w:t>1</w:t>
            </w:r>
          </w:p>
        </w:tc>
        <w:tc>
          <w:tcPr>
            <w:tcW w:w="1291" w:type="dxa"/>
          </w:tcPr>
          <w:p w:rsidR="00E650B5" w:rsidRDefault="00297C32" w:rsidP="00F1596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eastAsia="MS Mincho"/>
                <w:b/>
                <w:bCs/>
                <w:lang w:eastAsia="ja-JP"/>
              </w:rPr>
            </w:pPr>
            <w:r w:rsidRPr="0078735E">
              <w:rPr>
                <w:b/>
                <w:sz w:val="20"/>
                <w:szCs w:val="20"/>
              </w:rPr>
              <w:t>12 недель</w:t>
            </w:r>
            <w:r>
              <w:rPr>
                <w:b/>
                <w:sz w:val="20"/>
                <w:szCs w:val="20"/>
              </w:rPr>
              <w:t xml:space="preserve"> с даты подписания договора</w:t>
            </w:r>
          </w:p>
        </w:tc>
      </w:tr>
      <w:tr w:rsidR="00E650B5" w:rsidTr="00297C32">
        <w:tc>
          <w:tcPr>
            <w:tcW w:w="759" w:type="dxa"/>
          </w:tcPr>
          <w:p w:rsidR="00E650B5" w:rsidRDefault="00E650B5" w:rsidP="00F1596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eastAsia="MS Mincho"/>
                <w:b/>
                <w:bCs/>
                <w:lang w:eastAsia="ja-JP"/>
              </w:rPr>
            </w:pPr>
            <w:r>
              <w:rPr>
                <w:rFonts w:eastAsia="MS Mincho"/>
                <w:b/>
                <w:bCs/>
                <w:lang w:eastAsia="ja-JP"/>
              </w:rPr>
              <w:t>2</w:t>
            </w:r>
          </w:p>
        </w:tc>
        <w:tc>
          <w:tcPr>
            <w:tcW w:w="1788" w:type="dxa"/>
          </w:tcPr>
          <w:p w:rsidR="00E650B5" w:rsidRPr="00297C32" w:rsidRDefault="00E650B5" w:rsidP="00F1596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eastAsia="MS Mincho"/>
                <w:b/>
                <w:bCs/>
                <w:lang w:eastAsia="ja-JP"/>
              </w:rPr>
            </w:pPr>
            <w:r w:rsidRPr="00297C32">
              <w:rPr>
                <w:rFonts w:eastAsia="Calibri"/>
                <w:lang w:eastAsia="en-US"/>
              </w:rPr>
              <w:t>Конвертер RS-232 в RS-485 ICP DAS I-7520 или эквивалент</w:t>
            </w:r>
          </w:p>
        </w:tc>
        <w:tc>
          <w:tcPr>
            <w:tcW w:w="4408" w:type="dxa"/>
          </w:tcPr>
          <w:tbl>
            <w:tblPr>
              <w:tblStyle w:val="a8"/>
              <w:tblW w:w="4133" w:type="dxa"/>
              <w:tblLook w:val="04A0" w:firstRow="1" w:lastRow="0" w:firstColumn="1" w:lastColumn="0" w:noHBand="0" w:noVBand="1"/>
            </w:tblPr>
            <w:tblGrid>
              <w:gridCol w:w="2007"/>
              <w:gridCol w:w="2126"/>
            </w:tblGrid>
            <w:tr w:rsidR="00E650B5" w:rsidTr="00297C32">
              <w:tc>
                <w:tcPr>
                  <w:tcW w:w="200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650B5" w:rsidRPr="00E650B5" w:rsidRDefault="00E650B5" w:rsidP="00E650B5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E650B5">
                    <w:rPr>
                      <w:b/>
                      <w:bCs/>
                      <w:sz w:val="22"/>
                      <w:szCs w:val="22"/>
                    </w:rPr>
                    <w:t>Показатель</w:t>
                  </w:r>
                </w:p>
              </w:tc>
              <w:tc>
                <w:tcPr>
                  <w:tcW w:w="212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E650B5" w:rsidRPr="00E650B5" w:rsidRDefault="00E650B5" w:rsidP="00E650B5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E650B5">
                    <w:rPr>
                      <w:b/>
                      <w:bCs/>
                      <w:sz w:val="22"/>
                      <w:szCs w:val="22"/>
                    </w:rPr>
                    <w:t>Значение показателя</w:t>
                  </w:r>
                </w:p>
              </w:tc>
            </w:tr>
            <w:tr w:rsidR="00E650B5" w:rsidTr="00EF64D3">
              <w:tc>
                <w:tcPr>
                  <w:tcW w:w="200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650B5" w:rsidRPr="00E650B5" w:rsidRDefault="00E650B5" w:rsidP="00E650B5">
                  <w:pPr>
                    <w:rPr>
                      <w:sz w:val="22"/>
                      <w:szCs w:val="22"/>
                    </w:rPr>
                  </w:pPr>
                  <w:r w:rsidRPr="00E650B5">
                    <w:rPr>
                      <w:sz w:val="22"/>
                      <w:szCs w:val="22"/>
                    </w:rPr>
                    <w:t>Назначение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E650B5" w:rsidRPr="00E650B5" w:rsidRDefault="00E650B5" w:rsidP="00E650B5">
                  <w:pPr>
                    <w:rPr>
                      <w:sz w:val="22"/>
                      <w:szCs w:val="22"/>
                    </w:rPr>
                  </w:pPr>
                  <w:r w:rsidRPr="00E650B5">
                    <w:rPr>
                      <w:sz w:val="22"/>
                      <w:szCs w:val="22"/>
                    </w:rPr>
                    <w:t xml:space="preserve">Для встраивания в мобильную аппаратуру управления </w:t>
                  </w:r>
                </w:p>
              </w:tc>
            </w:tr>
            <w:tr w:rsidR="00E650B5" w:rsidTr="00EF64D3">
              <w:tc>
                <w:tcPr>
                  <w:tcW w:w="200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650B5" w:rsidRPr="00E650B5" w:rsidRDefault="00E650B5" w:rsidP="00E650B5">
                  <w:pPr>
                    <w:rPr>
                      <w:sz w:val="22"/>
                      <w:szCs w:val="22"/>
                    </w:rPr>
                  </w:pPr>
                  <w:r w:rsidRPr="00E650B5">
                    <w:rPr>
                      <w:sz w:val="22"/>
                      <w:szCs w:val="22"/>
                    </w:rPr>
                    <w:t xml:space="preserve">Тип 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E650B5" w:rsidRPr="00E650B5" w:rsidRDefault="00E650B5" w:rsidP="00E650B5">
                  <w:pPr>
                    <w:rPr>
                      <w:sz w:val="22"/>
                      <w:szCs w:val="22"/>
                    </w:rPr>
                  </w:pPr>
                  <w:r w:rsidRPr="00E650B5">
                    <w:rPr>
                      <w:sz w:val="22"/>
                      <w:szCs w:val="22"/>
                    </w:rPr>
                    <w:t>Конвертер RS-232 в RS-485</w:t>
                  </w:r>
                </w:p>
              </w:tc>
            </w:tr>
            <w:tr w:rsidR="00E650B5" w:rsidTr="00EF64D3">
              <w:tc>
                <w:tcPr>
                  <w:tcW w:w="200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650B5" w:rsidRPr="00E650B5" w:rsidRDefault="00E650B5" w:rsidP="00E650B5">
                  <w:pPr>
                    <w:rPr>
                      <w:sz w:val="22"/>
                      <w:szCs w:val="22"/>
                    </w:rPr>
                  </w:pPr>
                  <w:r w:rsidRPr="00E650B5">
                    <w:rPr>
                      <w:sz w:val="22"/>
                      <w:szCs w:val="22"/>
                    </w:rPr>
                    <w:t>Электропитание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E650B5" w:rsidRPr="00E650B5" w:rsidRDefault="00E650B5" w:rsidP="00E650B5">
                  <w:pPr>
                    <w:rPr>
                      <w:sz w:val="22"/>
                      <w:szCs w:val="22"/>
                    </w:rPr>
                  </w:pPr>
                  <w:r w:rsidRPr="00E650B5">
                    <w:rPr>
                      <w:sz w:val="22"/>
                      <w:szCs w:val="22"/>
                    </w:rPr>
                    <w:t>Постоянное напряжение от 10 до 30 В</w:t>
                  </w:r>
                </w:p>
              </w:tc>
            </w:tr>
            <w:tr w:rsidR="00E650B5" w:rsidTr="00EF64D3">
              <w:tc>
                <w:tcPr>
                  <w:tcW w:w="200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650B5" w:rsidRPr="00E650B5" w:rsidRDefault="00E650B5" w:rsidP="00E650B5">
                  <w:pPr>
                    <w:rPr>
                      <w:sz w:val="22"/>
                      <w:szCs w:val="22"/>
                    </w:rPr>
                  </w:pPr>
                  <w:r w:rsidRPr="00E650B5">
                    <w:rPr>
                      <w:sz w:val="22"/>
                      <w:szCs w:val="22"/>
                    </w:rPr>
                    <w:t>Габариты, не более, мм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E650B5" w:rsidRPr="00E650B5" w:rsidRDefault="00E650B5" w:rsidP="00E650B5">
                  <w:pPr>
                    <w:rPr>
                      <w:sz w:val="22"/>
                      <w:szCs w:val="22"/>
                    </w:rPr>
                  </w:pPr>
                  <w:r w:rsidRPr="00E650B5">
                    <w:rPr>
                      <w:sz w:val="22"/>
                      <w:szCs w:val="22"/>
                    </w:rPr>
                    <w:t>118</w:t>
                  </w:r>
                  <w:r w:rsidRPr="00E650B5">
                    <w:rPr>
                      <w:sz w:val="22"/>
                      <w:szCs w:val="22"/>
                      <w:lang w:val="en-US"/>
                    </w:rPr>
                    <w:t>x</w:t>
                  </w:r>
                  <w:r w:rsidRPr="00E650B5">
                    <w:rPr>
                      <w:sz w:val="22"/>
                      <w:szCs w:val="22"/>
                    </w:rPr>
                    <w:t>72</w:t>
                  </w:r>
                  <w:r w:rsidRPr="00E650B5">
                    <w:rPr>
                      <w:sz w:val="22"/>
                      <w:szCs w:val="22"/>
                      <w:lang w:val="en-US"/>
                    </w:rPr>
                    <w:t>x</w:t>
                  </w:r>
                  <w:r w:rsidRPr="00E650B5">
                    <w:rPr>
                      <w:sz w:val="22"/>
                      <w:szCs w:val="22"/>
                    </w:rPr>
                    <w:t>35</w:t>
                  </w:r>
                </w:p>
              </w:tc>
            </w:tr>
            <w:tr w:rsidR="00E650B5" w:rsidTr="00EF64D3">
              <w:tc>
                <w:tcPr>
                  <w:tcW w:w="200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650B5" w:rsidRPr="00E650B5" w:rsidRDefault="00E650B5" w:rsidP="00E650B5">
                  <w:pPr>
                    <w:rPr>
                      <w:sz w:val="22"/>
                      <w:szCs w:val="22"/>
                    </w:rPr>
                  </w:pPr>
                  <w:r w:rsidRPr="00E650B5">
                    <w:rPr>
                      <w:sz w:val="22"/>
                      <w:szCs w:val="22"/>
                    </w:rPr>
                    <w:t>Гальваническая изоляция</w:t>
                  </w:r>
                </w:p>
                <w:p w:rsidR="00E650B5" w:rsidRPr="00E650B5" w:rsidRDefault="00E650B5" w:rsidP="00E650B5">
                  <w:pPr>
                    <w:rPr>
                      <w:sz w:val="22"/>
                      <w:szCs w:val="22"/>
                    </w:rPr>
                  </w:pPr>
                  <w:r w:rsidRPr="00E650B5">
                    <w:rPr>
                      <w:sz w:val="22"/>
                      <w:szCs w:val="22"/>
                    </w:rPr>
                    <w:t>Тип</w:t>
                  </w:r>
                </w:p>
                <w:p w:rsidR="00E650B5" w:rsidRPr="00E650B5" w:rsidRDefault="00E650B5" w:rsidP="00E650B5">
                  <w:pPr>
                    <w:rPr>
                      <w:sz w:val="22"/>
                      <w:szCs w:val="22"/>
                    </w:rPr>
                  </w:pPr>
                  <w:r w:rsidRPr="00E650B5">
                    <w:rPr>
                      <w:sz w:val="22"/>
                      <w:szCs w:val="22"/>
                    </w:rPr>
                    <w:t>Напряжение изоляции, В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E650B5" w:rsidRPr="00E650B5" w:rsidRDefault="00E650B5" w:rsidP="00E650B5">
                  <w:pPr>
                    <w:rPr>
                      <w:sz w:val="22"/>
                      <w:szCs w:val="22"/>
                    </w:rPr>
                  </w:pPr>
                </w:p>
                <w:p w:rsidR="00E650B5" w:rsidRPr="00E650B5" w:rsidRDefault="00E650B5" w:rsidP="00E650B5">
                  <w:pPr>
                    <w:rPr>
                      <w:sz w:val="22"/>
                      <w:szCs w:val="22"/>
                    </w:rPr>
                  </w:pPr>
                </w:p>
                <w:p w:rsidR="00E650B5" w:rsidRPr="00E650B5" w:rsidRDefault="00E650B5" w:rsidP="00E650B5">
                  <w:pPr>
                    <w:rPr>
                      <w:sz w:val="22"/>
                      <w:szCs w:val="22"/>
                    </w:rPr>
                  </w:pPr>
                  <w:r w:rsidRPr="00E650B5">
                    <w:rPr>
                      <w:sz w:val="22"/>
                      <w:szCs w:val="22"/>
                    </w:rPr>
                    <w:t>На стороне RS-232</w:t>
                  </w:r>
                </w:p>
                <w:p w:rsidR="00E650B5" w:rsidRPr="00E650B5" w:rsidRDefault="00E650B5" w:rsidP="00E650B5">
                  <w:pPr>
                    <w:rPr>
                      <w:sz w:val="22"/>
                      <w:szCs w:val="22"/>
                    </w:rPr>
                  </w:pPr>
                  <w:r w:rsidRPr="00E650B5">
                    <w:rPr>
                      <w:sz w:val="22"/>
                      <w:szCs w:val="22"/>
                    </w:rPr>
                    <w:t>3000</w:t>
                  </w:r>
                </w:p>
              </w:tc>
            </w:tr>
          </w:tbl>
          <w:p w:rsidR="00E650B5" w:rsidRDefault="00E650B5" w:rsidP="00F1596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eastAsia="MS Mincho"/>
                <w:b/>
                <w:bCs/>
                <w:lang w:eastAsia="ja-JP"/>
              </w:rPr>
            </w:pPr>
          </w:p>
        </w:tc>
        <w:tc>
          <w:tcPr>
            <w:tcW w:w="786" w:type="dxa"/>
          </w:tcPr>
          <w:p w:rsidR="00E650B5" w:rsidRPr="00297C32" w:rsidRDefault="00297C32" w:rsidP="00F1596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ш</w:t>
            </w:r>
            <w:r w:rsidRPr="00297C32">
              <w:rPr>
                <w:rFonts w:eastAsia="MS Mincho"/>
                <w:bCs/>
                <w:lang w:eastAsia="ja-JP"/>
              </w:rPr>
              <w:t>т.</w:t>
            </w:r>
          </w:p>
        </w:tc>
        <w:tc>
          <w:tcPr>
            <w:tcW w:w="879" w:type="dxa"/>
          </w:tcPr>
          <w:p w:rsidR="00E650B5" w:rsidRPr="00297C32" w:rsidRDefault="00297C32" w:rsidP="00F1596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eastAsia="MS Mincho"/>
                <w:bCs/>
                <w:lang w:eastAsia="ja-JP"/>
              </w:rPr>
            </w:pPr>
            <w:r w:rsidRPr="00297C32">
              <w:rPr>
                <w:rFonts w:eastAsia="MS Mincho"/>
                <w:bCs/>
                <w:lang w:eastAsia="ja-JP"/>
              </w:rPr>
              <w:t>1</w:t>
            </w:r>
          </w:p>
        </w:tc>
        <w:tc>
          <w:tcPr>
            <w:tcW w:w="1291" w:type="dxa"/>
          </w:tcPr>
          <w:p w:rsidR="00E650B5" w:rsidRDefault="00297C32" w:rsidP="00F1596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eastAsia="MS Mincho"/>
                <w:b/>
                <w:bCs/>
                <w:lang w:eastAsia="ja-JP"/>
              </w:rPr>
            </w:pPr>
            <w:r w:rsidRPr="0078735E">
              <w:rPr>
                <w:b/>
                <w:sz w:val="20"/>
                <w:szCs w:val="20"/>
              </w:rPr>
              <w:t>12 недель</w:t>
            </w:r>
            <w:r>
              <w:rPr>
                <w:b/>
                <w:sz w:val="20"/>
                <w:szCs w:val="20"/>
              </w:rPr>
              <w:t xml:space="preserve"> с даты подписания договора</w:t>
            </w:r>
          </w:p>
        </w:tc>
      </w:tr>
    </w:tbl>
    <w:p w:rsidR="00910B01" w:rsidRDefault="00910B01" w:rsidP="00CE6283">
      <w:pPr>
        <w:spacing w:after="0" w:line="276" w:lineRule="auto"/>
        <w:rPr>
          <w:lang w:eastAsia="en-US"/>
        </w:rPr>
      </w:pPr>
    </w:p>
    <w:p w:rsidR="00910B01" w:rsidRDefault="00910B01" w:rsidP="0001286C">
      <w:pPr>
        <w:spacing w:after="0" w:line="276" w:lineRule="auto"/>
        <w:ind w:firstLine="708"/>
        <w:rPr>
          <w:lang w:eastAsia="en-US"/>
        </w:rPr>
      </w:pPr>
    </w:p>
    <w:p w:rsidR="00910B01" w:rsidRDefault="00910B01" w:rsidP="0001286C">
      <w:pPr>
        <w:spacing w:after="0" w:line="276" w:lineRule="auto"/>
        <w:ind w:firstLine="708"/>
        <w:rPr>
          <w:lang w:eastAsia="en-US"/>
        </w:rPr>
      </w:pPr>
    </w:p>
    <w:p w:rsidR="00A20F39" w:rsidRDefault="00A20F39" w:rsidP="0001286C">
      <w:pPr>
        <w:spacing w:after="0" w:line="276" w:lineRule="auto"/>
        <w:ind w:firstLine="708"/>
        <w:rPr>
          <w:lang w:eastAsia="en-US"/>
        </w:rPr>
      </w:pPr>
      <w:bookmarkStart w:id="0" w:name="_GoBack"/>
      <w:bookmarkEnd w:id="0"/>
    </w:p>
    <w:p w:rsidR="00A20F39" w:rsidRDefault="00A20F39" w:rsidP="0001286C">
      <w:pPr>
        <w:spacing w:after="0" w:line="276" w:lineRule="auto"/>
        <w:ind w:firstLine="708"/>
        <w:rPr>
          <w:lang w:eastAsia="en-US"/>
        </w:rPr>
      </w:pPr>
    </w:p>
    <w:p w:rsidR="00A20F39" w:rsidRDefault="00A20F39" w:rsidP="0001286C">
      <w:pPr>
        <w:spacing w:after="0" w:line="276" w:lineRule="auto"/>
        <w:ind w:firstLine="708"/>
        <w:rPr>
          <w:lang w:eastAsia="en-US"/>
        </w:rPr>
      </w:pPr>
    </w:p>
    <w:p w:rsidR="00A20F39" w:rsidRPr="00B56C64" w:rsidRDefault="00A20F39" w:rsidP="0001286C">
      <w:pPr>
        <w:spacing w:after="0" w:line="276" w:lineRule="auto"/>
        <w:ind w:firstLine="708"/>
        <w:rPr>
          <w:lang w:eastAsia="en-US"/>
        </w:rPr>
      </w:pPr>
    </w:p>
    <w:sectPr w:rsidR="00A20F39" w:rsidRPr="00B56C64" w:rsidSect="00910B01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606AC"/>
    <w:multiLevelType w:val="hybridMultilevel"/>
    <w:tmpl w:val="64987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FA05D5"/>
    <w:multiLevelType w:val="hybridMultilevel"/>
    <w:tmpl w:val="CD581F4C"/>
    <w:lvl w:ilvl="0" w:tplc="041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 w15:restartNumberingAfterBreak="0">
    <w:nsid w:val="3F6675CF"/>
    <w:multiLevelType w:val="hybridMultilevel"/>
    <w:tmpl w:val="FE746056"/>
    <w:lvl w:ilvl="0" w:tplc="6FDA93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18C53ED"/>
    <w:multiLevelType w:val="hybridMultilevel"/>
    <w:tmpl w:val="063442CA"/>
    <w:lvl w:ilvl="0" w:tplc="041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4" w15:restartNumberingAfterBreak="0">
    <w:nsid w:val="5D141704"/>
    <w:multiLevelType w:val="hybridMultilevel"/>
    <w:tmpl w:val="859892CE"/>
    <w:lvl w:ilvl="0" w:tplc="70D62E82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B33"/>
    <w:rsid w:val="0000061D"/>
    <w:rsid w:val="0001286C"/>
    <w:rsid w:val="000138A9"/>
    <w:rsid w:val="000209B6"/>
    <w:rsid w:val="00031E20"/>
    <w:rsid w:val="00036A9A"/>
    <w:rsid w:val="00061CB8"/>
    <w:rsid w:val="000737CD"/>
    <w:rsid w:val="00075D85"/>
    <w:rsid w:val="000842F0"/>
    <w:rsid w:val="00084A24"/>
    <w:rsid w:val="0009088E"/>
    <w:rsid w:val="000A279B"/>
    <w:rsid w:val="000A2900"/>
    <w:rsid w:val="000B22F9"/>
    <w:rsid w:val="000B759B"/>
    <w:rsid w:val="001026EC"/>
    <w:rsid w:val="00105B0B"/>
    <w:rsid w:val="00114457"/>
    <w:rsid w:val="00115749"/>
    <w:rsid w:val="00134A50"/>
    <w:rsid w:val="00150CAE"/>
    <w:rsid w:val="00152B07"/>
    <w:rsid w:val="00156D2D"/>
    <w:rsid w:val="0016544E"/>
    <w:rsid w:val="00166886"/>
    <w:rsid w:val="001740D4"/>
    <w:rsid w:val="00184AFD"/>
    <w:rsid w:val="001A2FE0"/>
    <w:rsid w:val="001A7E98"/>
    <w:rsid w:val="001B43A9"/>
    <w:rsid w:val="001D56A0"/>
    <w:rsid w:val="001E3E72"/>
    <w:rsid w:val="001F3A42"/>
    <w:rsid w:val="001F6ED3"/>
    <w:rsid w:val="00247BFB"/>
    <w:rsid w:val="00261C0A"/>
    <w:rsid w:val="00264FB3"/>
    <w:rsid w:val="00267723"/>
    <w:rsid w:val="00271883"/>
    <w:rsid w:val="002755EE"/>
    <w:rsid w:val="00275C48"/>
    <w:rsid w:val="00283C66"/>
    <w:rsid w:val="00297C32"/>
    <w:rsid w:val="002A0C4A"/>
    <w:rsid w:val="002A371F"/>
    <w:rsid w:val="002A4344"/>
    <w:rsid w:val="002B406C"/>
    <w:rsid w:val="002B43EE"/>
    <w:rsid w:val="002B4841"/>
    <w:rsid w:val="002B4A02"/>
    <w:rsid w:val="002C6CF7"/>
    <w:rsid w:val="002E463E"/>
    <w:rsid w:val="002E4BBC"/>
    <w:rsid w:val="002E6F06"/>
    <w:rsid w:val="00314AAC"/>
    <w:rsid w:val="003200A4"/>
    <w:rsid w:val="00323652"/>
    <w:rsid w:val="00330CB5"/>
    <w:rsid w:val="003312F3"/>
    <w:rsid w:val="003538F5"/>
    <w:rsid w:val="0038365F"/>
    <w:rsid w:val="00385271"/>
    <w:rsid w:val="00385ACF"/>
    <w:rsid w:val="00386092"/>
    <w:rsid w:val="00397D2E"/>
    <w:rsid w:val="003C0840"/>
    <w:rsid w:val="003C4ECA"/>
    <w:rsid w:val="003C54E7"/>
    <w:rsid w:val="003D044E"/>
    <w:rsid w:val="003D04EB"/>
    <w:rsid w:val="003D26DD"/>
    <w:rsid w:val="003E48F7"/>
    <w:rsid w:val="00412F2D"/>
    <w:rsid w:val="00432663"/>
    <w:rsid w:val="00433D52"/>
    <w:rsid w:val="00436951"/>
    <w:rsid w:val="00442F6D"/>
    <w:rsid w:val="00446762"/>
    <w:rsid w:val="00470A34"/>
    <w:rsid w:val="00471951"/>
    <w:rsid w:val="004948DA"/>
    <w:rsid w:val="00497676"/>
    <w:rsid w:val="004A35D3"/>
    <w:rsid w:val="004A749E"/>
    <w:rsid w:val="004A7FE0"/>
    <w:rsid w:val="004C72DA"/>
    <w:rsid w:val="004E6C14"/>
    <w:rsid w:val="004F32B3"/>
    <w:rsid w:val="005020C9"/>
    <w:rsid w:val="005031FB"/>
    <w:rsid w:val="0051186D"/>
    <w:rsid w:val="0051250F"/>
    <w:rsid w:val="00567ABA"/>
    <w:rsid w:val="00570CCC"/>
    <w:rsid w:val="005727DB"/>
    <w:rsid w:val="00581483"/>
    <w:rsid w:val="0058336A"/>
    <w:rsid w:val="00594364"/>
    <w:rsid w:val="0059792B"/>
    <w:rsid w:val="005D25A0"/>
    <w:rsid w:val="005D4F43"/>
    <w:rsid w:val="005E435A"/>
    <w:rsid w:val="005F03FD"/>
    <w:rsid w:val="005F2425"/>
    <w:rsid w:val="005F34D6"/>
    <w:rsid w:val="006011EB"/>
    <w:rsid w:val="00602614"/>
    <w:rsid w:val="00605B68"/>
    <w:rsid w:val="00606112"/>
    <w:rsid w:val="0062222B"/>
    <w:rsid w:val="00631FD5"/>
    <w:rsid w:val="006337CD"/>
    <w:rsid w:val="00651A9D"/>
    <w:rsid w:val="00670DA2"/>
    <w:rsid w:val="006720F9"/>
    <w:rsid w:val="0067215E"/>
    <w:rsid w:val="00675977"/>
    <w:rsid w:val="0068146A"/>
    <w:rsid w:val="0068393C"/>
    <w:rsid w:val="00684EF4"/>
    <w:rsid w:val="0068641C"/>
    <w:rsid w:val="00687A88"/>
    <w:rsid w:val="006964D8"/>
    <w:rsid w:val="006B510E"/>
    <w:rsid w:val="006C23A7"/>
    <w:rsid w:val="006C7BA2"/>
    <w:rsid w:val="006D45FE"/>
    <w:rsid w:val="006E26A5"/>
    <w:rsid w:val="006E4625"/>
    <w:rsid w:val="006E4666"/>
    <w:rsid w:val="00710DD3"/>
    <w:rsid w:val="00711457"/>
    <w:rsid w:val="007221B5"/>
    <w:rsid w:val="007443DF"/>
    <w:rsid w:val="0075268F"/>
    <w:rsid w:val="0075324D"/>
    <w:rsid w:val="0077472E"/>
    <w:rsid w:val="0079069D"/>
    <w:rsid w:val="007A22DC"/>
    <w:rsid w:val="007B4D8D"/>
    <w:rsid w:val="007B4DF9"/>
    <w:rsid w:val="007C177F"/>
    <w:rsid w:val="007C53AC"/>
    <w:rsid w:val="007E6EBD"/>
    <w:rsid w:val="007F4EA7"/>
    <w:rsid w:val="007F665E"/>
    <w:rsid w:val="007F7695"/>
    <w:rsid w:val="008228A3"/>
    <w:rsid w:val="00825A7C"/>
    <w:rsid w:val="008358C6"/>
    <w:rsid w:val="0085774E"/>
    <w:rsid w:val="008667ED"/>
    <w:rsid w:val="008725E7"/>
    <w:rsid w:val="0087711A"/>
    <w:rsid w:val="00884171"/>
    <w:rsid w:val="0088760A"/>
    <w:rsid w:val="00890CF7"/>
    <w:rsid w:val="008978E9"/>
    <w:rsid w:val="008A1EB6"/>
    <w:rsid w:val="008A55B7"/>
    <w:rsid w:val="008A6374"/>
    <w:rsid w:val="008B0479"/>
    <w:rsid w:val="008B4F86"/>
    <w:rsid w:val="008C460F"/>
    <w:rsid w:val="008C643F"/>
    <w:rsid w:val="008D028F"/>
    <w:rsid w:val="008D3E3C"/>
    <w:rsid w:val="008D4539"/>
    <w:rsid w:val="008D79F3"/>
    <w:rsid w:val="008E136A"/>
    <w:rsid w:val="008E5A50"/>
    <w:rsid w:val="008E692C"/>
    <w:rsid w:val="008E777B"/>
    <w:rsid w:val="008E7E43"/>
    <w:rsid w:val="008F200B"/>
    <w:rsid w:val="008F489C"/>
    <w:rsid w:val="008F5903"/>
    <w:rsid w:val="00910B01"/>
    <w:rsid w:val="00913B52"/>
    <w:rsid w:val="00916139"/>
    <w:rsid w:val="00941AAD"/>
    <w:rsid w:val="00945169"/>
    <w:rsid w:val="0095254B"/>
    <w:rsid w:val="00965637"/>
    <w:rsid w:val="00986E70"/>
    <w:rsid w:val="009A1D00"/>
    <w:rsid w:val="009A3A3E"/>
    <w:rsid w:val="009C07FF"/>
    <w:rsid w:val="009C1DC8"/>
    <w:rsid w:val="009C3602"/>
    <w:rsid w:val="009C41A6"/>
    <w:rsid w:val="009E2E91"/>
    <w:rsid w:val="009E5553"/>
    <w:rsid w:val="009F2B36"/>
    <w:rsid w:val="00A1603A"/>
    <w:rsid w:val="00A17BEE"/>
    <w:rsid w:val="00A20F39"/>
    <w:rsid w:val="00A31A8F"/>
    <w:rsid w:val="00A37140"/>
    <w:rsid w:val="00A41858"/>
    <w:rsid w:val="00A43B2E"/>
    <w:rsid w:val="00A46DE2"/>
    <w:rsid w:val="00A503AE"/>
    <w:rsid w:val="00A52B56"/>
    <w:rsid w:val="00A55D5C"/>
    <w:rsid w:val="00A80FA3"/>
    <w:rsid w:val="00A918D0"/>
    <w:rsid w:val="00AA3C12"/>
    <w:rsid w:val="00AA7824"/>
    <w:rsid w:val="00AB724E"/>
    <w:rsid w:val="00AC064B"/>
    <w:rsid w:val="00AC1BE4"/>
    <w:rsid w:val="00AC3955"/>
    <w:rsid w:val="00AC6FA2"/>
    <w:rsid w:val="00AD4D55"/>
    <w:rsid w:val="00AE74ED"/>
    <w:rsid w:val="00AE7638"/>
    <w:rsid w:val="00AF78A6"/>
    <w:rsid w:val="00B0265C"/>
    <w:rsid w:val="00B27F62"/>
    <w:rsid w:val="00B30293"/>
    <w:rsid w:val="00B31A8A"/>
    <w:rsid w:val="00B52D6F"/>
    <w:rsid w:val="00B5331A"/>
    <w:rsid w:val="00B56C64"/>
    <w:rsid w:val="00B61892"/>
    <w:rsid w:val="00B61F4E"/>
    <w:rsid w:val="00B66B22"/>
    <w:rsid w:val="00B80ECD"/>
    <w:rsid w:val="00B85FBB"/>
    <w:rsid w:val="00B91126"/>
    <w:rsid w:val="00B94B9B"/>
    <w:rsid w:val="00BA4803"/>
    <w:rsid w:val="00BA6623"/>
    <w:rsid w:val="00BB1D24"/>
    <w:rsid w:val="00BB4A1B"/>
    <w:rsid w:val="00BC6F35"/>
    <w:rsid w:val="00BD2975"/>
    <w:rsid w:val="00BD4BDD"/>
    <w:rsid w:val="00BE6987"/>
    <w:rsid w:val="00BF455E"/>
    <w:rsid w:val="00C00D1B"/>
    <w:rsid w:val="00C174FD"/>
    <w:rsid w:val="00C3652C"/>
    <w:rsid w:val="00C55238"/>
    <w:rsid w:val="00C625B1"/>
    <w:rsid w:val="00C7375D"/>
    <w:rsid w:val="00C74BA8"/>
    <w:rsid w:val="00C85D01"/>
    <w:rsid w:val="00C926C7"/>
    <w:rsid w:val="00C93483"/>
    <w:rsid w:val="00CA7EB1"/>
    <w:rsid w:val="00CB339A"/>
    <w:rsid w:val="00CB4065"/>
    <w:rsid w:val="00CC40A1"/>
    <w:rsid w:val="00CC4869"/>
    <w:rsid w:val="00CC548E"/>
    <w:rsid w:val="00CC5AA3"/>
    <w:rsid w:val="00CD1CDB"/>
    <w:rsid w:val="00CD5D6D"/>
    <w:rsid w:val="00CE0263"/>
    <w:rsid w:val="00CE38D2"/>
    <w:rsid w:val="00CE3981"/>
    <w:rsid w:val="00CE48C5"/>
    <w:rsid w:val="00CE6283"/>
    <w:rsid w:val="00CF4FDE"/>
    <w:rsid w:val="00D04F56"/>
    <w:rsid w:val="00D31333"/>
    <w:rsid w:val="00D35FA1"/>
    <w:rsid w:val="00D378F4"/>
    <w:rsid w:val="00D4566F"/>
    <w:rsid w:val="00D50AE8"/>
    <w:rsid w:val="00D903F5"/>
    <w:rsid w:val="00DA760E"/>
    <w:rsid w:val="00DB7DC3"/>
    <w:rsid w:val="00DC2F25"/>
    <w:rsid w:val="00DC47A8"/>
    <w:rsid w:val="00DF1036"/>
    <w:rsid w:val="00DF1B3B"/>
    <w:rsid w:val="00E01B63"/>
    <w:rsid w:val="00E20258"/>
    <w:rsid w:val="00E202E8"/>
    <w:rsid w:val="00E275BC"/>
    <w:rsid w:val="00E32B33"/>
    <w:rsid w:val="00E41345"/>
    <w:rsid w:val="00E414BA"/>
    <w:rsid w:val="00E41C9A"/>
    <w:rsid w:val="00E43DA1"/>
    <w:rsid w:val="00E4596F"/>
    <w:rsid w:val="00E5541C"/>
    <w:rsid w:val="00E61ABA"/>
    <w:rsid w:val="00E650B5"/>
    <w:rsid w:val="00E875EE"/>
    <w:rsid w:val="00E87D21"/>
    <w:rsid w:val="00E9016A"/>
    <w:rsid w:val="00E92D50"/>
    <w:rsid w:val="00EB6C47"/>
    <w:rsid w:val="00EC7638"/>
    <w:rsid w:val="00EF64D3"/>
    <w:rsid w:val="00F001D1"/>
    <w:rsid w:val="00F07A4A"/>
    <w:rsid w:val="00F15964"/>
    <w:rsid w:val="00F22ED8"/>
    <w:rsid w:val="00F2386E"/>
    <w:rsid w:val="00F24AC3"/>
    <w:rsid w:val="00F660D1"/>
    <w:rsid w:val="00F672CD"/>
    <w:rsid w:val="00F67647"/>
    <w:rsid w:val="00F856C8"/>
    <w:rsid w:val="00FB55C5"/>
    <w:rsid w:val="00FB7722"/>
    <w:rsid w:val="00FC091B"/>
    <w:rsid w:val="00FD56B6"/>
    <w:rsid w:val="00FF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9743C"/>
  <w15:docId w15:val="{78E947ED-E3A2-4A34-BDFD-F2D36D80E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5B7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1345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134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C0840"/>
    <w:pPr>
      <w:ind w:left="720"/>
      <w:contextualSpacing/>
    </w:pPr>
  </w:style>
  <w:style w:type="paragraph" w:customStyle="1" w:styleId="Iniiaiieoaeno4">
    <w:name w:val="Iniiaiie oaeno 4"/>
    <w:basedOn w:val="a6"/>
    <w:rsid w:val="001A2FE0"/>
    <w:pPr>
      <w:overflowPunct w:val="0"/>
      <w:autoSpaceDE w:val="0"/>
      <w:autoSpaceDN w:val="0"/>
      <w:adjustRightInd w:val="0"/>
      <w:jc w:val="left"/>
      <w:textAlignment w:val="baseline"/>
    </w:pPr>
  </w:style>
  <w:style w:type="paragraph" w:styleId="a6">
    <w:name w:val="Body Text Indent"/>
    <w:basedOn w:val="a"/>
    <w:link w:val="a7"/>
    <w:uiPriority w:val="99"/>
    <w:semiHidden/>
    <w:unhideWhenUsed/>
    <w:rsid w:val="001A2FE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1A2F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51186D"/>
    <w:pPr>
      <w:widowControl w:val="0"/>
      <w:autoSpaceDE w:val="0"/>
      <w:autoSpaceDN w:val="0"/>
      <w:adjustRightInd w:val="0"/>
      <w:spacing w:before="1" w:after="0" w:line="139" w:lineRule="exact"/>
      <w:jc w:val="right"/>
    </w:pPr>
    <w:rPr>
      <w:rFonts w:ascii="Arial" w:eastAsiaTheme="minorEastAsia" w:hAnsi="Arial" w:cs="Arial"/>
    </w:rPr>
  </w:style>
  <w:style w:type="character" w:customStyle="1" w:styleId="apple-converted-space">
    <w:name w:val="apple-converted-space"/>
    <w:basedOn w:val="a0"/>
    <w:rsid w:val="00D31333"/>
  </w:style>
  <w:style w:type="paragraph" w:customStyle="1" w:styleId="Default">
    <w:name w:val="Default"/>
    <w:rsid w:val="009C1D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F85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35678-D286-44AE-A53E-1F97C1DE1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1161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Тонкова Марина Анатольевна</dc:creator>
  <cp:lastModifiedBy>Шангареева Инна Григорьевна</cp:lastModifiedBy>
  <cp:revision>11</cp:revision>
  <cp:lastPrinted>2023-03-24T04:15:00Z</cp:lastPrinted>
  <dcterms:created xsi:type="dcterms:W3CDTF">2023-03-30T11:01:00Z</dcterms:created>
  <dcterms:modified xsi:type="dcterms:W3CDTF">2023-05-11T12:45:00Z</dcterms:modified>
</cp:coreProperties>
</file>