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A3" w:rsidRPr="004F32A3" w:rsidRDefault="004F32A3" w:rsidP="004F32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</w:t>
      </w: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№1</w:t>
      </w:r>
    </w:p>
    <w:p w:rsidR="004F32A3" w:rsidRPr="004F32A3" w:rsidRDefault="004F32A3" w:rsidP="004F32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к Техническому заданию</w:t>
      </w:r>
    </w:p>
    <w:p w:rsidR="004F32A3" w:rsidRPr="004F32A3" w:rsidRDefault="004F32A3" w:rsidP="004F32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32A3" w:rsidRPr="004F32A3" w:rsidRDefault="004F32A3" w:rsidP="004F32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Перечень и количество требуемой Вакцины для плановой вакцинопрофилактики против Клещевого энцефалита сотрудников</w:t>
      </w:r>
    </w:p>
    <w:p w:rsidR="004F32A3" w:rsidRPr="004F32A3" w:rsidRDefault="004F32A3" w:rsidP="004F32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«НПО автоматики»</w:t>
      </w:r>
    </w:p>
    <w:p w:rsidR="004F32A3" w:rsidRPr="004F32A3" w:rsidRDefault="004F32A3" w:rsidP="004F32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1952"/>
        <w:gridCol w:w="2409"/>
        <w:gridCol w:w="3036"/>
        <w:gridCol w:w="1171"/>
        <w:gridCol w:w="1134"/>
      </w:tblGrid>
      <w:tr w:rsidR="004F32A3" w:rsidRPr="004F32A3" w:rsidTr="001B57A0">
        <w:trPr>
          <w:trHeight w:val="844"/>
          <w:jc w:val="center"/>
        </w:trPr>
        <w:tc>
          <w:tcPr>
            <w:tcW w:w="698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ind w:left="-114"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Наименование </w:t>
            </w:r>
          </w:p>
        </w:tc>
        <w:tc>
          <w:tcPr>
            <w:tcW w:w="2409" w:type="dxa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МНН</w:t>
            </w:r>
          </w:p>
        </w:tc>
        <w:tc>
          <w:tcPr>
            <w:tcW w:w="3036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ind w:right="-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Ед.изм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</w:t>
            </w:r>
          </w:p>
        </w:tc>
      </w:tr>
      <w:tr w:rsidR="004F32A3" w:rsidRPr="004F32A3" w:rsidTr="001B57A0">
        <w:trPr>
          <w:trHeight w:val="3483"/>
          <w:jc w:val="center"/>
        </w:trPr>
        <w:tc>
          <w:tcPr>
            <w:tcW w:w="698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4F32A3">
              <w:rPr>
                <w:rFonts w:ascii="Times New Roman" w:eastAsia="Times New Roman" w:hAnsi="Times New Roman" w:cs="Times New Roman"/>
                <w:lang w:val="en-US" w:eastAsia="ar-SA"/>
              </w:rPr>
              <w:t>1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4F32A3" w:rsidRPr="008F62C4" w:rsidRDefault="008E5A55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Железа препарат для парентерального введения</w:t>
            </w:r>
          </w:p>
        </w:tc>
        <w:tc>
          <w:tcPr>
            <w:tcW w:w="2409" w:type="dxa"/>
          </w:tcPr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E5A55" w:rsidRDefault="008E5A55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E5A55" w:rsidRDefault="008E5A55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F32A3" w:rsidRPr="008F62C4" w:rsidRDefault="008E5A55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Железа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карбоксимальтозат</w:t>
            </w:r>
            <w:proofErr w:type="spellEnd"/>
          </w:p>
        </w:tc>
        <w:tc>
          <w:tcPr>
            <w:tcW w:w="3036" w:type="dxa"/>
            <w:shd w:val="clear" w:color="auto" w:fill="auto"/>
            <w:noWrap/>
            <w:vAlign w:val="center"/>
          </w:tcPr>
          <w:p w:rsidR="004F32A3" w:rsidRPr="000B50C8" w:rsidRDefault="000B50C8" w:rsidP="000B5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Непрозрачный р</w:t>
            </w:r>
            <w:r w:rsidR="008E5A55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аствор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темно-коричневого цвета </w:t>
            </w:r>
            <w:r w:rsidR="008E5A55" w:rsidRPr="000B50C8">
              <w:rPr>
                <w:rFonts w:ascii="Times New Roman" w:eastAsia="Times New Roman" w:hAnsi="Times New Roman" w:cs="Times New Roman"/>
                <w:lang w:eastAsia="ar-SA"/>
              </w:rPr>
              <w:t>для внутривенного введения, содержащий трехвалентное жел</w:t>
            </w:r>
            <w:r w:rsidR="00680F99" w:rsidRPr="000B50C8">
              <w:rPr>
                <w:rFonts w:ascii="Times New Roman" w:eastAsia="Times New Roman" w:hAnsi="Times New Roman" w:cs="Times New Roman"/>
                <w:lang w:eastAsia="ar-SA"/>
              </w:rPr>
              <w:t>езо в стабильной форме</w:t>
            </w:r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в виде комплекса железа, состоящего из многоядерного железа-</w:t>
            </w:r>
            <w:proofErr w:type="spellStart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>гидроксидного</w:t>
            </w:r>
            <w:proofErr w:type="spellEnd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ядра с </w:t>
            </w:r>
            <w:proofErr w:type="gramStart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>углеводным</w:t>
            </w:r>
            <w:proofErr w:type="gramEnd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="001B57A0" w:rsidRPr="000B50C8">
              <w:rPr>
                <w:rFonts w:ascii="Times New Roman" w:eastAsia="Times New Roman" w:hAnsi="Times New Roman" w:cs="Times New Roman"/>
                <w:lang w:eastAsia="ar-SA"/>
              </w:rPr>
              <w:t>лигандом</w:t>
            </w:r>
            <w:proofErr w:type="spellEnd"/>
            <w:r w:rsidR="00AC170C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. Форма выпуска </w:t>
            </w:r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>– флаконы по 10 мл</w:t>
            </w:r>
            <w:proofErr w:type="gramStart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proofErr w:type="gramEnd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proofErr w:type="gramEnd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з прозрачного стекла, герметично укупоренные </w:t>
            </w:r>
            <w:proofErr w:type="spellStart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>бромбутиловыми</w:t>
            </w:r>
            <w:proofErr w:type="spellEnd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резиновыми пробками и обжатые </w:t>
            </w:r>
            <w:proofErr w:type="spellStart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>алюминевыми</w:t>
            </w:r>
            <w:proofErr w:type="spellEnd"/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колпачками с пластиковыми вставками типа «</w:t>
            </w:r>
            <w:r w:rsidRPr="000B50C8">
              <w:rPr>
                <w:rFonts w:ascii="Times New Roman" w:eastAsia="Times New Roman" w:hAnsi="Times New Roman" w:cs="Times New Roman"/>
                <w:lang w:val="en-US" w:eastAsia="ar-SA"/>
              </w:rPr>
              <w:t>Flip</w:t>
            </w:r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0B50C8">
              <w:rPr>
                <w:rFonts w:ascii="Times New Roman" w:eastAsia="Times New Roman" w:hAnsi="Times New Roman" w:cs="Times New Roman"/>
                <w:lang w:val="en-US" w:eastAsia="ar-SA"/>
              </w:rPr>
              <w:t>off</w:t>
            </w:r>
            <w:r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», </w:t>
            </w:r>
            <w:r w:rsidR="00680F99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 50мг/мл</w:t>
            </w:r>
            <w:r w:rsidR="008E5A55" w:rsidRPr="000B50C8">
              <w:rPr>
                <w:rFonts w:ascii="Times New Roman" w:eastAsia="Times New Roman" w:hAnsi="Times New Roman" w:cs="Times New Roman"/>
                <w:lang w:eastAsia="ar-SA"/>
              </w:rPr>
              <w:t xml:space="preserve">, флакон </w:t>
            </w:r>
            <w:r w:rsidR="00680F99" w:rsidRPr="000B50C8">
              <w:rPr>
                <w:rFonts w:ascii="Times New Roman" w:eastAsia="Times New Roman" w:hAnsi="Times New Roman" w:cs="Times New Roman"/>
                <w:lang w:eastAsia="ar-SA"/>
              </w:rPr>
              <w:t>10мл. №1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в картонной пачке.</w:t>
            </w:r>
            <w:bookmarkStart w:id="0" w:name="_GoBack"/>
            <w:bookmarkEnd w:id="0"/>
          </w:p>
        </w:tc>
        <w:tc>
          <w:tcPr>
            <w:tcW w:w="1171" w:type="dxa"/>
            <w:shd w:val="clear" w:color="auto" w:fill="auto"/>
            <w:vAlign w:val="center"/>
          </w:tcPr>
          <w:p w:rsidR="004F32A3" w:rsidRPr="008F62C4" w:rsidRDefault="008E5A55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упак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F32A3" w:rsidRPr="008F62C4" w:rsidRDefault="008E5A55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170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8F62C4"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</w:tbl>
    <w:p w:rsidR="004F32A3" w:rsidRPr="004F32A3" w:rsidRDefault="004F32A3" w:rsidP="004F32A3">
      <w:pPr>
        <w:tabs>
          <w:tab w:val="left" w:pos="7938"/>
          <w:tab w:val="left" w:pos="80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06B75" w:rsidRDefault="00E06B75"/>
    <w:sectPr w:rsidR="00E06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07"/>
    <w:rsid w:val="0000407B"/>
    <w:rsid w:val="000B50C8"/>
    <w:rsid w:val="00170D4C"/>
    <w:rsid w:val="001B57A0"/>
    <w:rsid w:val="00374EBE"/>
    <w:rsid w:val="003E3160"/>
    <w:rsid w:val="004C6E2A"/>
    <w:rsid w:val="004F32A3"/>
    <w:rsid w:val="00680F99"/>
    <w:rsid w:val="00865F07"/>
    <w:rsid w:val="008E5A55"/>
    <w:rsid w:val="008F62C4"/>
    <w:rsid w:val="00956B41"/>
    <w:rsid w:val="00AC170C"/>
    <w:rsid w:val="00E0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Шангареева Инна Григорьевна</dc:creator>
  <cp:keywords/>
  <dc:description/>
  <cp:lastModifiedBy>Бурухина Елена  Валерьевна</cp:lastModifiedBy>
  <cp:revision>11</cp:revision>
  <dcterms:created xsi:type="dcterms:W3CDTF">2020-02-04T13:27:00Z</dcterms:created>
  <dcterms:modified xsi:type="dcterms:W3CDTF">2023-03-02T04:58:00Z</dcterms:modified>
</cp:coreProperties>
</file>