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614FC">
              <w:rPr>
                <w:bCs/>
                <w:sz w:val="24"/>
                <w:szCs w:val="24"/>
              </w:rPr>
              <w:t>02</w:t>
            </w:r>
            <w:r w:rsidR="006D5F11">
              <w:rPr>
                <w:bCs/>
                <w:sz w:val="24"/>
                <w:szCs w:val="24"/>
              </w:rPr>
              <w:t>.</w:t>
            </w:r>
            <w:r w:rsidR="005614FC">
              <w:rPr>
                <w:bCs/>
                <w:sz w:val="24"/>
                <w:szCs w:val="24"/>
              </w:rPr>
              <w:t>11</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25F9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625F9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E91269" w:rsidRDefault="00F26440" w:rsidP="00E91269">
      <w:pPr>
        <w:widowControl w:val="0"/>
        <w:autoSpaceDE w:val="0"/>
        <w:autoSpaceDN w:val="0"/>
        <w:adjustRightInd w:val="0"/>
        <w:spacing w:after="0" w:line="240" w:lineRule="auto"/>
        <w:jc w:val="center"/>
        <w:rPr>
          <w:rFonts w:ascii="Times New Roman" w:eastAsia="Calibri" w:hAnsi="Times New Roman"/>
          <w:sz w:val="32"/>
          <w:szCs w:val="32"/>
        </w:rPr>
      </w:pPr>
      <w:r w:rsidRPr="00E91269">
        <w:rPr>
          <w:rFonts w:ascii="Times New Roman" w:eastAsia="Times New Roman" w:hAnsi="Times New Roman"/>
          <w:sz w:val="32"/>
          <w:szCs w:val="32"/>
          <w:lang w:eastAsia="ru-RU"/>
        </w:rPr>
        <w:t xml:space="preserve">на </w:t>
      </w:r>
      <w:r w:rsidRPr="00E91269">
        <w:rPr>
          <w:rFonts w:ascii="Times New Roman" w:eastAsia="Times New Roman" w:hAnsi="Times New Roman"/>
          <w:bCs/>
          <w:sz w:val="32"/>
          <w:szCs w:val="32"/>
          <w:lang w:eastAsia="ru-RU"/>
        </w:rPr>
        <w:t xml:space="preserve">поставку </w:t>
      </w:r>
      <w:r w:rsidR="00E91269" w:rsidRPr="00E91269">
        <w:rPr>
          <w:rFonts w:ascii="Times New Roman" w:hAnsi="Times New Roman"/>
          <w:sz w:val="32"/>
          <w:szCs w:val="32"/>
        </w:rPr>
        <w:t>комплект</w:t>
      </w:r>
      <w:r w:rsidR="00E91269">
        <w:rPr>
          <w:rFonts w:ascii="Times New Roman" w:hAnsi="Times New Roman"/>
          <w:sz w:val="32"/>
          <w:szCs w:val="32"/>
        </w:rPr>
        <w:t>ов</w:t>
      </w:r>
      <w:r w:rsidR="00E91269" w:rsidRPr="00E91269">
        <w:rPr>
          <w:rFonts w:ascii="Times New Roman" w:hAnsi="Times New Roman"/>
          <w:sz w:val="32"/>
          <w:szCs w:val="32"/>
        </w:rPr>
        <w:t xml:space="preserve"> индивидуальной медицинской граж</w:t>
      </w:r>
      <w:r w:rsidR="00E91269">
        <w:rPr>
          <w:rFonts w:ascii="Times New Roman" w:hAnsi="Times New Roman"/>
          <w:sz w:val="32"/>
          <w:szCs w:val="32"/>
        </w:rPr>
        <w:t>данской защиты (КИМГЗ), комплектов</w:t>
      </w:r>
      <w:r w:rsidR="00E91269" w:rsidRPr="00E91269">
        <w:rPr>
          <w:rFonts w:ascii="Times New Roman" w:hAnsi="Times New Roman"/>
          <w:sz w:val="32"/>
          <w:szCs w:val="32"/>
        </w:rPr>
        <w:t xml:space="preserve"> медицинских изделий для защитных сооружений гражданской обороны на 20 человек, жилет</w:t>
      </w:r>
      <w:r w:rsidR="00E91269">
        <w:rPr>
          <w:rFonts w:ascii="Times New Roman" w:hAnsi="Times New Roman"/>
          <w:sz w:val="32"/>
          <w:szCs w:val="32"/>
        </w:rPr>
        <w:t>ов</w:t>
      </w:r>
      <w:r w:rsidR="00E91269" w:rsidRPr="00E91269">
        <w:rPr>
          <w:rFonts w:ascii="Times New Roman" w:hAnsi="Times New Roman"/>
          <w:sz w:val="32"/>
          <w:szCs w:val="32"/>
        </w:rPr>
        <w:t xml:space="preserve"> сигнальные повышенной видимости </w:t>
      </w:r>
      <w:r w:rsidR="002E45CD" w:rsidRPr="00E91269">
        <w:rPr>
          <w:rFonts w:ascii="Times New Roman" w:eastAsia="Calibri" w:hAnsi="Times New Roman"/>
          <w:sz w:val="32"/>
          <w:szCs w:val="32"/>
        </w:rPr>
        <w:t>для нужд АО «НПО автоматики»</w:t>
      </w:r>
    </w:p>
    <w:p w:rsidR="001620DF" w:rsidRPr="00E91269" w:rsidRDefault="001620DF" w:rsidP="008E6F10">
      <w:pPr>
        <w:suppressAutoHyphens/>
        <w:spacing w:before="240" w:after="0"/>
        <w:rPr>
          <w:rFonts w:ascii="Times New Roman" w:eastAsia="Times New Roman" w:hAnsi="Times New Roman"/>
          <w:sz w:val="32"/>
          <w:szCs w:val="32"/>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F26440" w:rsidRDefault="00F26440" w:rsidP="008E6F10">
      <w:pPr>
        <w:suppressAutoHyphens/>
        <w:spacing w:before="240" w:after="0"/>
        <w:rPr>
          <w:rFonts w:ascii="Times New Roman" w:eastAsia="Times New Roman" w:hAnsi="Times New Roman"/>
          <w:sz w:val="26"/>
          <w:szCs w:val="26"/>
          <w:lang w:eastAsia="ru-RU"/>
        </w:rPr>
      </w:pPr>
    </w:p>
    <w:p w:rsidR="005614FC" w:rsidRDefault="005614FC" w:rsidP="008E6F10">
      <w:pPr>
        <w:suppressAutoHyphens/>
        <w:spacing w:before="240" w:after="0"/>
        <w:rPr>
          <w:rFonts w:ascii="Times New Roman" w:eastAsia="Times New Roman" w:hAnsi="Times New Roman"/>
          <w:sz w:val="26"/>
          <w:szCs w:val="26"/>
          <w:lang w:eastAsia="ru-RU"/>
        </w:rPr>
      </w:pPr>
    </w:p>
    <w:p w:rsidR="006D5F11" w:rsidRDefault="006D5F11" w:rsidP="00E91269">
      <w:pPr>
        <w:suppressAutoHyphens/>
        <w:spacing w:before="240" w:after="0"/>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9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475"/>
        <w:gridCol w:w="6884"/>
      </w:tblGrid>
      <w:tr w:rsidR="00736415" w:rsidRPr="001970E8" w:rsidTr="005D039A">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475"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5D039A">
        <w:trPr>
          <w:trHeight w:val="152"/>
        </w:trPr>
        <w:tc>
          <w:tcPr>
            <w:tcW w:w="9926"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304CC2">
              <w:rPr>
                <w:rFonts w:ascii="Times New Roman" w:hAnsi="Times New Roman"/>
                <w:sz w:val="24"/>
                <w:szCs w:val="24"/>
              </w:rPr>
              <w:t>, от 23 декабря 202</w:t>
            </w:r>
            <w:r w:rsidR="00304CC2" w:rsidRPr="00304CC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5D039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91269" w:rsidRDefault="00E91269" w:rsidP="005D039A">
            <w:pPr>
              <w:suppressAutoHyphens/>
              <w:spacing w:after="0" w:line="240" w:lineRule="auto"/>
              <w:ind w:left="71"/>
              <w:jc w:val="both"/>
              <w:rPr>
                <w:rFonts w:ascii="Times New Roman" w:hAnsi="Times New Roman"/>
                <w:sz w:val="24"/>
                <w:szCs w:val="24"/>
              </w:rPr>
            </w:pPr>
            <w:r>
              <w:rPr>
                <w:rFonts w:ascii="Times New Roman" w:eastAsia="Times New Roman" w:hAnsi="Times New Roman"/>
                <w:bCs/>
                <w:sz w:val="24"/>
                <w:szCs w:val="24"/>
                <w:lang w:eastAsia="ru-RU"/>
              </w:rPr>
              <w:t>Поставка</w:t>
            </w:r>
            <w:r w:rsidRPr="00E91269">
              <w:rPr>
                <w:rFonts w:ascii="Times New Roman" w:eastAsia="Times New Roman" w:hAnsi="Times New Roman"/>
                <w:bCs/>
                <w:sz w:val="24"/>
                <w:szCs w:val="24"/>
                <w:lang w:eastAsia="ru-RU"/>
              </w:rPr>
              <w:t xml:space="preserve"> </w:t>
            </w:r>
            <w:r w:rsidRPr="00E91269">
              <w:rPr>
                <w:rFonts w:ascii="Times New Roman" w:hAnsi="Times New Roman"/>
                <w:sz w:val="24"/>
                <w:szCs w:val="24"/>
              </w:rPr>
              <w:t xml:space="preserve">комплектов индивидуальной медицинской гражданской защиты (КИМГЗ), комплектов медицинских изделий для защитных сооружений гражданской обороны на 20 человек, жилетов сигнальные повышенной видимости </w:t>
            </w:r>
          </w:p>
        </w:tc>
      </w:tr>
      <w:tr w:rsidR="00736415" w:rsidRPr="00A505AA" w:rsidTr="005D039A">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475"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E91269">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E91269">
              <w:rPr>
                <w:rFonts w:ascii="Times New Roman" w:hAnsi="Times New Roman"/>
                <w:bCs/>
                <w:sz w:val="24"/>
                <w:szCs w:val="24"/>
              </w:rPr>
              <w:t>287</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475"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91269" w:rsidRPr="00E91269" w:rsidRDefault="00E91269" w:rsidP="00E91269">
            <w:pPr>
              <w:suppressAutoHyphens/>
              <w:spacing w:after="0" w:line="240" w:lineRule="auto"/>
              <w:jc w:val="both"/>
              <w:rPr>
                <w:rFonts w:ascii="Times New Roman" w:eastAsia="Times New Roman" w:hAnsi="Times New Roman"/>
                <w:bCs/>
                <w:sz w:val="24"/>
                <w:szCs w:val="24"/>
                <w:lang w:eastAsia="ru-RU"/>
              </w:rPr>
            </w:pPr>
            <w:r w:rsidRPr="00E91269">
              <w:rPr>
                <w:rFonts w:ascii="Times New Roman" w:eastAsia="Times New Roman" w:hAnsi="Times New Roman"/>
                <w:bCs/>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A505AA" w:rsidRDefault="00E91269" w:rsidP="00E91269">
            <w:pPr>
              <w:pStyle w:val="af4"/>
              <w:tabs>
                <w:tab w:val="left" w:pos="0"/>
              </w:tabs>
              <w:spacing w:after="0" w:line="240" w:lineRule="auto"/>
              <w:ind w:left="0"/>
              <w:jc w:val="both"/>
              <w:rPr>
                <w:rFonts w:ascii="Times New Roman" w:hAnsi="Times New Roman"/>
                <w:sz w:val="24"/>
                <w:szCs w:val="24"/>
              </w:rPr>
            </w:pPr>
            <w:r w:rsidRPr="00E91269">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«Интернет» – </w:t>
            </w:r>
            <w:hyperlink r:id="rId12" w:history="1">
              <w:r w:rsidRPr="00E91269">
                <w:rPr>
                  <w:rFonts w:ascii="Times New Roman" w:eastAsia="Times New Roman" w:hAnsi="Times New Roman"/>
                  <w:bCs/>
                  <w:color w:val="0000FF"/>
                  <w:sz w:val="24"/>
                  <w:szCs w:val="24"/>
                  <w:u w:val="single"/>
                  <w:lang w:eastAsia="ru-RU"/>
                </w:rPr>
                <w:t>http://utp.sberbank-ast.ru</w:t>
              </w:r>
            </w:hyperlink>
          </w:p>
        </w:tc>
      </w:tr>
      <w:tr w:rsidR="005A2599" w:rsidRPr="00A505AA" w:rsidTr="005D039A">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E91269" w:rsidP="00282B6C">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346 560 (Триста сорок шесть тысяч пятьсот шестьдесят) рублей 00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Форма, сроки и порядок оплаты </w:t>
            </w:r>
            <w:r w:rsidRPr="00A505AA">
              <w:rPr>
                <w:rFonts w:ascii="Times New Roman" w:hAnsi="Times New Roman"/>
                <w:sz w:val="24"/>
                <w:szCs w:val="24"/>
              </w:rPr>
              <w:lastRenderedPageBreak/>
              <w:t>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lastRenderedPageBreak/>
              <w:t>В соответствии с</w:t>
            </w:r>
            <w:r w:rsidR="004620A7">
              <w:rPr>
                <w:rFonts w:ascii="Times New Roman" w:hAnsi="Times New Roman"/>
                <w:sz w:val="24"/>
                <w:szCs w:val="24"/>
              </w:rPr>
              <w:t xml:space="preserve"> разделом </w:t>
            </w:r>
            <w:r w:rsidR="00F2644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F26440" w:rsidRDefault="00F26440" w:rsidP="00F26440">
            <w:pPr>
              <w:widowControl w:val="0"/>
              <w:autoSpaceDE w:val="0"/>
              <w:autoSpaceDN w:val="0"/>
              <w:adjustRightInd w:val="0"/>
              <w:spacing w:after="0" w:line="240" w:lineRule="auto"/>
              <w:ind w:left="70"/>
              <w:jc w:val="both"/>
              <w:rPr>
                <w:rFonts w:ascii="Times New Roman" w:hAnsi="Times New Roman"/>
                <w:sz w:val="24"/>
                <w:szCs w:val="24"/>
              </w:rPr>
            </w:pPr>
            <w:r w:rsidRPr="00F26440">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w:t>
            </w:r>
            <w:r w:rsidRPr="00F26440">
              <w:rPr>
                <w:rFonts w:ascii="Times New Roman" w:eastAsia="Times New Roman" w:hAnsi="Times New Roman"/>
                <w:bCs/>
                <w:spacing w:val="-3"/>
                <w:sz w:val="24"/>
                <w:szCs w:val="24"/>
                <w:lang w:eastAsia="ru-RU"/>
              </w:rPr>
              <w:t>на</w:t>
            </w:r>
            <w:r w:rsidRPr="00F26440">
              <w:rPr>
                <w:rFonts w:ascii="Times New Roman" w:hAnsi="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7821FA" w:rsidRPr="00F26440">
              <w:rPr>
                <w:rFonts w:ascii="Times New Roman" w:hAnsi="Times New Roman" w:cs="Arial"/>
                <w:sz w:val="24"/>
                <w:szCs w:val="24"/>
              </w:rPr>
              <w:t>.</w:t>
            </w:r>
          </w:p>
        </w:tc>
      </w:tr>
      <w:tr w:rsidR="005A2599" w:rsidRPr="00A505AA" w:rsidTr="005D039A">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5D039A">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1C138A">
              <w:rPr>
                <w:rFonts w:ascii="Times New Roman" w:hAnsi="Times New Roman"/>
                <w:bCs/>
                <w:sz w:val="24"/>
                <w:szCs w:val="24"/>
              </w:rPr>
              <w:t>«</w:t>
            </w:r>
            <w:r w:rsidR="005614FC">
              <w:rPr>
                <w:rFonts w:ascii="Times New Roman" w:hAnsi="Times New Roman"/>
                <w:bCs/>
                <w:sz w:val="24"/>
                <w:szCs w:val="24"/>
              </w:rPr>
              <w:t>07</w:t>
            </w:r>
            <w:r w:rsidR="00A9692C">
              <w:rPr>
                <w:rFonts w:ascii="Times New Roman" w:hAnsi="Times New Roman"/>
                <w:bCs/>
                <w:sz w:val="24"/>
                <w:szCs w:val="24"/>
              </w:rPr>
              <w:t xml:space="preserve">» </w:t>
            </w:r>
            <w:r w:rsidR="005614FC">
              <w:rPr>
                <w:rFonts w:ascii="Times New Roman" w:hAnsi="Times New Roman"/>
                <w:bCs/>
                <w:sz w:val="24"/>
                <w:szCs w:val="24"/>
              </w:rPr>
              <w:t>ноября</w:t>
            </w:r>
            <w:r w:rsidR="001C138A">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5D039A">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1C138A" w:rsidP="005614FC">
            <w:pPr>
              <w:pStyle w:val="afffff6"/>
              <w:rPr>
                <w:rFonts w:ascii="Times New Roman" w:hAnsi="Times New Roman"/>
                <w:bCs/>
                <w:sz w:val="24"/>
                <w:szCs w:val="24"/>
              </w:rPr>
            </w:pPr>
            <w:r>
              <w:rPr>
                <w:rFonts w:ascii="Times New Roman" w:hAnsi="Times New Roman"/>
                <w:bCs/>
                <w:sz w:val="24"/>
                <w:szCs w:val="24"/>
              </w:rPr>
              <w:t>«</w:t>
            </w:r>
            <w:r w:rsidR="005614FC">
              <w:rPr>
                <w:rFonts w:ascii="Times New Roman" w:hAnsi="Times New Roman"/>
                <w:bCs/>
                <w:sz w:val="24"/>
                <w:szCs w:val="24"/>
              </w:rPr>
              <w:t>07</w:t>
            </w:r>
            <w:r w:rsidR="00E91269">
              <w:rPr>
                <w:rFonts w:ascii="Times New Roman" w:hAnsi="Times New Roman"/>
                <w:bCs/>
                <w:sz w:val="24"/>
                <w:szCs w:val="24"/>
              </w:rPr>
              <w:t xml:space="preserve">» </w:t>
            </w:r>
            <w:r w:rsidR="005614FC">
              <w:rPr>
                <w:rFonts w:ascii="Times New Roman" w:hAnsi="Times New Roman"/>
                <w:bCs/>
                <w:sz w:val="24"/>
                <w:szCs w:val="24"/>
              </w:rPr>
              <w:t>ноября</w:t>
            </w:r>
            <w:r>
              <w:rPr>
                <w:rFonts w:ascii="Times New Roman" w:hAnsi="Times New Roman"/>
                <w:bCs/>
                <w:sz w:val="24"/>
                <w:szCs w:val="24"/>
              </w:rPr>
              <w:t xml:space="preserve"> </w:t>
            </w:r>
            <w:r w:rsidR="00282B6C">
              <w:rPr>
                <w:rFonts w:ascii="Times New Roman" w:hAnsi="Times New Roman"/>
                <w:bCs/>
                <w:sz w:val="24"/>
                <w:szCs w:val="24"/>
              </w:rPr>
              <w:t xml:space="preserve">2024 года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5D039A">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614FC">
            <w:pPr>
              <w:pStyle w:val="afffff6"/>
              <w:rPr>
                <w:rFonts w:ascii="Times New Roman" w:hAnsi="Times New Roman"/>
                <w:bCs/>
                <w:sz w:val="24"/>
                <w:szCs w:val="24"/>
              </w:rPr>
            </w:pPr>
            <w:r w:rsidRPr="00A505AA">
              <w:rPr>
                <w:rFonts w:ascii="Times New Roman" w:hAnsi="Times New Roman"/>
                <w:bCs/>
                <w:spacing w:val="-6"/>
                <w:sz w:val="24"/>
                <w:szCs w:val="24"/>
              </w:rPr>
              <w:t>«</w:t>
            </w:r>
            <w:r w:rsidR="005614FC">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5614FC">
              <w:rPr>
                <w:rFonts w:ascii="Times New Roman" w:hAnsi="Times New Roman"/>
                <w:bCs/>
                <w:sz w:val="24"/>
                <w:szCs w:val="24"/>
              </w:rPr>
              <w:t>ноября</w:t>
            </w:r>
            <w:bookmarkStart w:id="12" w:name="_GoBack"/>
            <w:bookmarkEnd w:id="12"/>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5D039A">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w:t>
            </w:r>
            <w:r w:rsidRPr="00A505AA">
              <w:rPr>
                <w:rFonts w:ascii="Times New Roman" w:hAnsi="Times New Roman"/>
                <w:sz w:val="24"/>
                <w:szCs w:val="24"/>
              </w:rPr>
              <w:lastRenderedPageBreak/>
              <w:t xml:space="preserve">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5D039A">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E91269"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158 штук</w:t>
            </w:r>
          </w:p>
        </w:tc>
      </w:tr>
      <w:tr w:rsidR="00CF6066" w:rsidRPr="00A505AA" w:rsidTr="005D039A">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475"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84EB4" w:rsidRPr="005574EB" w:rsidRDefault="00C84EB4" w:rsidP="00E9126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E91269">
              <w:rPr>
                <w:rFonts w:ascii="Times New Roman" w:hAnsi="Times New Roman"/>
                <w:sz w:val="24"/>
                <w:szCs w:val="24"/>
              </w:rPr>
              <w:t>Начдива Васильева, 1</w:t>
            </w: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w:t>
            </w:r>
            <w:r w:rsidR="00F26440">
              <w:rPr>
                <w:rFonts w:ascii="Times New Roman" w:eastAsia="Times New Roman" w:hAnsi="Times New Roman"/>
                <w:bCs/>
                <w:sz w:val="24"/>
                <w:szCs w:val="24"/>
                <w:lang w:eastAsia="ru-RU"/>
              </w:rPr>
              <w:t>тствии с разделом</w:t>
            </w:r>
            <w:r w:rsidR="00194606">
              <w:rPr>
                <w:rFonts w:ascii="Times New Roman" w:eastAsia="Times New Roman" w:hAnsi="Times New Roman"/>
                <w:bCs/>
                <w:sz w:val="24"/>
                <w:szCs w:val="24"/>
                <w:lang w:eastAsia="ru-RU"/>
              </w:rPr>
              <w:t xml:space="preserve">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F2644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F26440">
              <w:rPr>
                <w:rFonts w:ascii="Times New Roman" w:hAnsi="Times New Roman"/>
                <w:sz w:val="24"/>
                <w:szCs w:val="24"/>
              </w:rPr>
              <w:t xml:space="preserve"> 3</w:t>
            </w:r>
            <w:r w:rsidR="006A4E63">
              <w:rPr>
                <w:rFonts w:ascii="Times New Roman" w:hAnsi="Times New Roman"/>
                <w:sz w:val="24"/>
                <w:szCs w:val="24"/>
              </w:rPr>
              <w:t xml:space="preserve"> проекта договора</w:t>
            </w:r>
          </w:p>
        </w:tc>
      </w:tr>
      <w:tr w:rsidR="00CF6066" w:rsidRPr="001970E8" w:rsidTr="005D039A">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w:t>
            </w:r>
            <w:r w:rsidRPr="000D5557">
              <w:rPr>
                <w:rFonts w:ascii="Times New Roman" w:hAnsi="Times New Roman"/>
                <w:bCs/>
                <w:sz w:val="24"/>
                <w:szCs w:val="24"/>
              </w:rPr>
              <w:lastRenderedPageBreak/>
              <w:t>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5D039A">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5D039A">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194606">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lastRenderedPageBreak/>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5D039A">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475"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w:t>
            </w:r>
            <w:r w:rsidRPr="00FC4E02">
              <w:rPr>
                <w:rFonts w:ascii="Times New Roman" w:eastAsia="Calibri" w:hAnsi="Times New Roman"/>
                <w:sz w:val="24"/>
                <w:szCs w:val="24"/>
                <w:lang w:eastAsia="en-US"/>
              </w:rPr>
              <w:lastRenderedPageBreak/>
              <w:t>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5D039A">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94606" w:rsidRPr="00194606" w:rsidRDefault="000653BD" w:rsidP="00194606">
            <w:pPr>
              <w:tabs>
                <w:tab w:val="left" w:pos="0"/>
              </w:tabs>
              <w:spacing w:after="0" w:line="240" w:lineRule="auto"/>
              <w:jc w:val="both"/>
              <w:rPr>
                <w:rFonts w:ascii="Times New Roman" w:hAnsi="Times New Roman"/>
                <w:sz w:val="24"/>
                <w:szCs w:val="24"/>
              </w:rPr>
            </w:pPr>
            <w:r>
              <w:rPr>
                <w:rFonts w:ascii="Times New Roman" w:hAnsi="Times New Roman"/>
                <w:sz w:val="24"/>
                <w:szCs w:val="24"/>
              </w:rPr>
              <w:t>Не т</w:t>
            </w:r>
            <w:r w:rsidR="00194606" w:rsidRPr="00194606">
              <w:rPr>
                <w:rFonts w:ascii="Times New Roman" w:hAnsi="Times New Roman"/>
                <w:sz w:val="24"/>
                <w:szCs w:val="24"/>
              </w:rPr>
              <w:t>ребуется.</w:t>
            </w:r>
          </w:p>
          <w:p w:rsidR="00194606" w:rsidRPr="00194606" w:rsidRDefault="000653BD" w:rsidP="000653BD">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 xml:space="preserve"> </w:t>
            </w:r>
          </w:p>
          <w:p w:rsidR="009D26F9" w:rsidRPr="00A505AA" w:rsidRDefault="009D26F9" w:rsidP="00194606">
            <w:pPr>
              <w:tabs>
                <w:tab w:val="left" w:pos="0"/>
              </w:tabs>
              <w:spacing w:after="0" w:line="240" w:lineRule="auto"/>
              <w:jc w:val="both"/>
              <w:rPr>
                <w:bCs/>
                <w:spacing w:val="-6"/>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0653BD" w:rsidRDefault="000653BD" w:rsidP="000653BD">
            <w:pPr>
              <w:pStyle w:val="afffff6"/>
              <w:spacing w:before="0"/>
              <w:rPr>
                <w:rFonts w:ascii="Times New Roman" w:hAnsi="Times New Roman"/>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p w:rsidR="00424A1A" w:rsidRPr="00A505AA" w:rsidRDefault="00424A1A" w:rsidP="00194606">
            <w:pPr>
              <w:pStyle w:val="afffff6"/>
              <w:spacing w:before="0"/>
              <w:rPr>
                <w:rFonts w:ascii="Times New Roman" w:hAnsi="Times New Roman"/>
                <w:bCs/>
                <w:spacing w:val="-6"/>
                <w:sz w:val="24"/>
                <w:szCs w:val="24"/>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C84EB4">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C84EB4">
            <w:pPr>
              <w:suppressAutoHyphens/>
              <w:spacing w:after="0" w:line="240" w:lineRule="auto"/>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C84EB4">
              <w:rPr>
                <w:rFonts w:ascii="Times New Roman" w:hAnsi="Times New Roman"/>
                <w:sz w:val="24"/>
                <w:szCs w:val="24"/>
              </w:rPr>
              <w:t>.</w:t>
            </w:r>
          </w:p>
          <w:p w:rsidR="00C84EB4" w:rsidRDefault="00C84EB4" w:rsidP="000509FA">
            <w:pPr>
              <w:pStyle w:val="afffff6"/>
              <w:spacing w:before="0"/>
              <w:rPr>
                <w:rFonts w:ascii="Times New Roman" w:hAnsi="Times New Roman"/>
                <w:sz w:val="24"/>
                <w:szCs w:val="24"/>
              </w:rPr>
            </w:pPr>
          </w:p>
          <w:p w:rsidR="00C84EB4" w:rsidRPr="000A6675" w:rsidRDefault="00C84EB4" w:rsidP="00CD6EC5">
            <w:pPr>
              <w:pStyle w:val="afffff6"/>
              <w:spacing w:before="0"/>
              <w:rPr>
                <w:rFonts w:ascii="Times New Roman" w:hAnsi="Times New Roman"/>
                <w:sz w:val="24"/>
                <w:szCs w:val="24"/>
                <w:highlight w:val="red"/>
              </w:rPr>
            </w:pPr>
          </w:p>
        </w:tc>
        <w:tc>
          <w:tcPr>
            <w:tcW w:w="5103" w:type="dxa"/>
          </w:tcPr>
          <w:p w:rsidR="000509FA" w:rsidRPr="000A6675" w:rsidRDefault="00CD6EC5" w:rsidP="000509FA">
            <w:pPr>
              <w:pStyle w:val="afffff6"/>
              <w:spacing w:before="0"/>
              <w:rPr>
                <w:rFonts w:ascii="Times New Roman" w:hAnsi="Times New Roman"/>
                <w:sz w:val="24"/>
                <w:szCs w:val="24"/>
                <w:highlight w:val="red"/>
              </w:rPr>
            </w:pPr>
            <w:r>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0653BD">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w:t>
            </w:r>
            <w:r w:rsidR="000653BD">
              <w:rPr>
                <w:rFonts w:ascii="Times New Roman" w:eastAsia="Calibri" w:hAnsi="Times New Roman"/>
                <w:sz w:val="24"/>
                <w:szCs w:val="24"/>
              </w:rPr>
              <w:t>ация с разбивкой цен по позициям</w:t>
            </w:r>
            <w:r w:rsidR="000509FA" w:rsidRPr="00552F31">
              <w:rPr>
                <w:rFonts w:ascii="Times New Roman" w:eastAsia="Calibri" w:hAnsi="Times New Roman"/>
                <w:sz w:val="24"/>
                <w:szCs w:val="24"/>
              </w:rPr>
              <w:t>)</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sidRPr="00CD6EC5">
              <w:rPr>
                <w:rFonts w:ascii="Times New Roman" w:hAnsi="Times New Roman"/>
                <w:i/>
                <w:sz w:val="20"/>
                <w:szCs w:val="20"/>
              </w:rPr>
              <w:t>заполняется по форме 3</w:t>
            </w:r>
            <w:r w:rsidR="00BA07DE" w:rsidRPr="00CD6EC5">
              <w:rPr>
                <w:rFonts w:ascii="Times New Roman" w:hAnsi="Times New Roman"/>
                <w:i/>
                <w:sz w:val="20"/>
                <w:szCs w:val="20"/>
              </w:rPr>
              <w:t xml:space="preserve"> раздела 2 извещения о проведении закупки)</w:t>
            </w:r>
            <w:r w:rsidR="00F53C0C" w:rsidRPr="00CD6EC5">
              <w:rPr>
                <w:rFonts w:ascii="Times New Roman" w:hAnsi="Times New Roman"/>
                <w:i/>
                <w:sz w:val="20"/>
                <w:szCs w:val="20"/>
              </w:rPr>
              <w:t>;</w:t>
            </w:r>
            <w:r w:rsidR="00BA07DE" w:rsidRPr="00CD6EC5">
              <w:rPr>
                <w:rFonts w:ascii="Times New Roman" w:hAnsi="Times New Roman"/>
                <w:i/>
                <w:sz w:val="20"/>
                <w:szCs w:val="20"/>
              </w:rPr>
              <w:t xml:space="preserve"> (</w:t>
            </w:r>
            <w:r w:rsidR="00BA07DE" w:rsidRPr="00CD6EC5">
              <w:rPr>
                <w:rFonts w:ascii="Times New Roman" w:eastAsia="Calibri" w:hAnsi="Times New Roman"/>
                <w:bCs/>
                <w:i/>
                <w:iCs/>
                <w:snapToGrid w:val="0"/>
                <w:sz w:val="20"/>
                <w:szCs w:val="20"/>
              </w:rPr>
              <w:t xml:space="preserve">Непредставление </w:t>
            </w:r>
            <w:r w:rsidR="00BA07DE" w:rsidRPr="00CD6EC5">
              <w:rPr>
                <w:rFonts w:ascii="Times New Roman" w:eastAsia="Calibri" w:hAnsi="Times New Roman"/>
                <w:bCs/>
                <w:i/>
                <w:iCs/>
                <w:snapToGrid w:val="0"/>
                <w:sz w:val="20"/>
                <w:szCs w:val="20"/>
              </w:rPr>
              <w:lastRenderedPageBreak/>
              <w:t>сведений о наименовании страны происхождения поставляемого товара (</w:t>
            </w:r>
            <w:r w:rsidR="00F53C0C" w:rsidRPr="00CD6EC5">
              <w:rPr>
                <w:rFonts w:ascii="Times New Roman" w:eastAsia="Calibri" w:hAnsi="Times New Roman"/>
                <w:bCs/>
                <w:i/>
                <w:iCs/>
                <w:snapToGrid w:val="0"/>
                <w:sz w:val="20"/>
                <w:szCs w:val="20"/>
              </w:rPr>
              <w:t xml:space="preserve">при осуществлении закупки товара, в том числе поставляемого при </w:t>
            </w:r>
            <w:r w:rsidR="00BA07DE" w:rsidRPr="00CD6EC5">
              <w:rPr>
                <w:rFonts w:ascii="Times New Roman" w:eastAsia="Calibri" w:hAnsi="Times New Roman"/>
                <w:bCs/>
                <w:i/>
                <w:iCs/>
                <w:snapToGrid w:val="0"/>
                <w:sz w:val="20"/>
                <w:szCs w:val="20"/>
              </w:rPr>
              <w:t xml:space="preserve">выполнении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 xml:space="preserve">работ, оказании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услуг), не является основанием для отклонения такой заявки</w:t>
            </w:r>
            <w:r w:rsidR="00F53C0C" w:rsidRPr="00CD6EC5">
              <w:rPr>
                <w:rFonts w:ascii="Times New Roman" w:eastAsia="Calibri" w:hAnsi="Times New Roman"/>
                <w:bCs/>
                <w:i/>
                <w:iCs/>
                <w:snapToGrid w:val="0"/>
                <w:sz w:val="20"/>
                <w:szCs w:val="20"/>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CD6EC5">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9E07C3"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Pr="005D039A" w:rsidRDefault="00255679" w:rsidP="005D039A">
      <w:pPr>
        <w:pStyle w:val="affff1"/>
        <w:rPr>
          <w:rFonts w:eastAsia="Calibri"/>
          <w:snapToGrid w:val="0"/>
          <w:szCs w:val="18"/>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5D039A">
        <w:rPr>
          <w:rFonts w:eastAsia="Calibri"/>
          <w: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5D039A" w:rsidRDefault="00255679" w:rsidP="005D039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w:t>
      </w:r>
      <w:r>
        <w:rPr>
          <w:rFonts w:ascii="Times New Roman" w:eastAsia="Times New Roman" w:hAnsi="Times New Roman"/>
          <w:sz w:val="24"/>
          <w:szCs w:val="24"/>
          <w:shd w:val="clear" w:color="auto" w:fill="FFFFFF"/>
          <w:lang w:eastAsia="ru-RU"/>
        </w:rPr>
        <w:t xml:space="preserve"> ______________</w:t>
      </w:r>
    </w:p>
    <w:p w:rsidR="00C07D64" w:rsidRDefault="00C07D64" w:rsidP="005D039A">
      <w:pPr>
        <w:spacing w:after="0" w:line="240" w:lineRule="auto"/>
        <w:jc w:val="both"/>
        <w:rPr>
          <w:rFonts w:ascii="Times New Roman" w:hAnsi="Times New Roman"/>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r w:rsidR="005D039A">
        <w:rPr>
          <w:rFonts w:ascii="Times New Roman" w:eastAsia="Times New Roman" w:hAnsi="Times New Roman"/>
          <w:sz w:val="20"/>
          <w:szCs w:val="20"/>
          <w:shd w:val="clear" w:color="auto" w:fill="FFFFFF"/>
          <w:lang w:eastAsia="ru-RU"/>
        </w:rPr>
        <w:t xml:space="preserve">          </w:t>
      </w:r>
      <w:r w:rsidRPr="00C07D64">
        <w:rPr>
          <w:rFonts w:ascii="Times New Roman" w:eastAsia="Times New Roman" w:hAnsi="Times New Roman"/>
          <w:sz w:val="24"/>
          <w:szCs w:val="24"/>
          <w:shd w:val="clear" w:color="auto" w:fill="FFFFFF"/>
          <w:lang w:eastAsia="ru-RU"/>
        </w:rPr>
        <w:t>М.П. (при наличии)</w:t>
      </w:r>
    </w:p>
    <w:p w:rsidR="00255679" w:rsidRPr="0041560A" w:rsidRDefault="00255679" w:rsidP="005D039A">
      <w:pPr>
        <w:spacing w:after="0" w:line="240" w:lineRule="auto"/>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F26440">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sidR="005D039A">
        <w:rPr>
          <w:rFonts w:ascii="Times New Roman" w:eastAsia="Times New Roman" w:hAnsi="Times New Roman"/>
          <w:sz w:val="24"/>
          <w:szCs w:val="24"/>
          <w:lang w:eastAsia="ru-RU"/>
        </w:rPr>
        <w:t xml:space="preserve"> на </w:t>
      </w:r>
      <w:r w:rsidR="005B14DA">
        <w:rPr>
          <w:rFonts w:ascii="Times New Roman" w:eastAsia="Times New Roman" w:hAnsi="Times New Roman"/>
          <w:sz w:val="24"/>
          <w:szCs w:val="24"/>
          <w:lang w:eastAsia="ru-RU"/>
        </w:rPr>
        <w:t>поставку</w:t>
      </w:r>
      <w:r w:rsidR="005B14DA" w:rsidRPr="005B14DA">
        <w:rPr>
          <w:rFonts w:ascii="Times New Roman" w:eastAsia="Times New Roman" w:hAnsi="Times New Roman"/>
          <w:sz w:val="24"/>
          <w:szCs w:val="24"/>
          <w:lang w:eastAsia="ru-RU"/>
        </w:rPr>
        <w:t xml:space="preserve"> </w:t>
      </w:r>
      <w:r w:rsidR="009666A6" w:rsidRPr="009666A6">
        <w:rPr>
          <w:rFonts w:ascii="Times New Roman" w:hAnsi="Times New Roman"/>
          <w:sz w:val="24"/>
          <w:szCs w:val="24"/>
        </w:rPr>
        <w:t>комплектов индивидуальной медицинской гражданской защиты (КИМГЗ), комплектов медицинских изделий для защитных сооружений гражданской обороны на 20 человек, жилетов сигнальные повышенной видимости</w:t>
      </w:r>
      <w:r w:rsidR="009666A6" w:rsidRPr="00E91269">
        <w:rPr>
          <w:rFonts w:ascii="Times New Roman" w:hAnsi="Times New Roman"/>
          <w:sz w:val="32"/>
          <w:szCs w:val="32"/>
        </w:rPr>
        <w:t xml:space="preserve"> </w:t>
      </w:r>
      <w:r w:rsidR="00F26440">
        <w:rPr>
          <w:rFonts w:ascii="Times New Roman" w:eastAsia="Times New Roman" w:hAnsi="Times New Roman"/>
          <w:sz w:val="24"/>
          <w:szCs w:val="24"/>
          <w:lang w:eastAsia="ru-RU"/>
        </w:rPr>
        <w:t>для</w:t>
      </w:r>
      <w:r w:rsidR="001D7B8A" w:rsidRPr="001D7B8A">
        <w:rPr>
          <w:rFonts w:ascii="Times New Roman" w:eastAsia="Times New Roman" w:hAnsi="Times New Roman"/>
          <w:kern w:val="28"/>
          <w:sz w:val="24"/>
          <w:szCs w:val="24"/>
          <w:lang w:eastAsia="ru-RU"/>
        </w:rPr>
        <w:t xml:space="preserve"> </w:t>
      </w:r>
      <w:r w:rsidR="009666A6">
        <w:rPr>
          <w:rFonts w:ascii="Times New Roman" w:eastAsia="Times New Roman" w:hAnsi="Times New Roman"/>
          <w:kern w:val="28"/>
          <w:sz w:val="24"/>
          <w:szCs w:val="24"/>
          <w:lang w:eastAsia="ru-RU"/>
        </w:rPr>
        <w:t xml:space="preserve">нужд </w:t>
      </w:r>
      <w:r w:rsidRPr="001D7B8A">
        <w:rPr>
          <w:rFonts w:ascii="Times New Roman" w:eastAsia="Times New Roman" w:hAnsi="Times New Roman"/>
          <w:kern w:val="28"/>
          <w:sz w:val="24"/>
          <w:szCs w:val="24"/>
          <w:lang w:eastAsia="ru-RU"/>
        </w:rPr>
        <w:t>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9666A6">
        <w:rPr>
          <w:rFonts w:ascii="Times New Roman" w:eastAsia="Times New Roman" w:hAnsi="Times New Roman"/>
          <w:sz w:val="24"/>
          <w:szCs w:val="24"/>
          <w:lang w:eastAsia="ru-RU"/>
        </w:rPr>
        <w:t>поставить</w:t>
      </w:r>
      <w:r w:rsidR="002403E6" w:rsidRPr="002403E6">
        <w:rPr>
          <w:rFonts w:ascii="Times New Roman" w:eastAsia="Times New Roman" w:hAnsi="Times New Roman"/>
          <w:sz w:val="24"/>
          <w:szCs w:val="24"/>
          <w:lang w:eastAsia="ru-RU"/>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r w:rsidR="00707D88">
        <w:rPr>
          <w:rFonts w:ascii="Times New Roman" w:eastAsia="Times New Roman" w:hAnsi="Times New Roman"/>
          <w:sz w:val="24"/>
          <w:szCs w:val="24"/>
          <w:lang w:eastAsia="ar-SA"/>
        </w:rPr>
        <w:t>, Форма 3</w:t>
      </w:r>
      <w:r w:rsidRPr="00BF7A61">
        <w:rPr>
          <w:rFonts w:ascii="Times New Roman" w:eastAsia="Times New Roman" w:hAnsi="Times New Roman"/>
          <w:sz w:val="24"/>
          <w:szCs w:val="24"/>
          <w:lang w:eastAsia="ar-SA"/>
        </w:rPr>
        <w:t>);</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009666A6">
        <w:rPr>
          <w:rFonts w:ascii="Times New Roman" w:eastAsia="Times New Roman" w:hAnsi="Times New Roman"/>
          <w:sz w:val="24"/>
          <w:szCs w:val="24"/>
          <w:lang w:eastAsia="ar-SA"/>
        </w:rPr>
        <w:t xml:space="preserve"> о закупке), а именно: </w:t>
      </w:r>
    </w:p>
    <w:tbl>
      <w:tblPr>
        <w:tblStyle w:val="af6"/>
        <w:tblW w:w="10206" w:type="dxa"/>
        <w:tblInd w:w="704" w:type="dxa"/>
        <w:tblLayout w:type="fixed"/>
        <w:tblLook w:val="0000" w:firstRow="0" w:lastRow="0" w:firstColumn="0" w:lastColumn="0" w:noHBand="0" w:noVBand="0"/>
      </w:tblPr>
      <w:tblGrid>
        <w:gridCol w:w="1843"/>
        <w:gridCol w:w="8363"/>
      </w:tblGrid>
      <w:tr w:rsidR="009666A6" w:rsidRPr="007F0C4E" w:rsidTr="009666A6">
        <w:trPr>
          <w:trHeight w:val="455"/>
        </w:trPr>
        <w:tc>
          <w:tcPr>
            <w:tcW w:w="1843" w:type="dxa"/>
            <w:noWrap/>
          </w:tcPr>
          <w:p w:rsidR="009666A6" w:rsidRPr="009666A6" w:rsidRDefault="009666A6" w:rsidP="00A07D47">
            <w:pPr>
              <w:ind w:right="-284"/>
              <w:rPr>
                <w:rFonts w:ascii="Times New Roman" w:hAnsi="Times New Roman"/>
                <w:b/>
                <w:sz w:val="20"/>
                <w:szCs w:val="20"/>
              </w:rPr>
            </w:pPr>
            <w:r w:rsidRPr="009666A6">
              <w:rPr>
                <w:rFonts w:ascii="Times New Roman" w:hAnsi="Times New Roman"/>
                <w:b/>
                <w:sz w:val="20"/>
                <w:szCs w:val="20"/>
              </w:rPr>
              <w:t>Наименование</w:t>
            </w:r>
          </w:p>
          <w:p w:rsidR="009666A6" w:rsidRPr="009666A6" w:rsidRDefault="009666A6" w:rsidP="00A07D47">
            <w:pPr>
              <w:ind w:right="-284"/>
              <w:rPr>
                <w:rFonts w:ascii="Times New Roman" w:hAnsi="Times New Roman"/>
                <w:b/>
                <w:sz w:val="20"/>
                <w:szCs w:val="20"/>
              </w:rPr>
            </w:pPr>
          </w:p>
        </w:tc>
        <w:tc>
          <w:tcPr>
            <w:tcW w:w="8363" w:type="dxa"/>
          </w:tcPr>
          <w:p w:rsidR="009666A6" w:rsidRPr="009666A6" w:rsidRDefault="009666A6" w:rsidP="00A07D47">
            <w:pPr>
              <w:widowControl w:val="0"/>
              <w:autoSpaceDE w:val="0"/>
              <w:autoSpaceDN w:val="0"/>
              <w:adjustRightInd w:val="0"/>
              <w:spacing w:before="19"/>
              <w:ind w:right="-284"/>
              <w:jc w:val="center"/>
              <w:rPr>
                <w:rFonts w:ascii="Times New Roman" w:hAnsi="Times New Roman"/>
                <w:b/>
                <w:bCs/>
                <w:spacing w:val="-5"/>
                <w:sz w:val="20"/>
                <w:szCs w:val="20"/>
              </w:rPr>
            </w:pPr>
            <w:r w:rsidRPr="009666A6">
              <w:rPr>
                <w:rFonts w:ascii="Times New Roman" w:hAnsi="Times New Roman"/>
                <w:b/>
                <w:bCs/>
                <w:spacing w:val="-5"/>
                <w:sz w:val="20"/>
                <w:szCs w:val="20"/>
              </w:rPr>
              <w:t>Описание технических</w:t>
            </w:r>
          </w:p>
          <w:p w:rsidR="009666A6" w:rsidRPr="009666A6" w:rsidRDefault="009666A6" w:rsidP="00A07D47">
            <w:pPr>
              <w:widowControl w:val="0"/>
              <w:autoSpaceDE w:val="0"/>
              <w:autoSpaceDN w:val="0"/>
              <w:adjustRightInd w:val="0"/>
              <w:spacing w:before="19"/>
              <w:ind w:right="-284"/>
              <w:jc w:val="center"/>
              <w:rPr>
                <w:rFonts w:ascii="Times New Roman" w:hAnsi="Times New Roman"/>
                <w:b/>
                <w:bCs/>
                <w:spacing w:val="-5"/>
                <w:sz w:val="20"/>
                <w:szCs w:val="20"/>
              </w:rPr>
            </w:pPr>
            <w:r w:rsidRPr="009666A6">
              <w:rPr>
                <w:rFonts w:ascii="Times New Roman" w:hAnsi="Times New Roman"/>
                <w:b/>
                <w:bCs/>
                <w:spacing w:val="-5"/>
                <w:sz w:val="20"/>
                <w:szCs w:val="20"/>
              </w:rPr>
              <w:t>характеристик товара</w:t>
            </w:r>
          </w:p>
        </w:tc>
      </w:tr>
      <w:tr w:rsidR="009666A6" w:rsidRPr="006D7E62" w:rsidTr="009666A6">
        <w:trPr>
          <w:trHeight w:val="829"/>
        </w:trPr>
        <w:tc>
          <w:tcPr>
            <w:tcW w:w="1843" w:type="dxa"/>
            <w:noWrap/>
            <w:vAlign w:val="center"/>
          </w:tcPr>
          <w:p w:rsidR="009666A6" w:rsidRPr="009666A6" w:rsidRDefault="009666A6" w:rsidP="009666A6">
            <w:pPr>
              <w:ind w:right="34"/>
              <w:jc w:val="both"/>
              <w:rPr>
                <w:rFonts w:ascii="Times New Roman" w:hAnsi="Times New Roman"/>
                <w:sz w:val="20"/>
                <w:szCs w:val="20"/>
              </w:rPr>
            </w:pPr>
            <w:r w:rsidRPr="009666A6">
              <w:rPr>
                <w:rFonts w:ascii="Times New Roman" w:hAnsi="Times New Roman"/>
                <w:sz w:val="20"/>
                <w:szCs w:val="20"/>
              </w:rPr>
              <w:t>Комплект индивидуальной медицинской гражданской защиты (КИМГЗ)</w:t>
            </w:r>
          </w:p>
          <w:p w:rsidR="005E201C" w:rsidRPr="005E201C" w:rsidRDefault="005E201C" w:rsidP="005E201C">
            <w:pPr>
              <w:widowControl w:val="0"/>
              <w:autoSpaceDE w:val="0"/>
              <w:autoSpaceDN w:val="0"/>
              <w:adjustRightInd w:val="0"/>
              <w:spacing w:before="19"/>
              <w:rPr>
                <w:rFonts w:ascii="Times New Roman" w:hAnsi="Times New Roman"/>
                <w:bCs/>
                <w:spacing w:val="-5"/>
                <w:sz w:val="20"/>
                <w:szCs w:val="20"/>
              </w:rPr>
            </w:pPr>
            <w:r w:rsidRPr="005E201C">
              <w:rPr>
                <w:rFonts w:ascii="Times New Roman" w:hAnsi="Times New Roman"/>
                <w:bCs/>
                <w:spacing w:val="-5"/>
                <w:sz w:val="20"/>
                <w:szCs w:val="20"/>
              </w:rPr>
              <w:t>Приказ Минздрава России №1164н от 28.10.2020г. п.12 (ред. Приказа Минздрава России №805н от 23.12.2022г.)</w:t>
            </w:r>
          </w:p>
          <w:p w:rsidR="009666A6" w:rsidRPr="009666A6" w:rsidRDefault="009666A6" w:rsidP="009666A6">
            <w:pPr>
              <w:jc w:val="both"/>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tc>
        <w:tc>
          <w:tcPr>
            <w:tcW w:w="8363" w:type="dxa"/>
          </w:tcPr>
          <w:p w:rsidR="009666A6" w:rsidRPr="009666A6" w:rsidRDefault="009666A6" w:rsidP="009666A6">
            <w:pPr>
              <w:widowControl w:val="0"/>
              <w:autoSpaceDE w:val="0"/>
              <w:autoSpaceDN w:val="0"/>
              <w:adjustRightInd w:val="0"/>
              <w:spacing w:before="19"/>
              <w:ind w:right="313"/>
              <w:jc w:val="both"/>
              <w:rPr>
                <w:rFonts w:ascii="Times New Roman" w:hAnsi="Times New Roman"/>
                <w:b/>
                <w:sz w:val="20"/>
                <w:szCs w:val="20"/>
              </w:rPr>
            </w:pPr>
            <w:r w:rsidRPr="009666A6">
              <w:rPr>
                <w:rFonts w:ascii="Times New Roman" w:hAnsi="Times New Roman"/>
                <w:b/>
                <w:sz w:val="20"/>
                <w:szCs w:val="20"/>
              </w:rPr>
              <w:t xml:space="preserve">Состав укладки </w:t>
            </w:r>
            <w:r w:rsidRPr="009666A6">
              <w:rPr>
                <w:rFonts w:ascii="Times New Roman" w:hAnsi="Times New Roman"/>
                <w:b/>
                <w:bCs/>
                <w:spacing w:val="-5"/>
                <w:sz w:val="20"/>
                <w:szCs w:val="20"/>
              </w:rPr>
              <w:t xml:space="preserve">комплекта </w:t>
            </w:r>
            <w:r w:rsidRPr="009666A6">
              <w:rPr>
                <w:rFonts w:ascii="Times New Roman" w:hAnsi="Times New Roman"/>
                <w:b/>
                <w:sz w:val="20"/>
                <w:szCs w:val="20"/>
              </w:rPr>
              <w:t>индивидуальной медицинской гражданской защиты:</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1. Маска медицинская нестерильная одноразовая - не менее 2 штук.</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2. Перчатки медицинские, нестерильные, размером не менее М – не менее 2 пар.</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3.  Устройство для проведения искусственного дыхания «Рот-Устройство-Рот» -  не менее 1 штуки.</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4. Жгут кровоостанавливающий для остановки артериального кровотечения – не менее 1 штуки.</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5. Бинт марлевый медицинский 7мх14 см – не менее 2 штук.</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6. Салфетки марлевые медицинские стерильные размером не менее 16х14 см №10 - не менее 1 упаковки.</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7 Лейкопластырь фиксирующий рулонный размером не менее 2см х 500 см. – не менее 1 штуки</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8. Покрывало спасательное изотермическое – не менее 1 штуки</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9. Ножницы для разрезания повязок – не менее 1 штуки</w:t>
            </w:r>
          </w:p>
          <w:p w:rsidR="009666A6" w:rsidRPr="009666A6" w:rsidRDefault="009666A6" w:rsidP="009666A6">
            <w:pPr>
              <w:widowControl w:val="0"/>
              <w:autoSpaceDE w:val="0"/>
              <w:autoSpaceDN w:val="0"/>
              <w:adjustRightInd w:val="0"/>
              <w:spacing w:before="19"/>
              <w:ind w:right="313"/>
              <w:jc w:val="both"/>
              <w:rPr>
                <w:rFonts w:ascii="Times New Roman" w:hAnsi="Times New Roman"/>
                <w:b/>
                <w:bCs/>
                <w:spacing w:val="-5"/>
                <w:sz w:val="20"/>
                <w:szCs w:val="20"/>
              </w:rPr>
            </w:pPr>
            <w:r w:rsidRPr="009666A6">
              <w:rPr>
                <w:rFonts w:ascii="Times New Roman" w:hAnsi="Times New Roman"/>
                <w:b/>
                <w:bCs/>
                <w:spacing w:val="-5"/>
                <w:sz w:val="20"/>
                <w:szCs w:val="20"/>
              </w:rPr>
              <w:t>Прочие средства:</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 xml:space="preserve">10.  Маркер </w:t>
            </w:r>
            <w:proofErr w:type="spellStart"/>
            <w:r w:rsidRPr="009666A6">
              <w:rPr>
                <w:rFonts w:ascii="Times New Roman" w:hAnsi="Times New Roman"/>
                <w:bCs/>
                <w:spacing w:val="-5"/>
                <w:sz w:val="20"/>
                <w:szCs w:val="20"/>
              </w:rPr>
              <w:t>пермаментный</w:t>
            </w:r>
            <w:proofErr w:type="spellEnd"/>
            <w:r w:rsidRPr="009666A6">
              <w:rPr>
                <w:rFonts w:ascii="Times New Roman" w:hAnsi="Times New Roman"/>
                <w:bCs/>
                <w:spacing w:val="-5"/>
                <w:sz w:val="20"/>
                <w:szCs w:val="20"/>
              </w:rPr>
              <w:t xml:space="preserve"> черного (синего цвета) или карандаш – не менее 1 штуки</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11. Блок бумажных бланков (блокнот) –  не менее 1 штуки (не менее 10 листов, размер не менее А7)</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 xml:space="preserve">Комплект </w:t>
            </w:r>
            <w:r w:rsidRPr="009666A6">
              <w:rPr>
                <w:rFonts w:ascii="Times New Roman" w:hAnsi="Times New Roman"/>
                <w:sz w:val="20"/>
                <w:szCs w:val="20"/>
              </w:rPr>
              <w:t>индивидуальной медицинской гражданской защиты</w:t>
            </w:r>
            <w:r w:rsidRPr="009666A6">
              <w:rPr>
                <w:rFonts w:ascii="Times New Roman" w:hAnsi="Times New Roman"/>
                <w:bCs/>
                <w:spacing w:val="-5"/>
                <w:sz w:val="20"/>
                <w:szCs w:val="20"/>
              </w:rPr>
              <w:t xml:space="preserve"> оснащен инструкцией по оказанию первой помощи с применением КИМЗ. – не менее 1 штуки</w:t>
            </w:r>
          </w:p>
          <w:p w:rsidR="009666A6" w:rsidRPr="009666A6" w:rsidRDefault="009666A6" w:rsidP="009666A6">
            <w:pPr>
              <w:widowControl w:val="0"/>
              <w:autoSpaceDE w:val="0"/>
              <w:autoSpaceDN w:val="0"/>
              <w:adjustRightInd w:val="0"/>
              <w:spacing w:before="19"/>
              <w:ind w:right="313"/>
              <w:jc w:val="both"/>
              <w:rPr>
                <w:rFonts w:ascii="Times New Roman" w:hAnsi="Times New Roman"/>
                <w:bCs/>
                <w:spacing w:val="-5"/>
                <w:sz w:val="20"/>
                <w:szCs w:val="20"/>
              </w:rPr>
            </w:pPr>
            <w:r w:rsidRPr="009666A6">
              <w:rPr>
                <w:rFonts w:ascii="Times New Roman" w:hAnsi="Times New Roman"/>
                <w:bCs/>
                <w:spacing w:val="-5"/>
                <w:sz w:val="20"/>
                <w:szCs w:val="20"/>
              </w:rPr>
              <w:t>Упаковка: сумка (рюкзак, чехол, контейнер, футляр) для КИМЗ –не менее 1 штуки</w:t>
            </w:r>
          </w:p>
          <w:p w:rsidR="009666A6" w:rsidRPr="009666A6" w:rsidRDefault="009666A6" w:rsidP="00A07D47">
            <w:pPr>
              <w:widowControl w:val="0"/>
              <w:spacing w:before="19"/>
              <w:ind w:right="-108"/>
              <w:rPr>
                <w:rFonts w:ascii="Times New Roman" w:hAnsi="Times New Roman"/>
                <w:bCs/>
                <w:spacing w:val="-5"/>
                <w:sz w:val="20"/>
                <w:szCs w:val="20"/>
              </w:rPr>
            </w:pPr>
          </w:p>
        </w:tc>
      </w:tr>
      <w:tr w:rsidR="009666A6" w:rsidRPr="006012CA" w:rsidTr="009666A6">
        <w:trPr>
          <w:trHeight w:val="829"/>
        </w:trPr>
        <w:tc>
          <w:tcPr>
            <w:tcW w:w="1843" w:type="dxa"/>
            <w:noWrap/>
            <w:vAlign w:val="center"/>
          </w:tcPr>
          <w:p w:rsidR="009666A6" w:rsidRPr="009666A6" w:rsidRDefault="009666A6" w:rsidP="00A07D47">
            <w:pPr>
              <w:rPr>
                <w:rFonts w:ascii="Times New Roman" w:hAnsi="Times New Roman"/>
                <w:sz w:val="20"/>
                <w:szCs w:val="20"/>
              </w:rPr>
            </w:pPr>
            <w:r w:rsidRPr="009666A6">
              <w:rPr>
                <w:rFonts w:ascii="Times New Roman" w:hAnsi="Times New Roman"/>
                <w:sz w:val="20"/>
                <w:szCs w:val="20"/>
              </w:rPr>
              <w:t>Комплект медицинских изделий для защитных сооружений гражданской обороны на 20 человек</w:t>
            </w:r>
          </w:p>
          <w:p w:rsidR="005E201C" w:rsidRPr="005E201C" w:rsidRDefault="005E201C" w:rsidP="005E201C">
            <w:pPr>
              <w:rPr>
                <w:rFonts w:ascii="Times New Roman" w:hAnsi="Times New Roman"/>
                <w:sz w:val="20"/>
                <w:szCs w:val="20"/>
              </w:rPr>
            </w:pPr>
            <w:r w:rsidRPr="005E201C">
              <w:rPr>
                <w:rFonts w:ascii="Times New Roman" w:hAnsi="Times New Roman"/>
                <w:sz w:val="20"/>
                <w:szCs w:val="20"/>
              </w:rPr>
              <w:t xml:space="preserve">Приказ МЧС России от 15.12.2002г. №583 (ред. от </w:t>
            </w:r>
            <w:r w:rsidRPr="005E201C">
              <w:rPr>
                <w:rFonts w:ascii="Times New Roman" w:hAnsi="Times New Roman"/>
                <w:sz w:val="20"/>
                <w:szCs w:val="20"/>
              </w:rPr>
              <w:lastRenderedPageBreak/>
              <w:t xml:space="preserve">22.12.2015г. №679)  </w:t>
            </w: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tc>
        <w:tc>
          <w:tcPr>
            <w:tcW w:w="8363" w:type="dxa"/>
          </w:tcPr>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
                <w:bCs/>
                <w:spacing w:val="-5"/>
                <w:sz w:val="20"/>
                <w:szCs w:val="20"/>
              </w:rPr>
              <w:lastRenderedPageBreak/>
              <w:t>Упаковка:</w:t>
            </w:r>
            <w:r w:rsidRPr="009666A6">
              <w:rPr>
                <w:rFonts w:ascii="Times New Roman" w:hAnsi="Times New Roman"/>
                <w:bCs/>
                <w:spacing w:val="-5"/>
                <w:sz w:val="20"/>
                <w:szCs w:val="20"/>
              </w:rPr>
              <w:t xml:space="preserve"> сумка или рюкзак для хранения и переноски.</w:t>
            </w:r>
          </w:p>
          <w:p w:rsidR="009666A6" w:rsidRPr="009666A6" w:rsidRDefault="009666A6" w:rsidP="009666A6">
            <w:pPr>
              <w:widowControl w:val="0"/>
              <w:spacing w:before="19"/>
              <w:ind w:right="172"/>
              <w:jc w:val="both"/>
              <w:rPr>
                <w:rFonts w:ascii="Times New Roman" w:hAnsi="Times New Roman"/>
                <w:b/>
                <w:bCs/>
                <w:spacing w:val="-5"/>
                <w:sz w:val="20"/>
                <w:szCs w:val="20"/>
              </w:rPr>
            </w:pPr>
            <w:r w:rsidRPr="009666A6">
              <w:rPr>
                <w:rFonts w:ascii="Times New Roman" w:hAnsi="Times New Roman"/>
                <w:b/>
                <w:bCs/>
                <w:spacing w:val="-5"/>
                <w:sz w:val="20"/>
                <w:szCs w:val="20"/>
              </w:rPr>
              <w:t>Состав укладки комплекта медицинских изделий:</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 xml:space="preserve">1.  Бинт марлевый медицинский нестерильный, 7м х 14см, – </w:t>
            </w:r>
            <w:r>
              <w:rPr>
                <w:rFonts w:ascii="Times New Roman" w:hAnsi="Times New Roman"/>
                <w:bCs/>
                <w:spacing w:val="-5"/>
                <w:sz w:val="20"/>
                <w:szCs w:val="20"/>
              </w:rPr>
              <w:t xml:space="preserve"> </w:t>
            </w:r>
            <w:r w:rsidRPr="009666A6">
              <w:rPr>
                <w:rFonts w:ascii="Times New Roman" w:hAnsi="Times New Roman"/>
                <w:bCs/>
                <w:spacing w:val="-5"/>
                <w:sz w:val="20"/>
                <w:szCs w:val="20"/>
              </w:rPr>
              <w:t>3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2. Бинт марлевый медицинский стерильный 5м х 10см –</w:t>
            </w:r>
            <w:r>
              <w:rPr>
                <w:rFonts w:ascii="Times New Roman" w:hAnsi="Times New Roman"/>
                <w:bCs/>
                <w:spacing w:val="-5"/>
                <w:sz w:val="20"/>
                <w:szCs w:val="20"/>
              </w:rPr>
              <w:t xml:space="preserve"> </w:t>
            </w:r>
            <w:r w:rsidRPr="009666A6">
              <w:rPr>
                <w:rFonts w:ascii="Times New Roman" w:hAnsi="Times New Roman"/>
                <w:bCs/>
                <w:spacing w:val="-5"/>
                <w:sz w:val="20"/>
                <w:szCs w:val="20"/>
              </w:rPr>
              <w:t>5 штук.</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3. Бинт марлевый медицинский стерильный 7м х 14см – 3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4. Воротник-шина шейная для взрослых – 3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5. Воротник-шина шейная для детей – 1 штука.</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6. Дыхательный мешок для проведения искусственного дыхания (однократного применения) – 1 штука</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 xml:space="preserve">7. Жгут кровоостанавливающий </w:t>
            </w:r>
            <w:proofErr w:type="spellStart"/>
            <w:r w:rsidRPr="009666A6">
              <w:rPr>
                <w:rFonts w:ascii="Times New Roman" w:hAnsi="Times New Roman"/>
                <w:bCs/>
                <w:spacing w:val="-5"/>
                <w:sz w:val="20"/>
                <w:szCs w:val="20"/>
              </w:rPr>
              <w:t>матерчато</w:t>
            </w:r>
            <w:proofErr w:type="spellEnd"/>
            <w:r w:rsidRPr="009666A6">
              <w:rPr>
                <w:rFonts w:ascii="Times New Roman" w:hAnsi="Times New Roman"/>
                <w:bCs/>
                <w:spacing w:val="-5"/>
                <w:sz w:val="20"/>
                <w:szCs w:val="20"/>
              </w:rPr>
              <w:t>-эластичный –</w:t>
            </w:r>
            <w:r>
              <w:rPr>
                <w:rFonts w:ascii="Times New Roman" w:hAnsi="Times New Roman"/>
                <w:bCs/>
                <w:spacing w:val="-5"/>
                <w:sz w:val="20"/>
                <w:szCs w:val="20"/>
              </w:rPr>
              <w:t xml:space="preserve"> </w:t>
            </w:r>
            <w:r w:rsidRPr="009666A6">
              <w:rPr>
                <w:rFonts w:ascii="Times New Roman" w:hAnsi="Times New Roman"/>
                <w:bCs/>
                <w:spacing w:val="-5"/>
                <w:sz w:val="20"/>
                <w:szCs w:val="20"/>
              </w:rPr>
              <w:t>6 штук.</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8. Жгут кровоостанавливающий резиновый – 3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lastRenderedPageBreak/>
              <w:t>9. Лейкопластырь бактерицидный (не менее 1,9х7,2 см) –</w:t>
            </w:r>
            <w:r>
              <w:rPr>
                <w:rFonts w:ascii="Times New Roman" w:hAnsi="Times New Roman"/>
                <w:bCs/>
                <w:spacing w:val="-5"/>
                <w:sz w:val="20"/>
                <w:szCs w:val="20"/>
              </w:rPr>
              <w:t xml:space="preserve"> </w:t>
            </w:r>
            <w:r w:rsidRPr="009666A6">
              <w:rPr>
                <w:rFonts w:ascii="Times New Roman" w:hAnsi="Times New Roman"/>
                <w:bCs/>
                <w:spacing w:val="-5"/>
                <w:sz w:val="20"/>
                <w:szCs w:val="20"/>
              </w:rPr>
              <w:t>5 штук.</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10. Лейкопластырь рулонный (не менее 2см х5м) – 2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11. Маска медицинская нестерильная трехслойная из нетканого материала с резинками или с завязками – 10 штук</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12. Ножницы для разрезания повязок по Листеру – 1 штука</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13. Носилки медицинские мягкие бескаркасные–2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14. Очки или экран защитный для глаз – 1 штука.</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15. Пакет гипотермический (не менее 140г) – 10 штук</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16. Пакет перевязочный медицинский стерильный, с эластичным бандажом с двумя тканевыми подушками – 6 штук.</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17. Перчатки медицинские нестерильные, смотровые (не менее М) – 20 пар.</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 xml:space="preserve">18. Повязка разгружающая для верхней </w:t>
            </w:r>
            <w:proofErr w:type="gramStart"/>
            <w:r w:rsidRPr="009666A6">
              <w:rPr>
                <w:rFonts w:ascii="Times New Roman" w:hAnsi="Times New Roman"/>
                <w:bCs/>
                <w:spacing w:val="-5"/>
                <w:sz w:val="20"/>
                <w:szCs w:val="20"/>
              </w:rPr>
              <w:t>конечности  –</w:t>
            </w:r>
            <w:proofErr w:type="gramEnd"/>
            <w:r w:rsidRPr="009666A6">
              <w:rPr>
                <w:rFonts w:ascii="Times New Roman" w:hAnsi="Times New Roman"/>
                <w:bCs/>
                <w:spacing w:val="-5"/>
                <w:sz w:val="20"/>
                <w:szCs w:val="20"/>
              </w:rPr>
              <w:t xml:space="preserve"> 4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19. Покрывало спасательное изотермическое (не менее 160см х 200см) – 6 штук.</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20. Салфетка антисептическая из нетканого материала с перекисью водорода– 20 штук</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21. Салфетка антисептическая из нетканого материала спиртовая (не менее 13см х 18см) – 20 штук.</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22. Салфетка марлевая медицинская стерильная (не менее 14см х 16см, №10) – 2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23. Салфетка марлевая медицинская стерильная (не менее 45см х 29см, №5) – 1 штука.</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24. Средство из нетканого материала с</w:t>
            </w:r>
            <w:r>
              <w:rPr>
                <w:rFonts w:ascii="Times New Roman" w:hAnsi="Times New Roman"/>
                <w:bCs/>
                <w:spacing w:val="-5"/>
                <w:sz w:val="20"/>
                <w:szCs w:val="20"/>
              </w:rPr>
              <w:t xml:space="preserve"> раствором аммиака –</w:t>
            </w:r>
            <w:r w:rsidRPr="009666A6">
              <w:rPr>
                <w:rFonts w:ascii="Times New Roman" w:hAnsi="Times New Roman"/>
                <w:bCs/>
                <w:spacing w:val="-5"/>
                <w:sz w:val="20"/>
                <w:szCs w:val="20"/>
              </w:rPr>
              <w:t>10 штук</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 xml:space="preserve">25 Средство перевязочное </w:t>
            </w:r>
            <w:proofErr w:type="spellStart"/>
            <w:r w:rsidRPr="009666A6">
              <w:rPr>
                <w:rFonts w:ascii="Times New Roman" w:hAnsi="Times New Roman"/>
                <w:bCs/>
                <w:spacing w:val="-5"/>
                <w:sz w:val="20"/>
                <w:szCs w:val="20"/>
              </w:rPr>
              <w:t>гелевое</w:t>
            </w:r>
            <w:proofErr w:type="spellEnd"/>
            <w:r w:rsidRPr="009666A6">
              <w:rPr>
                <w:rFonts w:ascii="Times New Roman" w:hAnsi="Times New Roman"/>
                <w:bCs/>
                <w:spacing w:val="-5"/>
                <w:sz w:val="20"/>
                <w:szCs w:val="20"/>
              </w:rPr>
              <w:t xml:space="preserve"> для инфицированных ран стерильное, </w:t>
            </w:r>
            <w:proofErr w:type="spellStart"/>
            <w:r w:rsidRPr="009666A6">
              <w:rPr>
                <w:rFonts w:ascii="Times New Roman" w:hAnsi="Times New Roman"/>
                <w:bCs/>
                <w:spacing w:val="-5"/>
                <w:sz w:val="20"/>
                <w:szCs w:val="20"/>
              </w:rPr>
              <w:t>санилокаином</w:t>
            </w:r>
            <w:proofErr w:type="spellEnd"/>
            <w:r w:rsidRPr="009666A6">
              <w:rPr>
                <w:rFonts w:ascii="Times New Roman" w:hAnsi="Times New Roman"/>
                <w:bCs/>
                <w:spacing w:val="-5"/>
                <w:sz w:val="20"/>
                <w:szCs w:val="20"/>
              </w:rPr>
              <w:t xml:space="preserve"> и </w:t>
            </w:r>
            <w:proofErr w:type="spellStart"/>
            <w:r w:rsidRPr="009666A6">
              <w:rPr>
                <w:rFonts w:ascii="Times New Roman" w:hAnsi="Times New Roman"/>
                <w:bCs/>
                <w:spacing w:val="-5"/>
                <w:sz w:val="20"/>
                <w:szCs w:val="20"/>
              </w:rPr>
              <w:t>мирамистином</w:t>
            </w:r>
            <w:proofErr w:type="spellEnd"/>
            <w:r w:rsidRPr="009666A6">
              <w:rPr>
                <w:rFonts w:ascii="Times New Roman" w:hAnsi="Times New Roman"/>
                <w:bCs/>
                <w:spacing w:val="-5"/>
                <w:sz w:val="20"/>
                <w:szCs w:val="20"/>
              </w:rPr>
              <w:t xml:space="preserve"> или </w:t>
            </w:r>
            <w:proofErr w:type="spellStart"/>
            <w:r w:rsidRPr="009666A6">
              <w:rPr>
                <w:rFonts w:ascii="Times New Roman" w:hAnsi="Times New Roman"/>
                <w:bCs/>
                <w:spacing w:val="-5"/>
                <w:sz w:val="20"/>
                <w:szCs w:val="20"/>
              </w:rPr>
              <w:t>йодовидоном</w:t>
            </w:r>
            <w:proofErr w:type="spellEnd"/>
            <w:r w:rsidRPr="009666A6">
              <w:rPr>
                <w:rFonts w:ascii="Times New Roman" w:hAnsi="Times New Roman"/>
                <w:bCs/>
                <w:spacing w:val="-5"/>
                <w:sz w:val="20"/>
                <w:szCs w:val="20"/>
              </w:rPr>
              <w:t>, туба (не менее 20г.) – 10шт.</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 xml:space="preserve">26. Средство перевязочное </w:t>
            </w:r>
            <w:proofErr w:type="spellStart"/>
            <w:r w:rsidRPr="009666A6">
              <w:rPr>
                <w:rFonts w:ascii="Times New Roman" w:hAnsi="Times New Roman"/>
                <w:bCs/>
                <w:spacing w:val="-5"/>
                <w:sz w:val="20"/>
                <w:szCs w:val="20"/>
              </w:rPr>
              <w:t>гемостатическое</w:t>
            </w:r>
            <w:proofErr w:type="spellEnd"/>
            <w:r w:rsidRPr="009666A6">
              <w:rPr>
                <w:rFonts w:ascii="Times New Roman" w:hAnsi="Times New Roman"/>
                <w:bCs/>
                <w:spacing w:val="-5"/>
                <w:sz w:val="20"/>
                <w:szCs w:val="20"/>
              </w:rPr>
              <w:t xml:space="preserve">, стерильное на основе цеолитов или алюмосиликатов кальция и натрия или </w:t>
            </w:r>
            <w:proofErr w:type="spellStart"/>
            <w:r w:rsidRPr="009666A6">
              <w:rPr>
                <w:rFonts w:ascii="Times New Roman" w:hAnsi="Times New Roman"/>
                <w:bCs/>
                <w:spacing w:val="-5"/>
                <w:sz w:val="20"/>
                <w:szCs w:val="20"/>
              </w:rPr>
              <w:t>гидросиликата</w:t>
            </w:r>
            <w:proofErr w:type="spellEnd"/>
            <w:r w:rsidRPr="009666A6">
              <w:rPr>
                <w:rFonts w:ascii="Times New Roman" w:hAnsi="Times New Roman"/>
                <w:bCs/>
                <w:spacing w:val="-5"/>
                <w:sz w:val="20"/>
                <w:szCs w:val="20"/>
              </w:rPr>
              <w:t xml:space="preserve"> кальция (не менее 50г.) – 3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 xml:space="preserve">27. Средство перевязочное </w:t>
            </w:r>
            <w:proofErr w:type="spellStart"/>
            <w:r w:rsidRPr="009666A6">
              <w:rPr>
                <w:rFonts w:ascii="Times New Roman" w:hAnsi="Times New Roman"/>
                <w:bCs/>
                <w:spacing w:val="-5"/>
                <w:sz w:val="20"/>
                <w:szCs w:val="20"/>
              </w:rPr>
              <w:t>гидрогелевое</w:t>
            </w:r>
            <w:proofErr w:type="spellEnd"/>
            <w:r w:rsidRPr="009666A6">
              <w:rPr>
                <w:rFonts w:ascii="Times New Roman" w:hAnsi="Times New Roman"/>
                <w:bCs/>
                <w:spacing w:val="-5"/>
                <w:sz w:val="20"/>
                <w:szCs w:val="20"/>
              </w:rPr>
              <w:t xml:space="preserve"> противоожоговое стерильное с охлаждающим и обезболивающим действием, салфетка (не менее 20см х 24см) – 3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28. Устройство для проведения искусственного дыхания «рот-устройство-рот» одноразовое пленочное – 2 штуки.</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 xml:space="preserve">29. Шина </w:t>
            </w:r>
            <w:proofErr w:type="spellStart"/>
            <w:r w:rsidRPr="009666A6">
              <w:rPr>
                <w:rFonts w:ascii="Times New Roman" w:hAnsi="Times New Roman"/>
                <w:bCs/>
                <w:spacing w:val="-5"/>
                <w:sz w:val="20"/>
                <w:szCs w:val="20"/>
              </w:rPr>
              <w:t>иммобилизационная</w:t>
            </w:r>
            <w:proofErr w:type="spellEnd"/>
            <w:r w:rsidRPr="009666A6">
              <w:rPr>
                <w:rFonts w:ascii="Times New Roman" w:hAnsi="Times New Roman"/>
                <w:bCs/>
                <w:spacing w:val="-5"/>
                <w:sz w:val="20"/>
                <w:szCs w:val="20"/>
              </w:rPr>
              <w:t xml:space="preserve"> (заготовка шины) однократного применения (длиной не менее 60 см) – 3 штуки</w:t>
            </w:r>
          </w:p>
          <w:p w:rsidR="009666A6" w:rsidRPr="009666A6" w:rsidRDefault="009666A6" w:rsidP="009666A6">
            <w:pPr>
              <w:widowControl w:val="0"/>
              <w:spacing w:before="19"/>
              <w:ind w:right="172"/>
              <w:jc w:val="both"/>
              <w:rPr>
                <w:rFonts w:ascii="Times New Roman" w:hAnsi="Times New Roman"/>
                <w:b/>
                <w:bCs/>
                <w:spacing w:val="-5"/>
                <w:sz w:val="20"/>
                <w:szCs w:val="20"/>
              </w:rPr>
            </w:pPr>
            <w:r w:rsidRPr="009666A6">
              <w:rPr>
                <w:rFonts w:ascii="Times New Roman" w:hAnsi="Times New Roman"/>
                <w:b/>
                <w:bCs/>
                <w:spacing w:val="-5"/>
                <w:sz w:val="20"/>
                <w:szCs w:val="20"/>
              </w:rPr>
              <w:t>Прочие средства</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30. Маркер перманентный черного цвета – 1 штука.</w:t>
            </w:r>
          </w:p>
          <w:p w:rsidR="009666A6" w:rsidRPr="009666A6" w:rsidRDefault="009666A6" w:rsidP="009666A6">
            <w:pPr>
              <w:widowControl w:val="0"/>
              <w:spacing w:before="19"/>
              <w:ind w:right="172"/>
              <w:jc w:val="both"/>
              <w:rPr>
                <w:rFonts w:ascii="Times New Roman" w:hAnsi="Times New Roman"/>
                <w:bCs/>
                <w:spacing w:val="-5"/>
                <w:sz w:val="20"/>
                <w:szCs w:val="20"/>
              </w:rPr>
            </w:pPr>
            <w:r w:rsidRPr="009666A6">
              <w:rPr>
                <w:rFonts w:ascii="Times New Roman" w:hAnsi="Times New Roman"/>
                <w:bCs/>
                <w:spacing w:val="-5"/>
                <w:sz w:val="20"/>
                <w:szCs w:val="20"/>
              </w:rPr>
              <w:t>31. Мешок полиэтиленовый с зажимом (не менее 20 см х 25 см) - 5штук</w:t>
            </w:r>
          </w:p>
        </w:tc>
      </w:tr>
      <w:tr w:rsidR="009666A6" w:rsidRPr="0058061C" w:rsidTr="005E201C">
        <w:trPr>
          <w:trHeight w:val="1971"/>
        </w:trPr>
        <w:tc>
          <w:tcPr>
            <w:tcW w:w="1843" w:type="dxa"/>
            <w:noWrap/>
            <w:vAlign w:val="center"/>
          </w:tcPr>
          <w:p w:rsidR="009666A6" w:rsidRPr="009666A6" w:rsidRDefault="009666A6" w:rsidP="00A07D47">
            <w:pPr>
              <w:rPr>
                <w:rFonts w:ascii="Times New Roman" w:hAnsi="Times New Roman"/>
                <w:sz w:val="20"/>
                <w:szCs w:val="20"/>
              </w:rPr>
            </w:pPr>
            <w:r w:rsidRPr="009666A6">
              <w:rPr>
                <w:rFonts w:ascii="Times New Roman" w:hAnsi="Times New Roman"/>
                <w:sz w:val="20"/>
                <w:szCs w:val="20"/>
              </w:rPr>
              <w:lastRenderedPageBreak/>
              <w:t>Жилет сигнальный повышенной видимости</w:t>
            </w:r>
          </w:p>
          <w:p w:rsidR="005E201C" w:rsidRPr="005E201C" w:rsidRDefault="005E201C" w:rsidP="005E201C">
            <w:pPr>
              <w:rPr>
                <w:rFonts w:ascii="Times New Roman" w:hAnsi="Times New Roman"/>
                <w:sz w:val="20"/>
                <w:szCs w:val="20"/>
              </w:rPr>
            </w:pPr>
            <w:r w:rsidRPr="005E201C">
              <w:rPr>
                <w:rFonts w:ascii="Times New Roman" w:hAnsi="Times New Roman"/>
                <w:sz w:val="20"/>
                <w:szCs w:val="20"/>
              </w:rPr>
              <w:t>ТР ТС 019/2011</w:t>
            </w:r>
          </w:p>
          <w:p w:rsidR="005E201C" w:rsidRPr="005E201C" w:rsidRDefault="005E201C" w:rsidP="005E201C">
            <w:pPr>
              <w:rPr>
                <w:rFonts w:ascii="Times New Roman" w:hAnsi="Times New Roman"/>
                <w:sz w:val="20"/>
                <w:szCs w:val="20"/>
              </w:rPr>
            </w:pPr>
            <w:r w:rsidRPr="005E201C">
              <w:rPr>
                <w:rFonts w:ascii="Times New Roman" w:hAnsi="Times New Roman"/>
                <w:sz w:val="20"/>
                <w:szCs w:val="20"/>
              </w:rPr>
              <w:t>ГОСТ 12.4.281-2021</w:t>
            </w: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p w:rsidR="009666A6" w:rsidRPr="009666A6" w:rsidRDefault="009666A6" w:rsidP="00A07D47">
            <w:pPr>
              <w:rPr>
                <w:rFonts w:ascii="Times New Roman" w:hAnsi="Times New Roman"/>
                <w:sz w:val="20"/>
                <w:szCs w:val="20"/>
              </w:rPr>
            </w:pPr>
          </w:p>
        </w:tc>
        <w:tc>
          <w:tcPr>
            <w:tcW w:w="8363" w:type="dxa"/>
          </w:tcPr>
          <w:p w:rsidR="009666A6" w:rsidRDefault="009666A6" w:rsidP="009666A6">
            <w:pPr>
              <w:widowControl w:val="0"/>
              <w:autoSpaceDE w:val="0"/>
              <w:autoSpaceDN w:val="0"/>
              <w:adjustRightInd w:val="0"/>
              <w:spacing w:before="19"/>
              <w:ind w:right="172"/>
              <w:jc w:val="both"/>
              <w:rPr>
                <w:rFonts w:ascii="Times New Roman" w:hAnsi="Times New Roman"/>
                <w:sz w:val="20"/>
                <w:szCs w:val="20"/>
              </w:rPr>
            </w:pPr>
            <w:r w:rsidRPr="009666A6">
              <w:rPr>
                <w:rFonts w:ascii="Times New Roman" w:hAnsi="Times New Roman"/>
                <w:b/>
                <w:bCs/>
                <w:sz w:val="20"/>
                <w:szCs w:val="20"/>
              </w:rPr>
              <w:t>Ж</w:t>
            </w:r>
            <w:r w:rsidRPr="009666A6">
              <w:rPr>
                <w:rFonts w:ascii="Times New Roman" w:hAnsi="Times New Roman"/>
                <w:sz w:val="20"/>
                <w:szCs w:val="20"/>
              </w:rPr>
              <w:t xml:space="preserve">илет сигнальный повышенной видимости. </w:t>
            </w:r>
          </w:p>
          <w:p w:rsidR="009666A6" w:rsidRDefault="009666A6" w:rsidP="009666A6">
            <w:pPr>
              <w:widowControl w:val="0"/>
              <w:autoSpaceDE w:val="0"/>
              <w:autoSpaceDN w:val="0"/>
              <w:adjustRightInd w:val="0"/>
              <w:spacing w:before="19"/>
              <w:ind w:right="172"/>
              <w:jc w:val="both"/>
              <w:rPr>
                <w:rFonts w:ascii="Times New Roman" w:hAnsi="Times New Roman"/>
                <w:sz w:val="20"/>
                <w:szCs w:val="20"/>
              </w:rPr>
            </w:pPr>
            <w:r w:rsidRPr="009666A6">
              <w:rPr>
                <w:rFonts w:ascii="Times New Roman" w:hAnsi="Times New Roman"/>
                <w:b/>
                <w:bCs/>
                <w:sz w:val="20"/>
                <w:szCs w:val="20"/>
              </w:rPr>
              <w:t xml:space="preserve"> Технические характеристики товара</w:t>
            </w:r>
            <w:r w:rsidRPr="009666A6">
              <w:rPr>
                <w:rFonts w:ascii="Times New Roman" w:hAnsi="Times New Roman"/>
                <w:sz w:val="20"/>
                <w:szCs w:val="20"/>
              </w:rPr>
              <w:t>:</w:t>
            </w:r>
          </w:p>
          <w:p w:rsidR="009666A6" w:rsidRDefault="005E201C" w:rsidP="009666A6">
            <w:pPr>
              <w:widowControl w:val="0"/>
              <w:autoSpaceDE w:val="0"/>
              <w:autoSpaceDN w:val="0"/>
              <w:adjustRightInd w:val="0"/>
              <w:spacing w:before="19"/>
              <w:ind w:right="172"/>
              <w:jc w:val="both"/>
              <w:rPr>
                <w:rFonts w:ascii="Times New Roman" w:hAnsi="Times New Roman"/>
                <w:sz w:val="20"/>
                <w:szCs w:val="20"/>
              </w:rPr>
            </w:pPr>
            <w:r>
              <w:rPr>
                <w:rFonts w:ascii="Times New Roman" w:hAnsi="Times New Roman"/>
                <w:sz w:val="20"/>
                <w:szCs w:val="20"/>
              </w:rPr>
              <w:t xml:space="preserve">- </w:t>
            </w:r>
            <w:r w:rsidR="009666A6" w:rsidRPr="009666A6">
              <w:rPr>
                <w:rFonts w:ascii="Times New Roman" w:hAnsi="Times New Roman"/>
                <w:sz w:val="20"/>
                <w:szCs w:val="20"/>
              </w:rPr>
              <w:t xml:space="preserve">коэффициент яркости не менее 0,70 для флуоресцентного желтого цвета, для флуоресцентного оранжевого не менее 0,40 </w:t>
            </w:r>
          </w:p>
          <w:p w:rsidR="009666A6" w:rsidRPr="009666A6" w:rsidRDefault="009666A6" w:rsidP="009666A6">
            <w:pPr>
              <w:widowControl w:val="0"/>
              <w:autoSpaceDE w:val="0"/>
              <w:autoSpaceDN w:val="0"/>
              <w:adjustRightInd w:val="0"/>
              <w:spacing w:before="19"/>
              <w:ind w:right="172"/>
              <w:jc w:val="both"/>
              <w:rPr>
                <w:rFonts w:ascii="Times New Roman" w:hAnsi="Times New Roman"/>
                <w:sz w:val="20"/>
                <w:szCs w:val="20"/>
              </w:rPr>
            </w:pPr>
            <w:r w:rsidRPr="009666A6">
              <w:rPr>
                <w:rFonts w:ascii="Times New Roman" w:hAnsi="Times New Roman"/>
                <w:sz w:val="20"/>
                <w:szCs w:val="20"/>
              </w:rPr>
              <w:t xml:space="preserve">- внешний вид: центральная текстильная застежка, наличие не менее одной светоотражающей полосы (вокруг торса), допускаются соединительные светоотражающие полосы. </w:t>
            </w:r>
          </w:p>
          <w:p w:rsidR="009666A6" w:rsidRPr="009666A6" w:rsidRDefault="009666A6" w:rsidP="009666A6">
            <w:pPr>
              <w:widowControl w:val="0"/>
              <w:autoSpaceDE w:val="0"/>
              <w:autoSpaceDN w:val="0"/>
              <w:adjustRightInd w:val="0"/>
              <w:spacing w:before="19"/>
              <w:ind w:right="172"/>
              <w:jc w:val="both"/>
              <w:rPr>
                <w:rFonts w:ascii="Times New Roman" w:hAnsi="Times New Roman"/>
                <w:sz w:val="20"/>
                <w:szCs w:val="20"/>
              </w:rPr>
            </w:pPr>
            <w:r w:rsidRPr="009666A6">
              <w:rPr>
                <w:rFonts w:ascii="Times New Roman" w:hAnsi="Times New Roman"/>
                <w:bCs/>
                <w:sz w:val="20"/>
                <w:szCs w:val="20"/>
              </w:rPr>
              <w:t>- цвет:</w:t>
            </w:r>
            <w:r w:rsidRPr="009666A6">
              <w:rPr>
                <w:rFonts w:ascii="Times New Roman" w:hAnsi="Times New Roman"/>
                <w:b/>
                <w:bCs/>
                <w:sz w:val="20"/>
                <w:szCs w:val="20"/>
              </w:rPr>
              <w:t xml:space="preserve"> </w:t>
            </w:r>
            <w:r w:rsidRPr="009666A6">
              <w:rPr>
                <w:rFonts w:ascii="Times New Roman" w:hAnsi="Times New Roman"/>
                <w:sz w:val="20"/>
                <w:szCs w:val="20"/>
              </w:rPr>
              <w:t>флуоресцентный желтый или флуоресцентный оранжевый</w:t>
            </w:r>
          </w:p>
          <w:p w:rsidR="009666A6" w:rsidRPr="009666A6" w:rsidRDefault="009666A6" w:rsidP="009666A6">
            <w:pPr>
              <w:widowControl w:val="0"/>
              <w:autoSpaceDE w:val="0"/>
              <w:autoSpaceDN w:val="0"/>
              <w:adjustRightInd w:val="0"/>
              <w:spacing w:before="19"/>
              <w:ind w:right="172"/>
              <w:jc w:val="both"/>
              <w:rPr>
                <w:rFonts w:ascii="Times New Roman" w:hAnsi="Times New Roman"/>
                <w:b/>
                <w:bCs/>
                <w:spacing w:val="-5"/>
                <w:sz w:val="20"/>
                <w:szCs w:val="20"/>
              </w:rPr>
            </w:pPr>
            <w:r w:rsidRPr="009666A6">
              <w:rPr>
                <w:rFonts w:ascii="Times New Roman" w:hAnsi="Times New Roman"/>
                <w:sz w:val="20"/>
                <w:szCs w:val="20"/>
              </w:rPr>
              <w:t>- размер: 104-108/170-176 – 50 штук</w:t>
            </w:r>
          </w:p>
        </w:tc>
      </w:tr>
    </w:tbl>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D039A">
        <w:rPr>
          <w:rFonts w:ascii="Times New Roman" w:eastAsia="Times New Roman" w:hAnsi="Times New Roman"/>
          <w:sz w:val="24"/>
          <w:szCs w:val="24"/>
          <w:lang w:eastAsia="ru-RU"/>
        </w:rPr>
        <w:t>выполнения работ</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666A6" w:rsidRDefault="009666A6" w:rsidP="00015F25">
      <w:pPr>
        <w:widowControl w:val="0"/>
        <w:spacing w:after="0" w:line="240" w:lineRule="auto"/>
        <w:ind w:left="567" w:firstLine="426"/>
        <w:jc w:val="both"/>
        <w:rPr>
          <w:rFonts w:ascii="Times New Roman" w:hAnsi="Times New Roman"/>
          <w:sz w:val="24"/>
          <w:szCs w:val="24"/>
          <w:shd w:val="clear" w:color="auto" w:fill="FFFFFF"/>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8"/>
          <w:footerReference w:type="first" r:id="rId19"/>
          <w:pgSz w:w="11906" w:h="16838"/>
          <w:pgMar w:top="539" w:right="851" w:bottom="851" w:left="425" w:header="709" w:footer="289" w:gutter="0"/>
          <w:cols w:space="708"/>
          <w:titlePg/>
          <w:docGrid w:linePitch="381"/>
        </w:sectPr>
      </w:pPr>
    </w:p>
    <w:p w:rsidR="00823C7D" w:rsidRPr="00823C7D" w:rsidRDefault="00823C7D" w:rsidP="00823C7D">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5B14DA" w:rsidRDefault="007D03BD" w:rsidP="009666A6">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9666A6" w:rsidRPr="009666A6" w:rsidRDefault="009666A6" w:rsidP="009666A6">
      <w:pPr>
        <w:spacing w:after="0"/>
        <w:jc w:val="center"/>
        <w:rPr>
          <w:rFonts w:ascii="Times New Roman" w:hAnsi="Times New Roman"/>
          <w:b/>
          <w:iCs/>
          <w:snapToGrid w:val="0"/>
          <w:sz w:val="24"/>
          <w:szCs w:val="24"/>
        </w:rPr>
      </w:pPr>
    </w:p>
    <w:tbl>
      <w:tblPr>
        <w:tblW w:w="10631" w:type="dxa"/>
        <w:tblInd w:w="137" w:type="dxa"/>
        <w:tblLayout w:type="fixed"/>
        <w:tblLook w:val="0000" w:firstRow="0" w:lastRow="0" w:firstColumn="0" w:lastColumn="0" w:noHBand="0" w:noVBand="0"/>
      </w:tblPr>
      <w:tblGrid>
        <w:gridCol w:w="709"/>
        <w:gridCol w:w="4961"/>
        <w:gridCol w:w="851"/>
        <w:gridCol w:w="708"/>
        <w:gridCol w:w="1134"/>
        <w:gridCol w:w="993"/>
        <w:gridCol w:w="1275"/>
      </w:tblGrid>
      <w:tr w:rsidR="009666A6" w:rsidRPr="00A44E98" w:rsidTr="005E201C">
        <w:trPr>
          <w:trHeight w:val="1480"/>
          <w:tblHeader/>
        </w:trPr>
        <w:tc>
          <w:tcPr>
            <w:tcW w:w="709" w:type="dxa"/>
            <w:tcBorders>
              <w:top w:val="single" w:sz="4" w:space="0" w:color="auto"/>
              <w:left w:val="single" w:sz="4" w:space="0" w:color="auto"/>
              <w:bottom w:val="single" w:sz="4" w:space="0" w:color="auto"/>
              <w:right w:val="single" w:sz="4" w:space="0" w:color="auto"/>
            </w:tcBorders>
            <w:noWrap/>
          </w:tcPr>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№п/п</w:t>
            </w: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tc>
        <w:tc>
          <w:tcPr>
            <w:tcW w:w="4961" w:type="dxa"/>
            <w:tcBorders>
              <w:top w:val="single" w:sz="4" w:space="0" w:color="auto"/>
              <w:left w:val="nil"/>
              <w:bottom w:val="single" w:sz="4" w:space="0" w:color="auto"/>
              <w:right w:val="single" w:sz="4" w:space="0" w:color="auto"/>
            </w:tcBorders>
            <w:shd w:val="clear" w:color="auto" w:fill="FFFFFF"/>
            <w:noWrap/>
          </w:tcPr>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Наименование</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Товара</w:t>
            </w: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tc>
        <w:tc>
          <w:tcPr>
            <w:tcW w:w="851" w:type="dxa"/>
            <w:tcBorders>
              <w:top w:val="single" w:sz="4" w:space="0" w:color="auto"/>
              <w:left w:val="nil"/>
              <w:right w:val="single" w:sz="4" w:space="0" w:color="auto"/>
            </w:tcBorders>
          </w:tcPr>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Ед.</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изм.</w:t>
            </w: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tc>
        <w:tc>
          <w:tcPr>
            <w:tcW w:w="708" w:type="dxa"/>
            <w:tcBorders>
              <w:top w:val="single" w:sz="4" w:space="0" w:color="auto"/>
              <w:left w:val="single" w:sz="4" w:space="0" w:color="auto"/>
              <w:right w:val="single" w:sz="4" w:space="0" w:color="auto"/>
            </w:tcBorders>
          </w:tcPr>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Кол-во</w:t>
            </w: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p w:rsidR="009666A6" w:rsidRPr="009666A6" w:rsidRDefault="009666A6" w:rsidP="009666A6">
            <w:pPr>
              <w:spacing w:after="0"/>
              <w:jc w:val="center"/>
              <w:rPr>
                <w:rFonts w:ascii="Times New Roman" w:hAnsi="Times New Roman"/>
                <w:b/>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9666A6" w:rsidRPr="009666A6" w:rsidRDefault="009666A6" w:rsidP="009666A6">
            <w:pPr>
              <w:spacing w:after="0"/>
              <w:jc w:val="center"/>
              <w:rPr>
                <w:rFonts w:ascii="Times New Roman" w:hAnsi="Times New Roman"/>
                <w:b/>
                <w:sz w:val="22"/>
                <w:szCs w:val="22"/>
              </w:rPr>
            </w:pPr>
            <w:r>
              <w:rPr>
                <w:rFonts w:ascii="Times New Roman" w:hAnsi="Times New Roman"/>
                <w:b/>
                <w:sz w:val="22"/>
                <w:szCs w:val="22"/>
                <w:vertAlign w:val="superscript"/>
              </w:rPr>
              <w:t>1</w:t>
            </w:r>
            <w:r w:rsidRPr="009666A6">
              <w:rPr>
                <w:rFonts w:ascii="Times New Roman" w:hAnsi="Times New Roman"/>
                <w:b/>
                <w:sz w:val="22"/>
                <w:szCs w:val="22"/>
              </w:rPr>
              <w:t>Цена</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за единицу</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товара</w:t>
            </w:r>
          </w:p>
          <w:p w:rsidR="009666A6" w:rsidRPr="009666A6" w:rsidRDefault="009666A6" w:rsidP="009666A6">
            <w:pPr>
              <w:spacing w:after="0"/>
              <w:ind w:right="-108"/>
              <w:jc w:val="center"/>
              <w:rPr>
                <w:rFonts w:ascii="Times New Roman" w:hAnsi="Times New Roman"/>
                <w:b/>
                <w:sz w:val="22"/>
                <w:szCs w:val="22"/>
              </w:rPr>
            </w:pPr>
            <w:r w:rsidRPr="009666A6">
              <w:rPr>
                <w:rFonts w:ascii="Times New Roman" w:hAnsi="Times New Roman"/>
                <w:b/>
                <w:sz w:val="22"/>
                <w:szCs w:val="22"/>
              </w:rPr>
              <w:t>с НДС__</w:t>
            </w:r>
          </w:p>
          <w:p w:rsidR="009666A6" w:rsidRPr="009666A6" w:rsidRDefault="009666A6" w:rsidP="009666A6">
            <w:pPr>
              <w:spacing w:after="0"/>
              <w:ind w:right="-249"/>
              <w:jc w:val="center"/>
              <w:rPr>
                <w:rFonts w:ascii="Times New Roman" w:hAnsi="Times New Roman"/>
                <w:sz w:val="22"/>
                <w:szCs w:val="22"/>
              </w:rPr>
            </w:pPr>
            <w:r w:rsidRPr="009666A6">
              <w:rPr>
                <w:rFonts w:ascii="Times New Roman" w:hAnsi="Times New Roman"/>
                <w:b/>
                <w:sz w:val="22"/>
                <w:szCs w:val="22"/>
              </w:rPr>
              <w:t>(руб.)</w:t>
            </w:r>
          </w:p>
        </w:tc>
        <w:tc>
          <w:tcPr>
            <w:tcW w:w="993" w:type="dxa"/>
            <w:tcBorders>
              <w:top w:val="single" w:sz="4" w:space="0" w:color="auto"/>
              <w:left w:val="nil"/>
              <w:bottom w:val="single" w:sz="4" w:space="0" w:color="auto"/>
              <w:right w:val="single" w:sz="4" w:space="0" w:color="auto"/>
            </w:tcBorders>
            <w:shd w:val="clear" w:color="auto" w:fill="FFFFFF"/>
          </w:tcPr>
          <w:p w:rsidR="009666A6" w:rsidRPr="009666A6" w:rsidRDefault="009666A6" w:rsidP="009666A6">
            <w:pPr>
              <w:spacing w:after="0"/>
              <w:jc w:val="center"/>
              <w:rPr>
                <w:rFonts w:ascii="Times New Roman" w:hAnsi="Times New Roman"/>
                <w:b/>
                <w:sz w:val="22"/>
                <w:szCs w:val="22"/>
              </w:rPr>
            </w:pPr>
            <w:r>
              <w:rPr>
                <w:rFonts w:ascii="Times New Roman" w:hAnsi="Times New Roman"/>
                <w:b/>
                <w:sz w:val="22"/>
                <w:szCs w:val="22"/>
                <w:vertAlign w:val="superscript"/>
              </w:rPr>
              <w:t>1</w:t>
            </w:r>
            <w:r w:rsidRPr="009666A6">
              <w:rPr>
                <w:rFonts w:ascii="Times New Roman" w:hAnsi="Times New Roman"/>
                <w:b/>
                <w:sz w:val="22"/>
                <w:szCs w:val="22"/>
              </w:rPr>
              <w:t>Сумма</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с НДС</w:t>
            </w:r>
          </w:p>
          <w:p w:rsidR="009666A6" w:rsidRPr="009666A6" w:rsidRDefault="009666A6" w:rsidP="009666A6">
            <w:pPr>
              <w:spacing w:after="0"/>
              <w:jc w:val="center"/>
              <w:rPr>
                <w:rFonts w:ascii="Times New Roman" w:hAnsi="Times New Roman"/>
                <w:b/>
                <w:sz w:val="22"/>
                <w:szCs w:val="22"/>
              </w:rPr>
            </w:pPr>
            <w:r w:rsidRPr="009666A6">
              <w:rPr>
                <w:rFonts w:ascii="Times New Roman" w:hAnsi="Times New Roman"/>
                <w:b/>
                <w:sz w:val="22"/>
                <w:szCs w:val="22"/>
              </w:rPr>
              <w:t>(руб.)</w:t>
            </w:r>
          </w:p>
        </w:tc>
        <w:tc>
          <w:tcPr>
            <w:tcW w:w="1275" w:type="dxa"/>
            <w:tcBorders>
              <w:top w:val="single" w:sz="4" w:space="0" w:color="auto"/>
              <w:left w:val="nil"/>
              <w:bottom w:val="single" w:sz="4" w:space="0" w:color="auto"/>
              <w:right w:val="single" w:sz="4" w:space="0" w:color="auto"/>
            </w:tcBorders>
            <w:shd w:val="clear" w:color="auto" w:fill="FFFFFF"/>
          </w:tcPr>
          <w:p w:rsidR="009666A6" w:rsidRDefault="009666A6" w:rsidP="009666A6">
            <w:pPr>
              <w:spacing w:after="0"/>
              <w:jc w:val="center"/>
              <w:rPr>
                <w:rFonts w:ascii="Times New Roman" w:hAnsi="Times New Roman"/>
                <w:b/>
                <w:sz w:val="22"/>
                <w:szCs w:val="22"/>
                <w:vertAlign w:val="superscript"/>
              </w:rPr>
            </w:pPr>
            <w:r>
              <w:rPr>
                <w:rFonts w:ascii="Times New Roman" w:hAnsi="Times New Roman"/>
                <w:b/>
                <w:sz w:val="22"/>
                <w:szCs w:val="22"/>
              </w:rPr>
              <w:t>С</w:t>
            </w:r>
            <w:r w:rsidRPr="009666A6">
              <w:rPr>
                <w:rFonts w:ascii="Times New Roman" w:hAnsi="Times New Roman"/>
                <w:b/>
                <w:sz w:val="22"/>
                <w:szCs w:val="22"/>
              </w:rPr>
              <w:t>трана происхождения Товара</w:t>
            </w:r>
          </w:p>
        </w:tc>
      </w:tr>
      <w:tr w:rsidR="009666A6" w:rsidRPr="00A44E98" w:rsidTr="005E201C">
        <w:trPr>
          <w:trHeight w:val="300"/>
        </w:trPr>
        <w:tc>
          <w:tcPr>
            <w:tcW w:w="709" w:type="dxa"/>
            <w:tcBorders>
              <w:top w:val="single" w:sz="4" w:space="0" w:color="auto"/>
              <w:left w:val="single" w:sz="4" w:space="0" w:color="auto"/>
              <w:bottom w:val="single" w:sz="4" w:space="0" w:color="auto"/>
              <w:right w:val="single" w:sz="4" w:space="0" w:color="auto"/>
            </w:tcBorders>
            <w:noWrap/>
            <w:vAlign w:val="bottom"/>
          </w:tcPr>
          <w:p w:rsidR="009666A6" w:rsidRPr="009666A6" w:rsidRDefault="009666A6" w:rsidP="00A07D47">
            <w:pPr>
              <w:spacing w:after="0"/>
              <w:jc w:val="center"/>
              <w:rPr>
                <w:rFonts w:ascii="Times New Roman" w:hAnsi="Times New Roman"/>
                <w:sz w:val="22"/>
                <w:szCs w:val="22"/>
              </w:rPr>
            </w:pPr>
            <w:r w:rsidRPr="009666A6">
              <w:rPr>
                <w:rFonts w:ascii="Times New Roman" w:hAnsi="Times New Roman"/>
                <w:sz w:val="22"/>
                <w:szCs w:val="22"/>
              </w:rPr>
              <w:t>1</w:t>
            </w:r>
          </w:p>
        </w:tc>
        <w:tc>
          <w:tcPr>
            <w:tcW w:w="4961" w:type="dxa"/>
            <w:tcBorders>
              <w:top w:val="single" w:sz="4" w:space="0" w:color="auto"/>
              <w:left w:val="nil"/>
              <w:bottom w:val="single" w:sz="4" w:space="0" w:color="auto"/>
              <w:right w:val="single" w:sz="4" w:space="0" w:color="auto"/>
            </w:tcBorders>
            <w:shd w:val="clear" w:color="auto" w:fill="FFFFFF"/>
            <w:noWrap/>
            <w:vAlign w:val="bottom"/>
          </w:tcPr>
          <w:p w:rsidR="009666A6" w:rsidRPr="009666A6" w:rsidRDefault="009666A6" w:rsidP="00A07D47">
            <w:pPr>
              <w:spacing w:after="0"/>
              <w:jc w:val="center"/>
              <w:rPr>
                <w:rFonts w:ascii="Times New Roman" w:hAnsi="Times New Roman"/>
                <w:sz w:val="22"/>
                <w:szCs w:val="22"/>
              </w:rPr>
            </w:pPr>
            <w:r w:rsidRPr="009666A6">
              <w:rPr>
                <w:rFonts w:ascii="Times New Roman" w:hAnsi="Times New Roman"/>
                <w:sz w:val="22"/>
                <w:szCs w:val="22"/>
              </w:rPr>
              <w:t>2</w:t>
            </w:r>
          </w:p>
        </w:tc>
        <w:tc>
          <w:tcPr>
            <w:tcW w:w="851" w:type="dxa"/>
            <w:tcBorders>
              <w:top w:val="single" w:sz="4" w:space="0" w:color="auto"/>
              <w:left w:val="nil"/>
              <w:bottom w:val="single" w:sz="4" w:space="0" w:color="auto"/>
              <w:right w:val="single" w:sz="4" w:space="0" w:color="auto"/>
            </w:tcBorders>
            <w:vAlign w:val="bottom"/>
          </w:tcPr>
          <w:p w:rsidR="009666A6" w:rsidRPr="009666A6" w:rsidRDefault="009666A6" w:rsidP="00A07D47">
            <w:pPr>
              <w:spacing w:after="0"/>
              <w:jc w:val="center"/>
              <w:rPr>
                <w:rFonts w:ascii="Times New Roman" w:hAnsi="Times New Roman"/>
                <w:sz w:val="22"/>
                <w:szCs w:val="22"/>
              </w:rPr>
            </w:pPr>
            <w:r w:rsidRPr="009666A6">
              <w:rPr>
                <w:rFonts w:ascii="Times New Roman" w:hAnsi="Times New Roman"/>
                <w:sz w:val="22"/>
                <w:szCs w:val="22"/>
              </w:rPr>
              <w:t>3</w:t>
            </w:r>
          </w:p>
        </w:tc>
        <w:tc>
          <w:tcPr>
            <w:tcW w:w="708" w:type="dxa"/>
            <w:tcBorders>
              <w:top w:val="single" w:sz="4" w:space="0" w:color="auto"/>
              <w:left w:val="single" w:sz="4" w:space="0" w:color="auto"/>
              <w:bottom w:val="single" w:sz="4" w:space="0" w:color="auto"/>
              <w:right w:val="single" w:sz="4" w:space="0" w:color="auto"/>
            </w:tcBorders>
            <w:vAlign w:val="bottom"/>
          </w:tcPr>
          <w:p w:rsidR="009666A6" w:rsidRPr="009666A6" w:rsidRDefault="009666A6" w:rsidP="00A07D47">
            <w:pPr>
              <w:spacing w:after="0"/>
              <w:jc w:val="center"/>
              <w:rPr>
                <w:rFonts w:ascii="Times New Roman" w:hAnsi="Times New Roman"/>
                <w:sz w:val="22"/>
                <w:szCs w:val="22"/>
              </w:rPr>
            </w:pPr>
            <w:r w:rsidRPr="009666A6">
              <w:rPr>
                <w:rFonts w:ascii="Times New Roman" w:hAnsi="Times New Roman"/>
                <w:sz w:val="22"/>
                <w:szCs w:val="22"/>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666A6" w:rsidRPr="009666A6" w:rsidRDefault="009666A6" w:rsidP="00A07D47">
            <w:pPr>
              <w:spacing w:after="0"/>
              <w:jc w:val="center"/>
              <w:rPr>
                <w:rFonts w:ascii="Times New Roman" w:hAnsi="Times New Roman"/>
                <w:sz w:val="22"/>
                <w:szCs w:val="22"/>
              </w:rPr>
            </w:pPr>
            <w:r>
              <w:rPr>
                <w:rFonts w:ascii="Times New Roman" w:hAnsi="Times New Roman"/>
                <w:sz w:val="22"/>
                <w:szCs w:val="22"/>
              </w:rPr>
              <w:t>5</w:t>
            </w:r>
          </w:p>
        </w:tc>
        <w:tc>
          <w:tcPr>
            <w:tcW w:w="993" w:type="dxa"/>
            <w:tcBorders>
              <w:top w:val="single" w:sz="4" w:space="0" w:color="auto"/>
              <w:left w:val="nil"/>
              <w:bottom w:val="single" w:sz="4" w:space="0" w:color="auto"/>
              <w:right w:val="single" w:sz="4" w:space="0" w:color="auto"/>
            </w:tcBorders>
            <w:shd w:val="clear" w:color="auto" w:fill="FFFFFF"/>
          </w:tcPr>
          <w:p w:rsidR="009666A6" w:rsidRPr="009666A6" w:rsidRDefault="009666A6" w:rsidP="00A07D47">
            <w:pPr>
              <w:spacing w:after="0"/>
              <w:jc w:val="center"/>
              <w:rPr>
                <w:rFonts w:ascii="Times New Roman" w:hAnsi="Times New Roman"/>
                <w:sz w:val="22"/>
                <w:szCs w:val="22"/>
              </w:rPr>
            </w:pPr>
            <w:r>
              <w:rPr>
                <w:rFonts w:ascii="Times New Roman" w:hAnsi="Times New Roman"/>
                <w:sz w:val="22"/>
                <w:szCs w:val="22"/>
              </w:rPr>
              <w:t>6</w:t>
            </w:r>
          </w:p>
        </w:tc>
        <w:tc>
          <w:tcPr>
            <w:tcW w:w="1275" w:type="dxa"/>
            <w:tcBorders>
              <w:top w:val="single" w:sz="4" w:space="0" w:color="auto"/>
              <w:left w:val="nil"/>
              <w:bottom w:val="single" w:sz="4" w:space="0" w:color="auto"/>
              <w:right w:val="single" w:sz="4" w:space="0" w:color="auto"/>
            </w:tcBorders>
            <w:shd w:val="clear" w:color="auto" w:fill="FFFFFF"/>
          </w:tcPr>
          <w:p w:rsidR="009666A6" w:rsidRDefault="005E201C" w:rsidP="00A07D47">
            <w:pPr>
              <w:spacing w:after="0"/>
              <w:jc w:val="center"/>
              <w:rPr>
                <w:rFonts w:ascii="Times New Roman" w:hAnsi="Times New Roman"/>
                <w:sz w:val="22"/>
                <w:szCs w:val="22"/>
              </w:rPr>
            </w:pPr>
            <w:r>
              <w:rPr>
                <w:rFonts w:ascii="Times New Roman" w:hAnsi="Times New Roman"/>
                <w:sz w:val="22"/>
                <w:szCs w:val="22"/>
              </w:rPr>
              <w:t>7</w:t>
            </w:r>
          </w:p>
        </w:tc>
      </w:tr>
      <w:tr w:rsidR="009666A6" w:rsidRPr="00D33D38" w:rsidTr="005E201C">
        <w:trPr>
          <w:trHeight w:val="300"/>
        </w:trPr>
        <w:tc>
          <w:tcPr>
            <w:tcW w:w="709" w:type="dxa"/>
            <w:tcBorders>
              <w:top w:val="nil"/>
              <w:left w:val="single" w:sz="4" w:space="0" w:color="auto"/>
              <w:bottom w:val="single" w:sz="4" w:space="0" w:color="auto"/>
              <w:right w:val="single" w:sz="4" w:space="0" w:color="auto"/>
            </w:tcBorders>
            <w:noWrap/>
          </w:tcPr>
          <w:p w:rsidR="009666A6" w:rsidRPr="009666A6" w:rsidRDefault="009666A6" w:rsidP="00A07D47">
            <w:pPr>
              <w:rPr>
                <w:rFonts w:ascii="Times New Roman" w:hAnsi="Times New Roman"/>
                <w:sz w:val="22"/>
                <w:szCs w:val="22"/>
                <w:highlight w:val="yellow"/>
              </w:rPr>
            </w:pPr>
            <w:r w:rsidRPr="009666A6">
              <w:rPr>
                <w:rFonts w:ascii="Times New Roman" w:hAnsi="Times New Roman"/>
                <w:sz w:val="22"/>
                <w:szCs w:val="22"/>
              </w:rPr>
              <w:t xml:space="preserve">    1</w:t>
            </w:r>
          </w:p>
        </w:tc>
        <w:tc>
          <w:tcPr>
            <w:tcW w:w="4961" w:type="dxa"/>
            <w:tcBorders>
              <w:top w:val="nil"/>
              <w:left w:val="nil"/>
              <w:bottom w:val="single" w:sz="4" w:space="0" w:color="auto"/>
              <w:right w:val="single" w:sz="4" w:space="0" w:color="auto"/>
            </w:tcBorders>
            <w:shd w:val="clear" w:color="auto" w:fill="FFFFFF"/>
            <w:noWrap/>
          </w:tcPr>
          <w:p w:rsidR="009666A6" w:rsidRPr="009666A6" w:rsidRDefault="009666A6" w:rsidP="00A07D47">
            <w:pPr>
              <w:ind w:right="34"/>
              <w:rPr>
                <w:rFonts w:ascii="Times New Roman" w:hAnsi="Times New Roman"/>
                <w:color w:val="FF0000"/>
                <w:sz w:val="22"/>
                <w:szCs w:val="22"/>
              </w:rPr>
            </w:pPr>
            <w:r w:rsidRPr="009666A6">
              <w:rPr>
                <w:rFonts w:ascii="Times New Roman" w:hAnsi="Times New Roman"/>
                <w:sz w:val="22"/>
                <w:szCs w:val="22"/>
              </w:rPr>
              <w:t>Комплект индивидуальной медицинской гражданской защиты  (КИМГЗ)</w:t>
            </w:r>
          </w:p>
        </w:tc>
        <w:tc>
          <w:tcPr>
            <w:tcW w:w="851" w:type="dxa"/>
            <w:tcBorders>
              <w:top w:val="single" w:sz="4" w:space="0" w:color="auto"/>
              <w:left w:val="nil"/>
              <w:bottom w:val="single" w:sz="4" w:space="0" w:color="auto"/>
              <w:right w:val="single" w:sz="4" w:space="0" w:color="auto"/>
            </w:tcBorders>
          </w:tcPr>
          <w:p w:rsidR="009666A6" w:rsidRPr="009666A6" w:rsidRDefault="009666A6" w:rsidP="00A07D47">
            <w:pPr>
              <w:jc w:val="center"/>
              <w:rPr>
                <w:rFonts w:ascii="Times New Roman" w:hAnsi="Times New Roman"/>
                <w:sz w:val="22"/>
                <w:szCs w:val="22"/>
              </w:rPr>
            </w:pPr>
            <w:r>
              <w:rPr>
                <w:rFonts w:ascii="Times New Roman" w:hAnsi="Times New Roman"/>
                <w:sz w:val="22"/>
                <w:szCs w:val="22"/>
              </w:rPr>
              <w:t>шт.</w:t>
            </w:r>
          </w:p>
        </w:tc>
        <w:tc>
          <w:tcPr>
            <w:tcW w:w="708" w:type="dxa"/>
            <w:tcBorders>
              <w:top w:val="single" w:sz="4" w:space="0" w:color="auto"/>
              <w:left w:val="single" w:sz="4" w:space="0" w:color="auto"/>
              <w:bottom w:val="single" w:sz="4" w:space="0" w:color="auto"/>
              <w:right w:val="single" w:sz="4" w:space="0" w:color="auto"/>
            </w:tcBorders>
          </w:tcPr>
          <w:p w:rsidR="009666A6" w:rsidRPr="009666A6" w:rsidRDefault="009666A6" w:rsidP="00A07D47">
            <w:pPr>
              <w:jc w:val="center"/>
              <w:rPr>
                <w:rFonts w:ascii="Times New Roman" w:hAnsi="Times New Roman"/>
                <w:sz w:val="22"/>
                <w:szCs w:val="22"/>
              </w:rPr>
            </w:pPr>
            <w:r w:rsidRPr="009666A6">
              <w:rPr>
                <w:rFonts w:ascii="Times New Roman" w:hAnsi="Times New Roman"/>
                <w:sz w:val="22"/>
                <w:szCs w:val="22"/>
              </w:rPr>
              <w:t>100</w:t>
            </w: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666A6" w:rsidRPr="009666A6" w:rsidRDefault="009666A6" w:rsidP="00A07D47">
            <w:pPr>
              <w:spacing w:after="0"/>
              <w:jc w:val="right"/>
              <w:rPr>
                <w:rFonts w:ascii="Times New Roman" w:hAnsi="Times New Roman"/>
                <w:sz w:val="22"/>
                <w:szCs w:val="22"/>
              </w:rPr>
            </w:pPr>
          </w:p>
        </w:tc>
        <w:tc>
          <w:tcPr>
            <w:tcW w:w="993" w:type="dxa"/>
            <w:tcBorders>
              <w:top w:val="nil"/>
              <w:left w:val="nil"/>
              <w:bottom w:val="single" w:sz="4" w:space="0" w:color="auto"/>
              <w:right w:val="single" w:sz="4" w:space="0" w:color="auto"/>
            </w:tcBorders>
            <w:shd w:val="clear" w:color="auto" w:fill="FFFFFF"/>
          </w:tcPr>
          <w:p w:rsidR="009666A6" w:rsidRPr="009666A6" w:rsidRDefault="009666A6" w:rsidP="00A07D47">
            <w:pPr>
              <w:spacing w:after="0"/>
              <w:jc w:val="right"/>
              <w:rPr>
                <w:rFonts w:ascii="Times New Roman" w:hAnsi="Times New Roman"/>
                <w:sz w:val="22"/>
                <w:szCs w:val="22"/>
              </w:rPr>
            </w:pPr>
          </w:p>
        </w:tc>
        <w:tc>
          <w:tcPr>
            <w:tcW w:w="1275" w:type="dxa"/>
            <w:tcBorders>
              <w:top w:val="nil"/>
              <w:left w:val="nil"/>
              <w:bottom w:val="single" w:sz="4" w:space="0" w:color="auto"/>
              <w:right w:val="single" w:sz="4" w:space="0" w:color="auto"/>
            </w:tcBorders>
            <w:shd w:val="clear" w:color="auto" w:fill="FFFFFF"/>
          </w:tcPr>
          <w:p w:rsidR="009666A6" w:rsidRPr="009666A6" w:rsidRDefault="009666A6" w:rsidP="00A07D47">
            <w:pPr>
              <w:spacing w:after="0"/>
              <w:jc w:val="right"/>
              <w:rPr>
                <w:rFonts w:ascii="Times New Roman" w:hAnsi="Times New Roman"/>
                <w:sz w:val="22"/>
                <w:szCs w:val="22"/>
              </w:rPr>
            </w:pPr>
          </w:p>
        </w:tc>
      </w:tr>
      <w:tr w:rsidR="009666A6" w:rsidRPr="00D33D38" w:rsidTr="005E201C">
        <w:trPr>
          <w:trHeight w:val="300"/>
        </w:trPr>
        <w:tc>
          <w:tcPr>
            <w:tcW w:w="709" w:type="dxa"/>
            <w:tcBorders>
              <w:top w:val="nil"/>
              <w:left w:val="single" w:sz="4" w:space="0" w:color="auto"/>
              <w:bottom w:val="single" w:sz="4" w:space="0" w:color="auto"/>
              <w:right w:val="single" w:sz="4" w:space="0" w:color="auto"/>
            </w:tcBorders>
            <w:noWrap/>
          </w:tcPr>
          <w:p w:rsidR="009666A6" w:rsidRPr="009666A6" w:rsidRDefault="009666A6" w:rsidP="009666A6">
            <w:pPr>
              <w:rPr>
                <w:rFonts w:ascii="Times New Roman" w:hAnsi="Times New Roman"/>
                <w:sz w:val="22"/>
                <w:szCs w:val="22"/>
              </w:rPr>
            </w:pPr>
            <w:r w:rsidRPr="009666A6">
              <w:rPr>
                <w:rFonts w:ascii="Times New Roman" w:hAnsi="Times New Roman"/>
                <w:sz w:val="22"/>
                <w:szCs w:val="22"/>
              </w:rPr>
              <w:t xml:space="preserve">    2</w:t>
            </w:r>
          </w:p>
        </w:tc>
        <w:tc>
          <w:tcPr>
            <w:tcW w:w="4961" w:type="dxa"/>
            <w:tcBorders>
              <w:top w:val="nil"/>
              <w:left w:val="nil"/>
              <w:bottom w:val="single" w:sz="4" w:space="0" w:color="auto"/>
              <w:right w:val="single" w:sz="4" w:space="0" w:color="auto"/>
            </w:tcBorders>
            <w:shd w:val="clear" w:color="auto" w:fill="FFFFFF"/>
            <w:noWrap/>
          </w:tcPr>
          <w:p w:rsidR="009666A6" w:rsidRPr="009666A6" w:rsidRDefault="009666A6" w:rsidP="009666A6">
            <w:pPr>
              <w:rPr>
                <w:rFonts w:ascii="Times New Roman" w:hAnsi="Times New Roman"/>
                <w:sz w:val="22"/>
                <w:szCs w:val="22"/>
              </w:rPr>
            </w:pPr>
            <w:r w:rsidRPr="009666A6">
              <w:rPr>
                <w:rFonts w:ascii="Times New Roman" w:hAnsi="Times New Roman"/>
                <w:sz w:val="22"/>
                <w:szCs w:val="22"/>
              </w:rPr>
              <w:t>Комплект медицинских изделий для защитных сооружений гражданской обороны на 20 человек</w:t>
            </w:r>
          </w:p>
        </w:tc>
        <w:tc>
          <w:tcPr>
            <w:tcW w:w="851" w:type="dxa"/>
            <w:tcBorders>
              <w:top w:val="single" w:sz="4" w:space="0" w:color="auto"/>
              <w:left w:val="nil"/>
              <w:bottom w:val="single" w:sz="4" w:space="0" w:color="auto"/>
              <w:right w:val="single" w:sz="4" w:space="0" w:color="auto"/>
            </w:tcBorders>
          </w:tcPr>
          <w:p w:rsidR="009666A6" w:rsidRDefault="009666A6" w:rsidP="009666A6">
            <w:pPr>
              <w:jc w:val="center"/>
            </w:pPr>
            <w:r w:rsidRPr="0054020F">
              <w:rPr>
                <w:rFonts w:ascii="Times New Roman" w:hAnsi="Times New Roman"/>
                <w:sz w:val="22"/>
                <w:szCs w:val="22"/>
              </w:rPr>
              <w:t>шт.</w:t>
            </w:r>
          </w:p>
        </w:tc>
        <w:tc>
          <w:tcPr>
            <w:tcW w:w="708" w:type="dxa"/>
            <w:tcBorders>
              <w:top w:val="single" w:sz="4" w:space="0" w:color="auto"/>
              <w:left w:val="single" w:sz="4" w:space="0" w:color="auto"/>
              <w:bottom w:val="single" w:sz="4" w:space="0" w:color="auto"/>
              <w:right w:val="single" w:sz="4" w:space="0" w:color="auto"/>
            </w:tcBorders>
          </w:tcPr>
          <w:p w:rsidR="009666A6" w:rsidRPr="009666A6" w:rsidRDefault="009666A6" w:rsidP="009666A6">
            <w:pPr>
              <w:jc w:val="center"/>
              <w:rPr>
                <w:rFonts w:ascii="Times New Roman" w:hAnsi="Times New Roman"/>
                <w:sz w:val="22"/>
                <w:szCs w:val="22"/>
              </w:rPr>
            </w:pPr>
            <w:r w:rsidRPr="009666A6">
              <w:rPr>
                <w:rFonts w:ascii="Times New Roman" w:hAnsi="Times New Roman"/>
                <w:sz w:val="22"/>
                <w:szCs w:val="22"/>
              </w:rPr>
              <w:t>8</w:t>
            </w: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666A6" w:rsidRPr="009666A6" w:rsidRDefault="009666A6" w:rsidP="009666A6">
            <w:pPr>
              <w:spacing w:after="0"/>
              <w:jc w:val="right"/>
              <w:rPr>
                <w:rFonts w:ascii="Times New Roman" w:hAnsi="Times New Roman"/>
                <w:sz w:val="22"/>
                <w:szCs w:val="22"/>
              </w:rPr>
            </w:pPr>
          </w:p>
        </w:tc>
        <w:tc>
          <w:tcPr>
            <w:tcW w:w="993" w:type="dxa"/>
            <w:tcBorders>
              <w:top w:val="nil"/>
              <w:left w:val="nil"/>
              <w:bottom w:val="single" w:sz="4" w:space="0" w:color="auto"/>
              <w:right w:val="single" w:sz="4" w:space="0" w:color="auto"/>
            </w:tcBorders>
            <w:shd w:val="clear" w:color="auto" w:fill="FFFFFF"/>
          </w:tcPr>
          <w:p w:rsidR="009666A6" w:rsidRPr="009666A6" w:rsidRDefault="009666A6" w:rsidP="009666A6">
            <w:pPr>
              <w:spacing w:after="0"/>
              <w:jc w:val="right"/>
              <w:rPr>
                <w:rFonts w:ascii="Times New Roman" w:hAnsi="Times New Roman"/>
                <w:sz w:val="22"/>
                <w:szCs w:val="22"/>
              </w:rPr>
            </w:pPr>
          </w:p>
        </w:tc>
        <w:tc>
          <w:tcPr>
            <w:tcW w:w="1275" w:type="dxa"/>
            <w:tcBorders>
              <w:top w:val="nil"/>
              <w:left w:val="nil"/>
              <w:bottom w:val="single" w:sz="4" w:space="0" w:color="auto"/>
              <w:right w:val="single" w:sz="4" w:space="0" w:color="auto"/>
            </w:tcBorders>
            <w:shd w:val="clear" w:color="auto" w:fill="FFFFFF"/>
          </w:tcPr>
          <w:p w:rsidR="009666A6" w:rsidRPr="009666A6" w:rsidRDefault="009666A6" w:rsidP="009666A6">
            <w:pPr>
              <w:spacing w:after="0"/>
              <w:jc w:val="right"/>
              <w:rPr>
                <w:rFonts w:ascii="Times New Roman" w:hAnsi="Times New Roman"/>
                <w:sz w:val="22"/>
                <w:szCs w:val="22"/>
              </w:rPr>
            </w:pPr>
          </w:p>
        </w:tc>
      </w:tr>
      <w:tr w:rsidR="009666A6" w:rsidRPr="00D33D38" w:rsidTr="005E201C">
        <w:trPr>
          <w:trHeight w:val="300"/>
        </w:trPr>
        <w:tc>
          <w:tcPr>
            <w:tcW w:w="709" w:type="dxa"/>
            <w:tcBorders>
              <w:top w:val="nil"/>
              <w:left w:val="single" w:sz="4" w:space="0" w:color="auto"/>
              <w:bottom w:val="single" w:sz="4" w:space="0" w:color="auto"/>
              <w:right w:val="single" w:sz="4" w:space="0" w:color="auto"/>
            </w:tcBorders>
            <w:noWrap/>
          </w:tcPr>
          <w:p w:rsidR="009666A6" w:rsidRPr="009666A6" w:rsidRDefault="009666A6" w:rsidP="009666A6">
            <w:pPr>
              <w:rPr>
                <w:rFonts w:ascii="Times New Roman" w:hAnsi="Times New Roman"/>
                <w:sz w:val="22"/>
                <w:szCs w:val="22"/>
              </w:rPr>
            </w:pPr>
            <w:r w:rsidRPr="009666A6">
              <w:rPr>
                <w:rFonts w:ascii="Times New Roman" w:hAnsi="Times New Roman"/>
                <w:sz w:val="22"/>
                <w:szCs w:val="22"/>
              </w:rPr>
              <w:t xml:space="preserve">    3</w:t>
            </w:r>
          </w:p>
        </w:tc>
        <w:tc>
          <w:tcPr>
            <w:tcW w:w="4961" w:type="dxa"/>
            <w:tcBorders>
              <w:top w:val="nil"/>
              <w:left w:val="nil"/>
              <w:bottom w:val="single" w:sz="4" w:space="0" w:color="auto"/>
              <w:right w:val="single" w:sz="4" w:space="0" w:color="auto"/>
            </w:tcBorders>
            <w:shd w:val="clear" w:color="auto" w:fill="FFFFFF"/>
            <w:noWrap/>
          </w:tcPr>
          <w:p w:rsidR="009666A6" w:rsidRPr="009666A6" w:rsidRDefault="009666A6" w:rsidP="009666A6">
            <w:pPr>
              <w:rPr>
                <w:rFonts w:ascii="Times New Roman" w:hAnsi="Times New Roman"/>
                <w:color w:val="FF0000"/>
                <w:sz w:val="22"/>
                <w:szCs w:val="22"/>
              </w:rPr>
            </w:pPr>
            <w:r w:rsidRPr="009666A6">
              <w:rPr>
                <w:rFonts w:ascii="Times New Roman" w:hAnsi="Times New Roman"/>
                <w:sz w:val="22"/>
                <w:szCs w:val="22"/>
              </w:rPr>
              <w:t>Жилет сигнальный повышенной видимости</w:t>
            </w:r>
          </w:p>
        </w:tc>
        <w:tc>
          <w:tcPr>
            <w:tcW w:w="851" w:type="dxa"/>
            <w:tcBorders>
              <w:top w:val="single" w:sz="4" w:space="0" w:color="auto"/>
              <w:left w:val="nil"/>
              <w:bottom w:val="single" w:sz="4" w:space="0" w:color="auto"/>
              <w:right w:val="single" w:sz="4" w:space="0" w:color="auto"/>
            </w:tcBorders>
          </w:tcPr>
          <w:p w:rsidR="009666A6" w:rsidRDefault="009666A6" w:rsidP="009666A6">
            <w:pPr>
              <w:jc w:val="center"/>
            </w:pPr>
            <w:r w:rsidRPr="0054020F">
              <w:rPr>
                <w:rFonts w:ascii="Times New Roman" w:hAnsi="Times New Roman"/>
                <w:sz w:val="22"/>
                <w:szCs w:val="22"/>
              </w:rPr>
              <w:t>шт.</w:t>
            </w:r>
          </w:p>
        </w:tc>
        <w:tc>
          <w:tcPr>
            <w:tcW w:w="708" w:type="dxa"/>
            <w:tcBorders>
              <w:top w:val="single" w:sz="4" w:space="0" w:color="auto"/>
              <w:left w:val="single" w:sz="4" w:space="0" w:color="auto"/>
              <w:bottom w:val="single" w:sz="4" w:space="0" w:color="auto"/>
              <w:right w:val="single" w:sz="4" w:space="0" w:color="auto"/>
            </w:tcBorders>
          </w:tcPr>
          <w:p w:rsidR="009666A6" w:rsidRPr="009666A6" w:rsidRDefault="009666A6" w:rsidP="009666A6">
            <w:pPr>
              <w:jc w:val="center"/>
              <w:rPr>
                <w:rFonts w:ascii="Times New Roman" w:hAnsi="Times New Roman"/>
                <w:sz w:val="22"/>
                <w:szCs w:val="22"/>
              </w:rPr>
            </w:pPr>
            <w:r w:rsidRPr="009666A6">
              <w:rPr>
                <w:rFonts w:ascii="Times New Roman" w:hAnsi="Times New Roman"/>
                <w:sz w:val="22"/>
                <w:szCs w:val="22"/>
              </w:rPr>
              <w:t>50</w:t>
            </w: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9666A6" w:rsidRPr="009666A6" w:rsidRDefault="009666A6" w:rsidP="009666A6">
            <w:pPr>
              <w:spacing w:after="0"/>
              <w:jc w:val="right"/>
              <w:rPr>
                <w:rFonts w:ascii="Times New Roman" w:hAnsi="Times New Roman"/>
                <w:sz w:val="22"/>
                <w:szCs w:val="22"/>
              </w:rPr>
            </w:pPr>
          </w:p>
        </w:tc>
        <w:tc>
          <w:tcPr>
            <w:tcW w:w="993" w:type="dxa"/>
            <w:tcBorders>
              <w:top w:val="nil"/>
              <w:left w:val="nil"/>
              <w:bottom w:val="single" w:sz="4" w:space="0" w:color="auto"/>
              <w:right w:val="single" w:sz="4" w:space="0" w:color="auto"/>
            </w:tcBorders>
            <w:shd w:val="clear" w:color="auto" w:fill="FFFFFF"/>
          </w:tcPr>
          <w:p w:rsidR="009666A6" w:rsidRPr="009666A6" w:rsidRDefault="009666A6" w:rsidP="009666A6">
            <w:pPr>
              <w:spacing w:after="0"/>
              <w:jc w:val="right"/>
              <w:rPr>
                <w:rFonts w:ascii="Times New Roman" w:hAnsi="Times New Roman"/>
                <w:sz w:val="22"/>
                <w:szCs w:val="22"/>
              </w:rPr>
            </w:pPr>
          </w:p>
        </w:tc>
        <w:tc>
          <w:tcPr>
            <w:tcW w:w="1275" w:type="dxa"/>
            <w:tcBorders>
              <w:top w:val="nil"/>
              <w:left w:val="nil"/>
              <w:bottom w:val="single" w:sz="4" w:space="0" w:color="auto"/>
              <w:right w:val="single" w:sz="4" w:space="0" w:color="auto"/>
            </w:tcBorders>
            <w:shd w:val="clear" w:color="auto" w:fill="FFFFFF"/>
          </w:tcPr>
          <w:p w:rsidR="009666A6" w:rsidRPr="009666A6" w:rsidRDefault="009666A6" w:rsidP="009666A6">
            <w:pPr>
              <w:spacing w:after="0"/>
              <w:jc w:val="right"/>
              <w:rPr>
                <w:rFonts w:ascii="Times New Roman" w:hAnsi="Times New Roman"/>
                <w:sz w:val="22"/>
                <w:szCs w:val="22"/>
              </w:rPr>
            </w:pPr>
          </w:p>
        </w:tc>
      </w:tr>
    </w:tbl>
    <w:p w:rsidR="00F26440" w:rsidRDefault="00F26440" w:rsidP="0005567F">
      <w:pPr>
        <w:spacing w:after="0" w:line="240" w:lineRule="auto"/>
        <w:ind w:right="2"/>
        <w:jc w:val="both"/>
        <w:rPr>
          <w:rFonts w:ascii="Times New Roman" w:eastAsia="Times New Roman" w:hAnsi="Times New Roman"/>
          <w:b/>
          <w:sz w:val="22"/>
          <w:szCs w:val="22"/>
          <w:lang w:eastAsia="ru-RU"/>
        </w:rPr>
      </w:pPr>
    </w:p>
    <w:p w:rsidR="00426BE6" w:rsidRDefault="0005567F" w:rsidP="009666A6">
      <w:pPr>
        <w:spacing w:after="0" w:line="240" w:lineRule="auto"/>
        <w:ind w:right="-427"/>
        <w:jc w:val="both"/>
        <w:rPr>
          <w:rFonts w:ascii="Times New Roman" w:eastAsia="Times New Roman" w:hAnsi="Times New Roman"/>
          <w:i/>
          <w:spacing w:val="-4"/>
          <w:sz w:val="24"/>
          <w:szCs w:val="24"/>
          <w:lang w:eastAsia="ru-RU"/>
        </w:rPr>
      </w:pPr>
      <w:r>
        <w:rPr>
          <w:rFonts w:ascii="Times New Roman" w:eastAsia="Times New Roman" w:hAnsi="Times New Roman"/>
          <w:b/>
          <w:sz w:val="22"/>
          <w:szCs w:val="22"/>
          <w:lang w:eastAsia="ru-RU"/>
        </w:rPr>
        <w:t xml:space="preserve">   </w:t>
      </w:r>
      <w:r w:rsidR="00552F31"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00552F31" w:rsidRPr="00552F31">
        <w:rPr>
          <w:rFonts w:ascii="Times New Roman" w:eastAsia="Times New Roman" w:hAnsi="Times New Roman"/>
          <w:i/>
          <w:spacing w:val="-4"/>
          <w:sz w:val="24"/>
          <w:szCs w:val="24"/>
          <w:lang w:eastAsia="ru-RU"/>
        </w:rPr>
        <w:t xml:space="preserve">: </w:t>
      </w:r>
      <w:r w:rsidR="005E201C">
        <w:rPr>
          <w:rFonts w:ascii="Times New Roman" w:eastAsia="Times New Roman" w:hAnsi="Times New Roman"/>
          <w:i/>
          <w:spacing w:val="-4"/>
          <w:sz w:val="24"/>
          <w:szCs w:val="24"/>
          <w:lang w:eastAsia="ru-RU"/>
        </w:rPr>
        <w:t>столбцы 5,6,7 заполняю</w:t>
      </w:r>
      <w:r w:rsidR="00552F31" w:rsidRPr="00552F31">
        <w:rPr>
          <w:rFonts w:ascii="Times New Roman" w:eastAsia="Times New Roman" w:hAnsi="Times New Roman"/>
          <w:i/>
          <w:spacing w:val="-4"/>
          <w:sz w:val="24"/>
          <w:szCs w:val="24"/>
          <w:lang w:eastAsia="ru-RU"/>
        </w:rPr>
        <w:t>тся участником закупки</w:t>
      </w:r>
    </w:p>
    <w:p w:rsidR="00823C7D" w:rsidRDefault="00301C7A" w:rsidP="009666A6">
      <w:pPr>
        <w:spacing w:before="240" w:after="0" w:line="240" w:lineRule="auto"/>
        <w:ind w:right="-427"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00823C7D">
        <w:rPr>
          <w:rFonts w:ascii="Times New Roman" w:hAnsi="Times New Roman"/>
          <w:b/>
          <w:sz w:val="24"/>
          <w:szCs w:val="24"/>
        </w:rPr>
        <w:t>.</w:t>
      </w:r>
    </w:p>
    <w:p w:rsidR="00301C7A" w:rsidRPr="00823C7D" w:rsidRDefault="00301C7A" w:rsidP="009666A6">
      <w:pPr>
        <w:spacing w:after="0" w:line="240" w:lineRule="auto"/>
        <w:ind w:right="-427" w:firstLine="708"/>
        <w:jc w:val="both"/>
        <w:rPr>
          <w:rFonts w:ascii="Times New Roman" w:hAnsi="Times New Roman"/>
          <w:b/>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4A4DE3" w:rsidRDefault="004A4DE3" w:rsidP="009666A6">
      <w:pPr>
        <w:keepNext/>
        <w:keepLines/>
        <w:suppressAutoHyphens/>
        <w:spacing w:after="0" w:line="240" w:lineRule="auto"/>
        <w:ind w:right="-427"/>
        <w:outlineLvl w:val="1"/>
        <w:rPr>
          <w:rFonts w:ascii="Times New Roman" w:eastAsia="Times New Roman" w:hAnsi="Times New Roman"/>
          <w:sz w:val="24"/>
          <w:szCs w:val="24"/>
          <w:shd w:val="clear" w:color="auto" w:fill="FFFFFF"/>
          <w:lang w:eastAsia="ru-RU"/>
        </w:rPr>
      </w:pPr>
    </w:p>
    <w:p w:rsidR="009F0A02" w:rsidRDefault="009F0A02" w:rsidP="009666A6">
      <w:pPr>
        <w:keepNext/>
        <w:keepLines/>
        <w:suppressAutoHyphens/>
        <w:spacing w:after="0" w:line="240" w:lineRule="auto"/>
        <w:ind w:right="-427"/>
        <w:outlineLvl w:val="1"/>
        <w:rPr>
          <w:rFonts w:ascii="Times New Roman" w:eastAsia="Times New Roman" w:hAnsi="Times New Roman"/>
          <w:sz w:val="24"/>
          <w:szCs w:val="24"/>
          <w:shd w:val="clear" w:color="auto" w:fill="FFFFFF"/>
          <w:lang w:eastAsia="ru-RU"/>
        </w:rPr>
      </w:pPr>
    </w:p>
    <w:p w:rsidR="009F0A02" w:rsidRDefault="009F0A02" w:rsidP="009666A6">
      <w:pPr>
        <w:keepNext/>
        <w:keepLines/>
        <w:suppressAutoHyphens/>
        <w:spacing w:after="0" w:line="240" w:lineRule="auto"/>
        <w:ind w:right="-427"/>
        <w:outlineLvl w:val="1"/>
        <w:rPr>
          <w:rFonts w:ascii="Times New Roman" w:eastAsia="Times New Roman" w:hAnsi="Times New Roman"/>
          <w:sz w:val="24"/>
          <w:szCs w:val="24"/>
          <w:shd w:val="clear" w:color="auto" w:fill="FFFFFF"/>
          <w:lang w:eastAsia="ru-RU"/>
        </w:rPr>
      </w:pPr>
    </w:p>
    <w:p w:rsidR="003A4487" w:rsidRPr="005A1E8C" w:rsidRDefault="003A4487" w:rsidP="009666A6">
      <w:pPr>
        <w:keepNext/>
        <w:keepLines/>
        <w:suppressAutoHyphens/>
        <w:spacing w:after="0" w:line="240" w:lineRule="auto"/>
        <w:ind w:left="284" w:right="-427" w:firstLine="567"/>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9666A6">
      <w:pPr>
        <w:keepNext/>
        <w:keepLines/>
        <w:suppressAutoHyphens/>
        <w:spacing w:after="0" w:line="240" w:lineRule="auto"/>
        <w:ind w:left="284" w:right="-427" w:firstLine="567"/>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9666A6">
      <w:pPr>
        <w:keepNext/>
        <w:keepLines/>
        <w:suppressAutoHyphens/>
        <w:spacing w:after="0" w:line="240" w:lineRule="auto"/>
        <w:ind w:left="284" w:firstLine="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9666A6">
      <w:pPr>
        <w:keepNext/>
        <w:keepLines/>
        <w:suppressAutoHyphens/>
        <w:spacing w:after="0" w:line="240" w:lineRule="auto"/>
        <w:ind w:left="284" w:firstLine="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9666A6">
      <w:pPr>
        <w:keepNext/>
        <w:keepLines/>
        <w:suppressAutoHyphens/>
        <w:spacing w:after="0" w:line="240" w:lineRule="auto"/>
        <w:ind w:left="284" w:firstLine="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823C7D" w:rsidRDefault="00823C7D" w:rsidP="0075321B">
      <w:pPr>
        <w:spacing w:after="0" w:line="240" w:lineRule="auto"/>
        <w:ind w:firstLine="567"/>
        <w:jc w:val="both"/>
        <w:rPr>
          <w:rFonts w:ascii="Times New Roman" w:hAnsi="Times New Roman"/>
          <w:sz w:val="24"/>
          <w:szCs w:val="24"/>
          <w:shd w:val="clear" w:color="auto" w:fill="FFFFFF"/>
        </w:rPr>
      </w:pPr>
    </w:p>
    <w:p w:rsidR="009F0A02" w:rsidRDefault="009F0A02" w:rsidP="0075321B">
      <w:pPr>
        <w:spacing w:after="0" w:line="240" w:lineRule="auto"/>
        <w:ind w:firstLine="567"/>
        <w:jc w:val="both"/>
        <w:rPr>
          <w:rFonts w:ascii="Times New Roman" w:hAnsi="Times New Roman"/>
          <w:sz w:val="24"/>
          <w:szCs w:val="24"/>
          <w:shd w:val="clear" w:color="auto" w:fill="FFFFFF"/>
        </w:rPr>
      </w:pPr>
    </w:p>
    <w:p w:rsidR="009666A6" w:rsidRDefault="009666A6" w:rsidP="0075321B">
      <w:pPr>
        <w:spacing w:after="0" w:line="240" w:lineRule="auto"/>
        <w:ind w:firstLine="567"/>
        <w:jc w:val="both"/>
        <w:rPr>
          <w:rFonts w:ascii="Times New Roman" w:hAnsi="Times New Roman"/>
          <w:sz w:val="24"/>
          <w:szCs w:val="24"/>
          <w:shd w:val="clear" w:color="auto" w:fill="FFFFFF"/>
        </w:rPr>
      </w:pPr>
    </w:p>
    <w:p w:rsidR="00276B22" w:rsidRPr="00C12265" w:rsidRDefault="00F822ED"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823C7D">
          <w:pgSz w:w="11906" w:h="16838"/>
          <w:pgMar w:top="425" w:right="1134" w:bottom="851" w:left="567"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9666A6">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2D1D38" w:rsidP="009666A6">
      <w:pPr>
        <w:pStyle w:val="45"/>
        <w:spacing w:line="276" w:lineRule="auto"/>
        <w:ind w:firstLine="709"/>
        <w:jc w:val="center"/>
        <w:rPr>
          <w:rFonts w:ascii="Times New Roman" w:hAnsi="Times New Roman"/>
          <w:bCs/>
          <w:i/>
          <w:sz w:val="24"/>
          <w:szCs w:val="24"/>
        </w:rPr>
      </w:pPr>
      <w:r w:rsidRPr="00592504">
        <w:rPr>
          <w:rFonts w:ascii="Times New Roman" w:hAnsi="Times New Roman"/>
          <w:sz w:val="24"/>
          <w:szCs w:val="24"/>
          <w:lang w:val="ru"/>
        </w:rPr>
        <w:t>(</w:t>
      </w:r>
      <w:r w:rsidR="00B917A0">
        <w:rPr>
          <w:rFonts w:ascii="Times New Roman" w:hAnsi="Times New Roman"/>
          <w:bCs/>
          <w:i/>
          <w:sz w:val="24"/>
          <w:szCs w:val="24"/>
        </w:rPr>
        <w:t>Приложение № 2 к Извещению о закупке)</w:t>
      </w:r>
    </w:p>
    <w:p w:rsidR="00701FAF" w:rsidRDefault="00B917A0" w:rsidP="009666A6">
      <w:pPr>
        <w:pStyle w:val="45"/>
        <w:spacing w:line="276" w:lineRule="auto"/>
        <w:ind w:firstLine="709"/>
        <w:jc w:val="center"/>
        <w:rPr>
          <w:rFonts w:ascii="Times New Roman" w:hAnsi="Times New Roman"/>
          <w:sz w:val="24"/>
          <w:szCs w:val="24"/>
        </w:rPr>
      </w:pPr>
      <w:r>
        <w:rPr>
          <w:rFonts w:ascii="Times New Roman" w:hAnsi="Times New Roman"/>
          <w:bCs/>
          <w:i/>
          <w:sz w:val="24"/>
          <w:szCs w:val="24"/>
        </w:rPr>
        <w:t>Приведено в виде отдельного файла</w:t>
      </w:r>
      <w:bookmarkEnd w:id="27"/>
      <w:bookmarkEnd w:id="28"/>
      <w:bookmarkEnd w:id="29"/>
      <w:bookmarkEnd w:id="30"/>
      <w:bookmarkEnd w:id="31"/>
      <w:bookmarkEnd w:id="32"/>
      <w:bookmarkEnd w:id="33"/>
      <w:bookmarkEnd w:id="34"/>
      <w:bookmarkEnd w:id="35"/>
      <w:bookmarkEnd w:id="36"/>
      <w:bookmarkEnd w:id="37"/>
    </w:p>
    <w:p w:rsidR="00701FAF" w:rsidRDefault="00701FAF" w:rsidP="007A7A22">
      <w:pPr>
        <w:pStyle w:val="2f6"/>
        <w:ind w:left="1134" w:hanging="1134"/>
        <w:rPr>
          <w:rFonts w:ascii="Times New Roman" w:hAnsi="Times New Roman"/>
          <w:sz w:val="24"/>
          <w:szCs w:val="24"/>
        </w:rPr>
      </w:pPr>
    </w:p>
    <w:p w:rsidR="00701FAF" w:rsidRDefault="00701FAF" w:rsidP="009666A6">
      <w:pPr>
        <w:pStyle w:val="2f6"/>
        <w:ind w:left="1134" w:right="141"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A522B0" w:rsidRDefault="00A522B0" w:rsidP="007A7A22">
      <w:pPr>
        <w:pStyle w:val="2f6"/>
        <w:ind w:left="1134" w:hanging="1134"/>
        <w:rPr>
          <w:rFonts w:ascii="Times New Roman" w:hAnsi="Times New Roman"/>
          <w:sz w:val="24"/>
          <w:szCs w:val="24"/>
        </w:rPr>
      </w:pPr>
    </w:p>
    <w:p w:rsidR="00701FAF" w:rsidRDefault="00701FAF"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pPr>
        <w:rPr>
          <w:rFonts w:ascii="Times New Roman" w:eastAsia="Times New Roman" w:hAnsi="Times New Roman"/>
          <w:b/>
          <w:sz w:val="24"/>
          <w:szCs w:val="24"/>
          <w:lang w:val="ru" w:eastAsia="ru-RU"/>
        </w:rPr>
      </w:pPr>
      <w:r>
        <w:rPr>
          <w:rFonts w:ascii="Times New Roman" w:hAnsi="Times New Roman"/>
          <w:sz w:val="24"/>
          <w:szCs w:val="24"/>
          <w:lang w:val="ru"/>
        </w:rPr>
        <w:br w:type="page"/>
      </w:r>
    </w:p>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9666A6">
      <w:pPr>
        <w:pStyle w:val="af4"/>
        <w:keepNext/>
        <w:keepLines/>
        <w:numPr>
          <w:ilvl w:val="0"/>
          <w:numId w:val="20"/>
        </w:numPr>
        <w:suppressAutoHyphens/>
        <w:spacing w:before="240" w:after="0" w:line="240" w:lineRule="auto"/>
        <w:contextualSpacing w:val="0"/>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C79EB">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C79EB">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3BC" w:rsidRDefault="008E13BC" w:rsidP="00BE4551">
      <w:pPr>
        <w:spacing w:after="0" w:line="240" w:lineRule="auto"/>
      </w:pPr>
      <w:r>
        <w:separator/>
      </w:r>
    </w:p>
  </w:endnote>
  <w:endnote w:type="continuationSeparator" w:id="0">
    <w:p w:rsidR="008E13BC" w:rsidRDefault="008E13BC" w:rsidP="00BE4551">
      <w:pPr>
        <w:spacing w:after="0" w:line="240" w:lineRule="auto"/>
      </w:pPr>
      <w:r>
        <w:continuationSeparator/>
      </w:r>
    </w:p>
  </w:endnote>
  <w:endnote w:type="continuationNotice" w:id="1">
    <w:p w:rsidR="008E13BC" w:rsidRDefault="008E13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91269" w:rsidRDefault="00E9126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91269" w:rsidRDefault="00E9126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69" w:rsidRPr="0032691D" w:rsidRDefault="00E91269"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91269" w:rsidRDefault="00E9126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614FC">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91269" w:rsidRDefault="00E91269"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69" w:rsidRPr="0032691D" w:rsidRDefault="00E91269"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91269" w:rsidRPr="00C408FB" w:rsidRDefault="00E9126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614F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91269" w:rsidRPr="00CA0F23" w:rsidRDefault="00E9126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614FC">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69" w:rsidRPr="0032691D" w:rsidRDefault="00E91269"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3BC" w:rsidRDefault="008E13BC" w:rsidP="00BE4551">
      <w:pPr>
        <w:spacing w:after="0" w:line="240" w:lineRule="auto"/>
      </w:pPr>
      <w:r>
        <w:separator/>
      </w:r>
    </w:p>
  </w:footnote>
  <w:footnote w:type="continuationSeparator" w:id="0">
    <w:p w:rsidR="008E13BC" w:rsidRDefault="008E13BC" w:rsidP="00BE4551">
      <w:pPr>
        <w:spacing w:after="0" w:line="240" w:lineRule="auto"/>
      </w:pPr>
      <w:r>
        <w:continuationSeparator/>
      </w:r>
    </w:p>
  </w:footnote>
  <w:footnote w:type="continuationNotice" w:id="1">
    <w:p w:rsidR="008E13BC" w:rsidRDefault="008E13BC">
      <w:pPr>
        <w:spacing w:after="0" w:line="240" w:lineRule="auto"/>
      </w:pPr>
    </w:p>
  </w:footnote>
  <w:footnote w:id="2">
    <w:p w:rsidR="00E91269" w:rsidRDefault="00E91269"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269" w:rsidRPr="00A234A7" w:rsidRDefault="00E91269"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2572"/>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62B"/>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67F"/>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3BD"/>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D04"/>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606"/>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38A"/>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B6C"/>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6DD"/>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CC2"/>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F73"/>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5EB"/>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4FC"/>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4DA"/>
    <w:rsid w:val="005B18C1"/>
    <w:rsid w:val="005B1AB7"/>
    <w:rsid w:val="005B1AE0"/>
    <w:rsid w:val="005B22E9"/>
    <w:rsid w:val="005B271A"/>
    <w:rsid w:val="005B29A4"/>
    <w:rsid w:val="005B2A88"/>
    <w:rsid w:val="005B360C"/>
    <w:rsid w:val="005B372A"/>
    <w:rsid w:val="005B3EB7"/>
    <w:rsid w:val="005B49A5"/>
    <w:rsid w:val="005B55E0"/>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39A"/>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01C"/>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5F90"/>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2DBA"/>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6EE"/>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AF"/>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D88"/>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DBB"/>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C7D"/>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B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6A6"/>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7C3"/>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A02"/>
    <w:rsid w:val="009F1716"/>
    <w:rsid w:val="009F1D5A"/>
    <w:rsid w:val="009F2935"/>
    <w:rsid w:val="009F340E"/>
    <w:rsid w:val="009F341E"/>
    <w:rsid w:val="009F34F6"/>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2B0"/>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84A"/>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9EB"/>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013"/>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4EB4"/>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6EC5"/>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269"/>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C7F3B"/>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0CA"/>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440"/>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8A"/>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2ED"/>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7D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6BA3"/>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AA87BDF"/>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32057555">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C4367-9FD2-479E-99D0-C774096AA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2093</TotalTime>
  <Pages>35</Pages>
  <Words>13849</Words>
  <Characters>78945</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100</cp:revision>
  <cp:lastPrinted>2024-08-29T06:30:00Z</cp:lastPrinted>
  <dcterms:created xsi:type="dcterms:W3CDTF">2022-10-13T07:14:00Z</dcterms:created>
  <dcterms:modified xsi:type="dcterms:W3CDTF">2024-11-02T04:08:00Z</dcterms:modified>
</cp:coreProperties>
</file>