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990EB9">
              <w:rPr>
                <w:bCs/>
                <w:sz w:val="24"/>
                <w:szCs w:val="24"/>
                <w:lang w:val="en-US"/>
              </w:rPr>
              <w:t>02</w:t>
            </w:r>
            <w:r w:rsidR="00990EB9">
              <w:rPr>
                <w:bCs/>
                <w:sz w:val="24"/>
                <w:szCs w:val="24"/>
              </w:rPr>
              <w:t>.</w:t>
            </w:r>
            <w:r w:rsidR="00990EB9">
              <w:rPr>
                <w:bCs/>
                <w:sz w:val="24"/>
                <w:szCs w:val="24"/>
                <w:lang w:val="en-US"/>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990EB9">
            <w:pPr>
              <w:rPr>
                <w:sz w:val="24"/>
                <w:szCs w:val="24"/>
              </w:rPr>
            </w:pPr>
            <w:r w:rsidRPr="002E45CD">
              <w:rPr>
                <w:sz w:val="28"/>
                <w:szCs w:val="28"/>
              </w:rPr>
              <w:t xml:space="preserve">       </w:t>
            </w:r>
            <w:r w:rsidR="006922CF">
              <w:rPr>
                <w:sz w:val="28"/>
                <w:szCs w:val="28"/>
              </w:rPr>
              <w:t xml:space="preserve">          </w:t>
            </w:r>
            <w:r w:rsidR="00990EB9">
              <w:rPr>
                <w:sz w:val="28"/>
                <w:szCs w:val="28"/>
              </w:rPr>
              <w:t>п/п</w:t>
            </w:r>
            <w:r w:rsidR="008A005E">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D8472D"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B000A6">
        <w:rPr>
          <w:rFonts w:ascii="Times New Roman" w:hAnsi="Times New Roman"/>
          <w:sz w:val="32"/>
          <w:szCs w:val="32"/>
        </w:rPr>
        <w:t>поставку</w:t>
      </w:r>
      <w:r w:rsidR="00EB68CD">
        <w:rPr>
          <w:rFonts w:ascii="Times New Roman" w:hAnsi="Times New Roman"/>
          <w:sz w:val="32"/>
          <w:szCs w:val="32"/>
        </w:rPr>
        <w:t xml:space="preserve"> химических материалов </w:t>
      </w:r>
      <w:r w:rsidR="00A24C23">
        <w:rPr>
          <w:rFonts w:ascii="Times New Roman" w:hAnsi="Times New Roman"/>
          <w:sz w:val="32"/>
          <w:szCs w:val="32"/>
        </w:rPr>
        <w:t xml:space="preserve"> </w:t>
      </w:r>
      <w:r w:rsidR="00B000A6">
        <w:rPr>
          <w:rFonts w:ascii="Times New Roman" w:hAnsi="Times New Roman"/>
          <w:sz w:val="32"/>
          <w:szCs w:val="32"/>
        </w:rPr>
        <w:t xml:space="preserve"> </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990EB9" w:rsidRDefault="00990EB9" w:rsidP="004620A7">
      <w:pPr>
        <w:suppressAutoHyphens/>
        <w:spacing w:before="240" w:after="0"/>
        <w:rPr>
          <w:rFonts w:ascii="Times New Roman" w:eastAsia="Times New Roman" w:hAnsi="Times New Roman"/>
          <w:sz w:val="24"/>
          <w:szCs w:val="24"/>
          <w:lang w:eastAsia="ru-RU"/>
        </w:rPr>
      </w:pPr>
    </w:p>
    <w:p w:rsidR="00990EB9" w:rsidRDefault="00990EB9"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99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491"/>
        <w:gridCol w:w="2617"/>
        <w:gridCol w:w="6881"/>
      </w:tblGrid>
      <w:tr w:rsidR="00736415" w:rsidRPr="001970E8" w:rsidTr="00D36DE5">
        <w:trPr>
          <w:trHeight w:val="440"/>
        </w:trPr>
        <w:tc>
          <w:tcPr>
            <w:tcW w:w="491"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D36DE5">
        <w:trPr>
          <w:trHeight w:val="152"/>
        </w:trPr>
        <w:tc>
          <w:tcPr>
            <w:tcW w:w="9989"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D36DE5">
        <w:trPr>
          <w:trHeight w:val="152"/>
        </w:trPr>
        <w:tc>
          <w:tcPr>
            <w:tcW w:w="491"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51566" w:rsidRDefault="00B000A6" w:rsidP="00EC6CE9">
            <w:pPr>
              <w:suppressAutoHyphens/>
              <w:spacing w:after="0"/>
              <w:rPr>
                <w:rFonts w:ascii="Times New Roman" w:eastAsia="Calibri" w:hAnsi="Times New Roman"/>
                <w:sz w:val="24"/>
                <w:szCs w:val="24"/>
              </w:rPr>
            </w:pPr>
            <w:r>
              <w:rPr>
                <w:rFonts w:ascii="Times New Roman" w:hAnsi="Times New Roman"/>
                <w:sz w:val="24"/>
                <w:szCs w:val="24"/>
              </w:rPr>
              <w:t xml:space="preserve">Поставка </w:t>
            </w:r>
            <w:r w:rsidR="00EC6CE9">
              <w:rPr>
                <w:rFonts w:ascii="Times New Roman" w:hAnsi="Times New Roman"/>
                <w:sz w:val="24"/>
                <w:szCs w:val="24"/>
              </w:rPr>
              <w:t>химических материалов</w:t>
            </w:r>
          </w:p>
        </w:tc>
      </w:tr>
      <w:tr w:rsidR="00736415" w:rsidRPr="00A505AA" w:rsidTr="00D36DE5">
        <w:trPr>
          <w:trHeight w:val="152"/>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D36DE5">
        <w:trPr>
          <w:trHeight w:val="443"/>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D36DE5">
        <w:trPr>
          <w:trHeight w:val="275"/>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D36DE5">
        <w:trPr>
          <w:trHeight w:val="275"/>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3635F7" w:rsidRDefault="00556AD8" w:rsidP="00F82042">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F82042">
              <w:rPr>
                <w:rFonts w:ascii="Times New Roman" w:hAnsi="Times New Roman"/>
                <w:bCs/>
                <w:sz w:val="24"/>
                <w:szCs w:val="24"/>
              </w:rPr>
              <w:t>327</w:t>
            </w:r>
          </w:p>
        </w:tc>
      </w:tr>
      <w:tr w:rsidR="00736415" w:rsidRPr="00A505AA" w:rsidTr="00D36DE5">
        <w:trPr>
          <w:trHeight w:val="275"/>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D36DE5">
        <w:trPr>
          <w:trHeight w:val="275"/>
        </w:trPr>
        <w:tc>
          <w:tcPr>
            <w:tcW w:w="491"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F82042" w:rsidP="00F82042">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6 018 000</w:t>
            </w:r>
            <w:r w:rsidR="00BC5571">
              <w:rPr>
                <w:rFonts w:ascii="Times New Roman" w:hAnsi="Times New Roman"/>
                <w:sz w:val="24"/>
                <w:szCs w:val="24"/>
              </w:rPr>
              <w:t xml:space="preserve"> (</w:t>
            </w:r>
            <w:r>
              <w:rPr>
                <w:rFonts w:ascii="Times New Roman" w:hAnsi="Times New Roman"/>
                <w:sz w:val="24"/>
                <w:szCs w:val="24"/>
              </w:rPr>
              <w:t>Шесть миллионов восемнадцать тысяч</w:t>
            </w:r>
            <w:r w:rsidR="00BC5571">
              <w:rPr>
                <w:rFonts w:ascii="Times New Roman" w:hAnsi="Times New Roman"/>
                <w:sz w:val="24"/>
                <w:szCs w:val="24"/>
              </w:rPr>
              <w:t xml:space="preserve">) </w:t>
            </w:r>
            <w:r w:rsidR="00DF0B4B">
              <w:rPr>
                <w:rFonts w:ascii="Times New Roman" w:hAnsi="Times New Roman"/>
                <w:sz w:val="24"/>
                <w:szCs w:val="24"/>
              </w:rPr>
              <w:t>рублей</w:t>
            </w:r>
            <w:r w:rsidR="00A51566">
              <w:rPr>
                <w:rFonts w:ascii="Times New Roman" w:hAnsi="Times New Roman"/>
                <w:sz w:val="24"/>
                <w:szCs w:val="24"/>
              </w:rPr>
              <w:t xml:space="preserve"> </w:t>
            </w:r>
            <w:r w:rsidR="003635F7">
              <w:rPr>
                <w:rFonts w:ascii="Times New Roman" w:hAnsi="Times New Roman"/>
                <w:sz w:val="24"/>
                <w:szCs w:val="24"/>
              </w:rPr>
              <w:t xml:space="preserve">00 </w:t>
            </w:r>
            <w:r w:rsidR="00DF0B4B">
              <w:rPr>
                <w:rFonts w:ascii="Times New Roman" w:hAnsi="Times New Roman"/>
                <w:sz w:val="24"/>
                <w:szCs w:val="24"/>
              </w:rPr>
              <w:t>копеек</w:t>
            </w:r>
            <w:r w:rsidR="003635F7">
              <w:rPr>
                <w:rFonts w:ascii="Times New Roman" w:hAnsi="Times New Roman"/>
                <w:sz w:val="24"/>
                <w:szCs w:val="24"/>
              </w:rPr>
              <w:t>, с НДС</w:t>
            </w:r>
            <w:r w:rsidR="00EC6CE9">
              <w:rPr>
                <w:rFonts w:ascii="Times New Roman" w:hAnsi="Times New Roman"/>
                <w:sz w:val="24"/>
                <w:szCs w:val="24"/>
              </w:rPr>
              <w:t xml:space="preserve"> 20%</w:t>
            </w:r>
            <w:r w:rsidR="003635F7">
              <w:rPr>
                <w:rFonts w:ascii="Times New Roman" w:hAnsi="Times New Roman"/>
                <w:sz w:val="24"/>
                <w:szCs w:val="24"/>
              </w:rPr>
              <w:t>.</w:t>
            </w:r>
          </w:p>
        </w:tc>
      </w:tr>
      <w:tr w:rsidR="005A2599" w:rsidRPr="00A505AA" w:rsidTr="00D36DE5">
        <w:trPr>
          <w:trHeight w:val="275"/>
        </w:trPr>
        <w:tc>
          <w:tcPr>
            <w:tcW w:w="491"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DF0B4B"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D36DE5">
        <w:trPr>
          <w:trHeight w:val="275"/>
        </w:trPr>
        <w:tc>
          <w:tcPr>
            <w:tcW w:w="491"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D36DE5">
        <w:trPr>
          <w:trHeight w:val="275"/>
        </w:trPr>
        <w:tc>
          <w:tcPr>
            <w:tcW w:w="491"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3B302C">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D75D8F" w:rsidRDefault="003635F7" w:rsidP="00B000A6">
            <w:pPr>
              <w:spacing w:after="160" w:line="259" w:lineRule="auto"/>
              <w:contextualSpacing/>
              <w:jc w:val="both"/>
              <w:rPr>
                <w:rFonts w:ascii="Times New Roman" w:hAnsi="Times New Roman"/>
                <w:sz w:val="24"/>
                <w:szCs w:val="24"/>
              </w:rPr>
            </w:pPr>
            <w:r w:rsidRPr="004E4F42">
              <w:rPr>
                <w:rFonts w:ascii="Times New Roman" w:hAnsi="Times New Roman"/>
                <w:sz w:val="24"/>
                <w:szCs w:val="24"/>
              </w:rPr>
              <w:t xml:space="preserve">В цену Договора входят стоимость Товара, налоги, сборы, все расходы </w:t>
            </w:r>
            <w:r w:rsidRPr="003B302C">
              <w:rPr>
                <w:rFonts w:ascii="Times New Roman" w:hAnsi="Times New Roman"/>
                <w:sz w:val="24"/>
                <w:szCs w:val="24"/>
              </w:rPr>
              <w:t>Поставщика</w:t>
            </w:r>
            <w:r w:rsidRPr="004E4F42">
              <w:rPr>
                <w:rFonts w:ascii="Times New Roman" w:hAnsi="Times New Roman"/>
                <w:sz w:val="24"/>
                <w:szCs w:val="24"/>
              </w:rPr>
              <w:t xml:space="preserve">, необходимые для исполнен   Договора, включая расходы на упаковку и транспортировку Товара, в том числе расходы на его погрузку и разгрузку, обеспечение </w:t>
            </w:r>
            <w:r w:rsidRPr="004E4F42">
              <w:rPr>
                <w:rFonts w:ascii="Times New Roman" w:hAnsi="Times New Roman"/>
                <w:sz w:val="24"/>
                <w:szCs w:val="24"/>
              </w:rPr>
              <w:lastRenderedPageBreak/>
              <w:t>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Pr>
                <w:rFonts w:ascii="Times New Roman" w:hAnsi="Times New Roman"/>
                <w:sz w:val="24"/>
                <w:szCs w:val="24"/>
              </w:rPr>
              <w:t>.</w:t>
            </w:r>
          </w:p>
        </w:tc>
      </w:tr>
      <w:tr w:rsidR="005A2599" w:rsidRPr="00A505AA" w:rsidTr="00D36DE5">
        <w:trPr>
          <w:trHeight w:val="275"/>
        </w:trPr>
        <w:tc>
          <w:tcPr>
            <w:tcW w:w="491"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D36DE5">
        <w:trPr>
          <w:trHeight w:val="275"/>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D36DE5">
        <w:trPr>
          <w:trHeight w:val="232"/>
        </w:trPr>
        <w:tc>
          <w:tcPr>
            <w:tcW w:w="491"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90EB9">
              <w:rPr>
                <w:rFonts w:ascii="Times New Roman" w:hAnsi="Times New Roman"/>
                <w:bCs/>
                <w:sz w:val="24"/>
                <w:szCs w:val="24"/>
              </w:rPr>
              <w:t>07</w:t>
            </w:r>
            <w:r w:rsidR="00A9692C">
              <w:rPr>
                <w:rFonts w:ascii="Times New Roman" w:hAnsi="Times New Roman"/>
                <w:bCs/>
                <w:sz w:val="24"/>
                <w:szCs w:val="24"/>
              </w:rPr>
              <w:t xml:space="preserve">» </w:t>
            </w:r>
            <w:r w:rsidR="00990EB9">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sidRPr="00EC6CE9">
              <w:rPr>
                <w:rFonts w:ascii="Times New Roman" w:hAnsi="Times New Roman"/>
                <w:bCs/>
                <w:sz w:val="24"/>
                <w:szCs w:val="24"/>
              </w:rPr>
              <w:t>08</w:t>
            </w:r>
            <w:r w:rsidRPr="00EC6CE9">
              <w:rPr>
                <w:rFonts w:ascii="Times New Roman" w:hAnsi="Times New Roman"/>
                <w:bCs/>
                <w:sz w:val="24"/>
                <w:szCs w:val="24"/>
              </w:rPr>
              <w:t xml:space="preserve"> часов </w:t>
            </w:r>
            <w:r w:rsidR="00A9692C" w:rsidRPr="00EC6CE9">
              <w:rPr>
                <w:rFonts w:ascii="Times New Roman" w:hAnsi="Times New Roman"/>
                <w:bCs/>
                <w:sz w:val="24"/>
                <w:szCs w:val="24"/>
              </w:rPr>
              <w:t>30</w:t>
            </w:r>
            <w:r w:rsidRPr="00EC6CE9">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D36DE5">
        <w:trPr>
          <w:trHeight w:val="232"/>
        </w:trPr>
        <w:tc>
          <w:tcPr>
            <w:tcW w:w="491"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EC6CE9" w:rsidRDefault="00CF6066" w:rsidP="00CF6066">
            <w:pPr>
              <w:pStyle w:val="afffff5"/>
              <w:rPr>
                <w:rFonts w:ascii="Times New Roman" w:hAnsi="Times New Roman"/>
                <w:bCs/>
                <w:spacing w:val="-6"/>
                <w:sz w:val="24"/>
                <w:szCs w:val="24"/>
              </w:rPr>
            </w:pPr>
            <w:r w:rsidRPr="00EC6CE9">
              <w:rPr>
                <w:rFonts w:ascii="Times New Roman" w:hAnsi="Times New Roman"/>
                <w:bCs/>
                <w:spacing w:val="-6"/>
                <w:sz w:val="24"/>
                <w:szCs w:val="24"/>
              </w:rPr>
              <w:t xml:space="preserve">г. </w:t>
            </w:r>
            <w:r w:rsidR="00DC621A" w:rsidRPr="00EC6CE9">
              <w:rPr>
                <w:rFonts w:ascii="Times New Roman" w:hAnsi="Times New Roman"/>
                <w:bCs/>
                <w:spacing w:val="-6"/>
                <w:sz w:val="24"/>
                <w:szCs w:val="24"/>
              </w:rPr>
              <w:t>Екатер</w:t>
            </w:r>
            <w:r w:rsidR="00F17560" w:rsidRPr="00EC6CE9">
              <w:rPr>
                <w:rFonts w:ascii="Times New Roman" w:hAnsi="Times New Roman"/>
                <w:bCs/>
                <w:spacing w:val="-6"/>
                <w:sz w:val="24"/>
                <w:szCs w:val="24"/>
              </w:rPr>
              <w:t>инбург, ул. Мамина-Сибиряка,</w:t>
            </w:r>
            <w:r w:rsidR="00C00155" w:rsidRPr="00EC6CE9">
              <w:rPr>
                <w:rFonts w:ascii="Times New Roman" w:hAnsi="Times New Roman"/>
                <w:bCs/>
                <w:spacing w:val="-6"/>
                <w:sz w:val="24"/>
                <w:szCs w:val="24"/>
              </w:rPr>
              <w:t xml:space="preserve"> </w:t>
            </w:r>
            <w:r w:rsidR="00DC621A" w:rsidRPr="00EC6CE9">
              <w:rPr>
                <w:rFonts w:ascii="Times New Roman" w:hAnsi="Times New Roman"/>
                <w:bCs/>
                <w:spacing w:val="-6"/>
                <w:sz w:val="24"/>
                <w:szCs w:val="24"/>
              </w:rPr>
              <w:t>145</w:t>
            </w:r>
            <w:r w:rsidRPr="00EC6CE9">
              <w:rPr>
                <w:rFonts w:ascii="Times New Roman" w:hAnsi="Times New Roman"/>
                <w:bCs/>
                <w:spacing w:val="-6"/>
                <w:sz w:val="24"/>
                <w:szCs w:val="24"/>
              </w:rPr>
              <w:t xml:space="preserve"> </w:t>
            </w:r>
          </w:p>
          <w:p w:rsidR="00CF6066" w:rsidRPr="00EC6CE9" w:rsidRDefault="00CF6066" w:rsidP="00990EB9">
            <w:pPr>
              <w:pStyle w:val="afffff5"/>
              <w:rPr>
                <w:rFonts w:ascii="Times New Roman" w:hAnsi="Times New Roman"/>
                <w:bCs/>
                <w:sz w:val="24"/>
                <w:szCs w:val="24"/>
              </w:rPr>
            </w:pPr>
            <w:r w:rsidRPr="00EC6CE9">
              <w:rPr>
                <w:rFonts w:ascii="Times New Roman" w:hAnsi="Times New Roman"/>
                <w:bCs/>
                <w:spacing w:val="-6"/>
                <w:sz w:val="24"/>
                <w:szCs w:val="24"/>
              </w:rPr>
              <w:t>«</w:t>
            </w:r>
            <w:r w:rsidR="00990EB9">
              <w:rPr>
                <w:rFonts w:ascii="Times New Roman" w:hAnsi="Times New Roman"/>
                <w:bCs/>
                <w:spacing w:val="-6"/>
                <w:sz w:val="24"/>
                <w:szCs w:val="24"/>
              </w:rPr>
              <w:t>08</w:t>
            </w:r>
            <w:r w:rsidRPr="00EC6CE9">
              <w:rPr>
                <w:rFonts w:ascii="Times New Roman" w:hAnsi="Times New Roman"/>
                <w:bCs/>
                <w:spacing w:val="-6"/>
                <w:sz w:val="24"/>
                <w:szCs w:val="24"/>
              </w:rPr>
              <w:t xml:space="preserve">» </w:t>
            </w:r>
            <w:r w:rsidR="00990EB9">
              <w:rPr>
                <w:rFonts w:ascii="Times New Roman" w:hAnsi="Times New Roman"/>
                <w:bCs/>
                <w:sz w:val="24"/>
                <w:szCs w:val="24"/>
              </w:rPr>
              <w:t>августа</w:t>
            </w:r>
            <w:r w:rsidR="00C66EE3" w:rsidRPr="00EC6CE9">
              <w:rPr>
                <w:rFonts w:ascii="Times New Roman" w:hAnsi="Times New Roman"/>
                <w:bCs/>
                <w:sz w:val="24"/>
                <w:szCs w:val="24"/>
              </w:rPr>
              <w:t xml:space="preserve"> </w:t>
            </w:r>
            <w:r w:rsidR="008846B9" w:rsidRPr="00EC6CE9">
              <w:rPr>
                <w:rFonts w:ascii="Times New Roman" w:hAnsi="Times New Roman"/>
                <w:bCs/>
                <w:spacing w:val="-6"/>
                <w:sz w:val="24"/>
                <w:szCs w:val="24"/>
              </w:rPr>
              <w:t>2023</w:t>
            </w:r>
            <w:r w:rsidR="00DE16EA" w:rsidRPr="00EC6CE9">
              <w:rPr>
                <w:rFonts w:ascii="Times New Roman" w:hAnsi="Times New Roman"/>
                <w:bCs/>
                <w:spacing w:val="-6"/>
                <w:sz w:val="24"/>
                <w:szCs w:val="24"/>
              </w:rPr>
              <w:t xml:space="preserve"> года</w:t>
            </w:r>
            <w:r w:rsidR="00DC621A" w:rsidRPr="00EC6CE9">
              <w:rPr>
                <w:rFonts w:ascii="Times New Roman" w:hAnsi="Times New Roman"/>
                <w:bCs/>
                <w:spacing w:val="-6"/>
                <w:sz w:val="24"/>
                <w:szCs w:val="24"/>
              </w:rPr>
              <w:t xml:space="preserve">   </w:t>
            </w:r>
            <w:r w:rsidRPr="00EC6CE9">
              <w:rPr>
                <w:rFonts w:ascii="Times New Roman" w:hAnsi="Times New Roman"/>
                <w:bCs/>
                <w:spacing w:val="-6"/>
                <w:sz w:val="24"/>
                <w:szCs w:val="24"/>
              </w:rPr>
              <w:t xml:space="preserve"> в </w:t>
            </w:r>
            <w:r w:rsidR="001620DF" w:rsidRPr="00EC6CE9">
              <w:rPr>
                <w:rFonts w:ascii="Times New Roman" w:hAnsi="Times New Roman"/>
                <w:bCs/>
                <w:spacing w:val="-6"/>
                <w:sz w:val="24"/>
                <w:szCs w:val="24"/>
              </w:rPr>
              <w:t>13</w:t>
            </w:r>
            <w:r w:rsidRPr="00EC6CE9">
              <w:rPr>
                <w:rFonts w:ascii="Times New Roman" w:hAnsi="Times New Roman"/>
                <w:bCs/>
                <w:spacing w:val="-6"/>
                <w:sz w:val="24"/>
                <w:szCs w:val="24"/>
              </w:rPr>
              <w:t xml:space="preserve"> часов </w:t>
            </w:r>
            <w:r w:rsidR="001620DF" w:rsidRPr="00EC6CE9">
              <w:rPr>
                <w:rFonts w:ascii="Times New Roman" w:hAnsi="Times New Roman"/>
                <w:bCs/>
                <w:spacing w:val="-6"/>
                <w:sz w:val="24"/>
                <w:szCs w:val="24"/>
              </w:rPr>
              <w:t>00</w:t>
            </w:r>
            <w:r w:rsidRPr="00EC6CE9">
              <w:rPr>
                <w:rFonts w:ascii="Times New Roman" w:hAnsi="Times New Roman"/>
                <w:bCs/>
                <w:spacing w:val="-6"/>
                <w:sz w:val="24"/>
                <w:szCs w:val="24"/>
              </w:rPr>
              <w:t xml:space="preserve"> минут </w:t>
            </w:r>
            <w:r w:rsidR="00DC621A" w:rsidRPr="00EC6CE9">
              <w:rPr>
                <w:rFonts w:ascii="Times New Roman" w:hAnsi="Times New Roman"/>
                <w:bCs/>
                <w:spacing w:val="-6"/>
                <w:sz w:val="24"/>
                <w:szCs w:val="24"/>
              </w:rPr>
              <w:t>местного</w:t>
            </w:r>
            <w:r w:rsidRPr="00EC6CE9">
              <w:rPr>
                <w:rFonts w:ascii="Times New Roman" w:hAnsi="Times New Roman"/>
                <w:bCs/>
                <w:spacing w:val="-6"/>
                <w:sz w:val="24"/>
                <w:szCs w:val="24"/>
              </w:rPr>
              <w:t xml:space="preserve"> времени</w:t>
            </w:r>
          </w:p>
        </w:tc>
      </w:tr>
      <w:tr w:rsidR="00CF6066" w:rsidRPr="00A505AA" w:rsidTr="00D36DE5">
        <w:trPr>
          <w:trHeight w:val="232"/>
        </w:trPr>
        <w:tc>
          <w:tcPr>
            <w:tcW w:w="491"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EC6CE9" w:rsidRDefault="00DE16EA" w:rsidP="00DE16EA">
            <w:pPr>
              <w:pStyle w:val="afffff5"/>
              <w:rPr>
                <w:rFonts w:ascii="Times New Roman" w:hAnsi="Times New Roman"/>
                <w:bCs/>
                <w:spacing w:val="-6"/>
                <w:sz w:val="24"/>
                <w:szCs w:val="24"/>
              </w:rPr>
            </w:pPr>
            <w:r w:rsidRPr="00EC6CE9">
              <w:rPr>
                <w:rFonts w:ascii="Times New Roman" w:hAnsi="Times New Roman"/>
                <w:bCs/>
                <w:spacing w:val="-6"/>
                <w:sz w:val="24"/>
                <w:szCs w:val="24"/>
              </w:rPr>
              <w:t>г. Екате</w:t>
            </w:r>
            <w:r w:rsidR="00F17560" w:rsidRPr="00EC6CE9">
              <w:rPr>
                <w:rFonts w:ascii="Times New Roman" w:hAnsi="Times New Roman"/>
                <w:bCs/>
                <w:spacing w:val="-6"/>
                <w:sz w:val="24"/>
                <w:szCs w:val="24"/>
              </w:rPr>
              <w:t xml:space="preserve">ринбург, ул. Мамина-Сибиряка, </w:t>
            </w:r>
            <w:r w:rsidRPr="00EC6CE9">
              <w:rPr>
                <w:rFonts w:ascii="Times New Roman" w:hAnsi="Times New Roman"/>
                <w:bCs/>
                <w:spacing w:val="-6"/>
                <w:sz w:val="24"/>
                <w:szCs w:val="24"/>
              </w:rPr>
              <w:t xml:space="preserve">145 </w:t>
            </w:r>
          </w:p>
          <w:p w:rsidR="00CF6066" w:rsidRPr="00EC6CE9" w:rsidRDefault="00DE16EA" w:rsidP="00990EB9">
            <w:pPr>
              <w:pStyle w:val="afffff5"/>
              <w:rPr>
                <w:rFonts w:ascii="Times New Roman" w:hAnsi="Times New Roman"/>
                <w:bCs/>
                <w:sz w:val="24"/>
                <w:szCs w:val="24"/>
              </w:rPr>
            </w:pPr>
            <w:r w:rsidRPr="00EC6CE9">
              <w:rPr>
                <w:rFonts w:ascii="Times New Roman" w:hAnsi="Times New Roman"/>
                <w:bCs/>
                <w:spacing w:val="-6"/>
                <w:sz w:val="24"/>
                <w:szCs w:val="24"/>
              </w:rPr>
              <w:t>«</w:t>
            </w:r>
            <w:r w:rsidR="00990EB9">
              <w:rPr>
                <w:rFonts w:ascii="Times New Roman" w:hAnsi="Times New Roman"/>
                <w:bCs/>
                <w:spacing w:val="-6"/>
                <w:sz w:val="24"/>
                <w:szCs w:val="24"/>
              </w:rPr>
              <w:t>08</w:t>
            </w:r>
            <w:r w:rsidRPr="00EC6CE9">
              <w:rPr>
                <w:rFonts w:ascii="Times New Roman" w:hAnsi="Times New Roman"/>
                <w:bCs/>
                <w:spacing w:val="-6"/>
                <w:sz w:val="24"/>
                <w:szCs w:val="24"/>
              </w:rPr>
              <w:t xml:space="preserve">» </w:t>
            </w:r>
            <w:r w:rsidR="00990EB9">
              <w:rPr>
                <w:rFonts w:ascii="Times New Roman" w:hAnsi="Times New Roman"/>
                <w:bCs/>
                <w:sz w:val="24"/>
                <w:szCs w:val="24"/>
              </w:rPr>
              <w:t>августа</w:t>
            </w:r>
            <w:bookmarkStart w:id="12" w:name="_GoBack"/>
            <w:bookmarkEnd w:id="12"/>
            <w:r w:rsidRPr="00EC6CE9">
              <w:rPr>
                <w:rFonts w:ascii="Times New Roman" w:hAnsi="Times New Roman"/>
                <w:bCs/>
                <w:sz w:val="24"/>
                <w:szCs w:val="24"/>
              </w:rPr>
              <w:t xml:space="preserve"> </w:t>
            </w:r>
            <w:r w:rsidR="008846B9" w:rsidRPr="00EC6CE9">
              <w:rPr>
                <w:rFonts w:ascii="Times New Roman" w:hAnsi="Times New Roman"/>
                <w:bCs/>
                <w:spacing w:val="-6"/>
                <w:sz w:val="24"/>
                <w:szCs w:val="24"/>
              </w:rPr>
              <w:t>2023</w:t>
            </w:r>
            <w:r w:rsidRPr="00EC6CE9">
              <w:rPr>
                <w:rFonts w:ascii="Times New Roman" w:hAnsi="Times New Roman"/>
                <w:bCs/>
                <w:spacing w:val="-6"/>
                <w:sz w:val="24"/>
                <w:szCs w:val="24"/>
              </w:rPr>
              <w:t xml:space="preserve"> года    в </w:t>
            </w:r>
            <w:r w:rsidR="001620DF" w:rsidRPr="00EC6CE9">
              <w:rPr>
                <w:rFonts w:ascii="Times New Roman" w:hAnsi="Times New Roman"/>
                <w:bCs/>
                <w:spacing w:val="-6"/>
                <w:sz w:val="24"/>
                <w:szCs w:val="24"/>
              </w:rPr>
              <w:t>13</w:t>
            </w:r>
            <w:r w:rsidRPr="00EC6CE9">
              <w:rPr>
                <w:rFonts w:ascii="Times New Roman" w:hAnsi="Times New Roman"/>
                <w:bCs/>
                <w:spacing w:val="-6"/>
                <w:sz w:val="24"/>
                <w:szCs w:val="24"/>
              </w:rPr>
              <w:t xml:space="preserve"> часов </w:t>
            </w:r>
            <w:r w:rsidR="006630CF" w:rsidRPr="00EC6CE9">
              <w:rPr>
                <w:rFonts w:ascii="Times New Roman" w:hAnsi="Times New Roman"/>
                <w:bCs/>
                <w:spacing w:val="-6"/>
                <w:sz w:val="24"/>
                <w:szCs w:val="24"/>
              </w:rPr>
              <w:t>00</w:t>
            </w:r>
            <w:r w:rsidRPr="00EC6CE9">
              <w:rPr>
                <w:rFonts w:ascii="Times New Roman" w:hAnsi="Times New Roman"/>
                <w:bCs/>
                <w:spacing w:val="-6"/>
                <w:sz w:val="24"/>
                <w:szCs w:val="24"/>
              </w:rPr>
              <w:t xml:space="preserve"> минут местного времени</w:t>
            </w:r>
          </w:p>
        </w:tc>
      </w:tr>
      <w:tr w:rsidR="00CF6066" w:rsidRPr="00A505AA" w:rsidTr="00D36DE5">
        <w:trPr>
          <w:trHeight w:val="275"/>
        </w:trPr>
        <w:tc>
          <w:tcPr>
            <w:tcW w:w="491"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D36DE5">
        <w:trPr>
          <w:trHeight w:val="260"/>
        </w:trPr>
        <w:tc>
          <w:tcPr>
            <w:tcW w:w="491"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D8472D" w:rsidRPr="00EC6CE9" w:rsidRDefault="00D8472D" w:rsidP="00D8472D">
            <w:pPr>
              <w:suppressAutoHyphens/>
              <w:spacing w:before="120" w:after="0" w:line="240" w:lineRule="auto"/>
              <w:jc w:val="both"/>
              <w:rPr>
                <w:rFonts w:ascii="Times New Roman" w:eastAsia="Times New Roman" w:hAnsi="Times New Roman"/>
                <w:bCs/>
                <w:sz w:val="24"/>
                <w:szCs w:val="24"/>
                <w:lang w:eastAsia="ru-RU"/>
              </w:rPr>
            </w:pPr>
            <w:r w:rsidRPr="00EC6CE9">
              <w:rPr>
                <w:rFonts w:ascii="Times New Roman" w:eastAsia="Times New Roman" w:hAnsi="Times New Roman"/>
                <w:bCs/>
                <w:sz w:val="24"/>
                <w:szCs w:val="24"/>
                <w:lang w:eastAsia="ru-RU"/>
              </w:rPr>
              <w:t>В соответствии с</w:t>
            </w:r>
            <w:r w:rsidR="00EC6CE9" w:rsidRPr="00EC6CE9">
              <w:rPr>
                <w:rFonts w:ascii="Times New Roman" w:eastAsia="Times New Roman" w:hAnsi="Times New Roman"/>
                <w:bCs/>
                <w:sz w:val="24"/>
                <w:szCs w:val="24"/>
                <w:lang w:eastAsia="ru-RU"/>
              </w:rPr>
              <w:t xml:space="preserve"> условиями проекта договора и техническ</w:t>
            </w:r>
            <w:r w:rsidR="00EC6CE9">
              <w:rPr>
                <w:rFonts w:ascii="Times New Roman" w:eastAsia="Times New Roman" w:hAnsi="Times New Roman"/>
                <w:bCs/>
                <w:sz w:val="24"/>
                <w:szCs w:val="24"/>
                <w:lang w:eastAsia="ru-RU"/>
              </w:rPr>
              <w:t>ого</w:t>
            </w:r>
            <w:r w:rsidR="00EC6CE9" w:rsidRPr="00EC6CE9">
              <w:rPr>
                <w:rFonts w:ascii="Times New Roman" w:eastAsia="Times New Roman" w:hAnsi="Times New Roman"/>
                <w:bCs/>
                <w:sz w:val="24"/>
                <w:szCs w:val="24"/>
                <w:lang w:eastAsia="ru-RU"/>
              </w:rPr>
              <w:t xml:space="preserve"> задани</w:t>
            </w:r>
            <w:r w:rsidR="00EC6CE9">
              <w:rPr>
                <w:rFonts w:ascii="Times New Roman" w:eastAsia="Times New Roman" w:hAnsi="Times New Roman"/>
                <w:bCs/>
                <w:sz w:val="24"/>
                <w:szCs w:val="24"/>
                <w:lang w:eastAsia="ru-RU"/>
              </w:rPr>
              <w:t>я</w:t>
            </w:r>
            <w:r w:rsidR="00EC6CE9" w:rsidRPr="00EC6CE9">
              <w:rPr>
                <w:rFonts w:ascii="Times New Roman" w:eastAsia="Times New Roman" w:hAnsi="Times New Roman"/>
                <w:bCs/>
                <w:sz w:val="24"/>
                <w:szCs w:val="24"/>
                <w:lang w:eastAsia="ru-RU"/>
              </w:rPr>
              <w:t>.</w:t>
            </w:r>
          </w:p>
          <w:p w:rsidR="00CF6066" w:rsidRPr="00EC6CE9" w:rsidRDefault="00CF6066" w:rsidP="00D8472D">
            <w:pPr>
              <w:autoSpaceDE w:val="0"/>
              <w:autoSpaceDN w:val="0"/>
              <w:adjustRightInd w:val="0"/>
              <w:spacing w:after="0" w:line="240" w:lineRule="auto"/>
              <w:jc w:val="both"/>
              <w:rPr>
                <w:rFonts w:ascii="Times New Roman" w:hAnsi="Times New Roman"/>
                <w:sz w:val="24"/>
                <w:szCs w:val="24"/>
              </w:rPr>
            </w:pPr>
          </w:p>
        </w:tc>
      </w:tr>
      <w:tr w:rsidR="00CF6066" w:rsidRPr="00A505AA" w:rsidTr="00D36DE5">
        <w:trPr>
          <w:trHeight w:val="260"/>
        </w:trPr>
        <w:tc>
          <w:tcPr>
            <w:tcW w:w="491"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D36DE5">
        <w:trPr>
          <w:trHeight w:val="275"/>
        </w:trPr>
        <w:tc>
          <w:tcPr>
            <w:tcW w:w="491"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D36DE5">
        <w:trPr>
          <w:trHeight w:val="275"/>
        </w:trPr>
        <w:tc>
          <w:tcPr>
            <w:tcW w:w="491"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D36DE5">
        <w:trPr>
          <w:trHeight w:val="397"/>
        </w:trPr>
        <w:tc>
          <w:tcPr>
            <w:tcW w:w="491"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46B50" w:rsidRPr="00AA19CC" w:rsidRDefault="00A46B50" w:rsidP="00A46B50">
            <w:pPr>
              <w:suppressAutoHyphens/>
              <w:spacing w:before="120" w:after="0" w:line="240" w:lineRule="auto"/>
              <w:ind w:left="-7"/>
              <w:jc w:val="both"/>
              <w:outlineLvl w:val="4"/>
              <w:rPr>
                <w:rFonts w:ascii="Times New Roman" w:eastAsia="Times New Roman" w:hAnsi="Times New Roman"/>
                <w:sz w:val="24"/>
                <w:szCs w:val="24"/>
                <w:lang w:eastAsia="ru-RU"/>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D36DE5">
        <w:trPr>
          <w:trHeight w:val="397"/>
        </w:trPr>
        <w:tc>
          <w:tcPr>
            <w:tcW w:w="491"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D36DE5">
        <w:trPr>
          <w:trHeight w:val="709"/>
        </w:trPr>
        <w:tc>
          <w:tcPr>
            <w:tcW w:w="491"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D36DE5">
        <w:trPr>
          <w:trHeight w:val="397"/>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D36DE5">
        <w:trPr>
          <w:trHeight w:val="397"/>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EC6CE9" w:rsidRPr="00DB51EE" w:rsidRDefault="00EC6CE9" w:rsidP="00EC6CE9">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C06CA9">
              <w:rPr>
                <w:rFonts w:ascii="Times New Roman" w:hAnsi="Times New Roman"/>
                <w:sz w:val="24"/>
                <w:szCs w:val="24"/>
              </w:rPr>
              <w:t xml:space="preserve">Требуется. Размер обеспечения заявки составляет 0,5% от начальной (максимальной) цены </w:t>
            </w:r>
            <w:r w:rsidRPr="007473A8">
              <w:rPr>
                <w:rFonts w:ascii="Times New Roman" w:hAnsi="Times New Roman"/>
                <w:sz w:val="24"/>
                <w:szCs w:val="24"/>
              </w:rPr>
              <w:t xml:space="preserve">договора </w:t>
            </w:r>
            <w:r>
              <w:rPr>
                <w:rFonts w:ascii="Times New Roman" w:eastAsia="Calibri" w:hAnsi="Times New Roman"/>
                <w:b/>
                <w:sz w:val="24"/>
                <w:szCs w:val="24"/>
                <w:lang w:eastAsia="ru-RU"/>
              </w:rPr>
              <w:t>30 090</w:t>
            </w:r>
            <w:r w:rsidRPr="00C67045">
              <w:rPr>
                <w:rFonts w:ascii="Times New Roman" w:eastAsia="Calibri" w:hAnsi="Times New Roman"/>
                <w:b/>
                <w:sz w:val="24"/>
                <w:szCs w:val="24"/>
                <w:lang w:eastAsia="ru-RU"/>
              </w:rPr>
              <w:t xml:space="preserve"> (</w:t>
            </w:r>
            <w:r>
              <w:rPr>
                <w:rFonts w:ascii="Times New Roman" w:eastAsia="Calibri" w:hAnsi="Times New Roman"/>
                <w:b/>
                <w:sz w:val="24"/>
                <w:szCs w:val="24"/>
                <w:lang w:eastAsia="ru-RU"/>
              </w:rPr>
              <w:t>Тридцать тысяч девяносто</w:t>
            </w:r>
            <w:r w:rsidRPr="00C67045">
              <w:rPr>
                <w:rFonts w:ascii="Times New Roman" w:eastAsia="Calibri" w:hAnsi="Times New Roman"/>
                <w:b/>
                <w:sz w:val="24"/>
                <w:szCs w:val="24"/>
                <w:lang w:eastAsia="ru-RU"/>
              </w:rPr>
              <w:t xml:space="preserve">) рублей </w:t>
            </w:r>
            <w:r>
              <w:rPr>
                <w:rFonts w:ascii="Times New Roman" w:eastAsia="Calibri" w:hAnsi="Times New Roman"/>
                <w:b/>
                <w:sz w:val="24"/>
                <w:szCs w:val="24"/>
                <w:lang w:eastAsia="ru-RU"/>
              </w:rPr>
              <w:t>15</w:t>
            </w:r>
            <w:r w:rsidRPr="00C67045">
              <w:rPr>
                <w:rFonts w:ascii="Times New Roman" w:eastAsia="Calibri" w:hAnsi="Times New Roman"/>
                <w:b/>
                <w:sz w:val="24"/>
                <w:szCs w:val="24"/>
                <w:lang w:eastAsia="ru-RU"/>
              </w:rPr>
              <w:t xml:space="preserve"> копеек</w:t>
            </w:r>
            <w:r w:rsidRPr="007473A8">
              <w:rPr>
                <w:rFonts w:ascii="Times New Roman" w:hAnsi="Times New Roman"/>
                <w:sz w:val="24"/>
                <w:szCs w:val="24"/>
              </w:rPr>
              <w:t>, НДС</w:t>
            </w:r>
            <w:r w:rsidRPr="00C06CA9">
              <w:rPr>
                <w:rFonts w:ascii="Times New Roman" w:hAnsi="Times New Roman"/>
                <w:sz w:val="24"/>
                <w:szCs w:val="24"/>
              </w:rPr>
              <w:t xml:space="preserve"> не облагается. </w:t>
            </w:r>
          </w:p>
          <w:p w:rsidR="00EC6CE9" w:rsidRPr="00DB51EE" w:rsidRDefault="00EC6CE9" w:rsidP="00EC6CE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EC6CE9" w:rsidRPr="00DB51EE" w:rsidRDefault="00EC6CE9" w:rsidP="00EC6CE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В виде безотзывной банковской гарантии, выданной банком и </w:t>
            </w:r>
            <w:r>
              <w:rPr>
                <w:rFonts w:ascii="Times New Roman" w:eastAsia="Times New Roman" w:hAnsi="Times New Roman"/>
                <w:sz w:val="24"/>
                <w:szCs w:val="24"/>
                <w:lang w:eastAsia="ru-RU"/>
              </w:rPr>
              <w:t>соответствующей требованиям</w:t>
            </w:r>
            <w:r w:rsidRPr="00DB51EE">
              <w:rPr>
                <w:rFonts w:ascii="Times New Roman" w:eastAsia="Times New Roman" w:hAnsi="Times New Roman"/>
                <w:sz w:val="24"/>
                <w:szCs w:val="24"/>
                <w:lang w:eastAsia="ru-RU"/>
              </w:rPr>
              <w:t xml:space="preserve">: </w:t>
            </w:r>
          </w:p>
          <w:p w:rsidR="00EC6CE9" w:rsidRPr="00DB51EE" w:rsidRDefault="00EC6CE9" w:rsidP="00EC6CE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EC6CE9" w:rsidRPr="00DB51EE" w:rsidRDefault="00EC6CE9" w:rsidP="00EC6CE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EC6CE9" w:rsidRPr="00DB51EE" w:rsidRDefault="00EC6CE9" w:rsidP="00EC6CE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EC6CE9" w:rsidRPr="00DB51EE" w:rsidRDefault="00EC6CE9" w:rsidP="00EC6CE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EC6CE9" w:rsidRPr="00DB51EE" w:rsidRDefault="00EC6CE9" w:rsidP="00EC6CE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EC6CE9" w:rsidRPr="00DB51EE" w:rsidRDefault="00EC6CE9" w:rsidP="00EC6CE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EC6CE9" w:rsidRDefault="00EC6CE9" w:rsidP="00EC6CE9">
            <w:pPr>
              <w:spacing w:after="0" w:line="240" w:lineRule="auto"/>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w:t>
            </w:r>
            <w:r>
              <w:rPr>
                <w:rFonts w:ascii="Times New Roman" w:eastAsia="Times New Roman" w:hAnsi="Times New Roman"/>
                <w:sz w:val="24"/>
                <w:szCs w:val="24"/>
                <w:lang w:eastAsia="ru-RU"/>
              </w:rPr>
              <w:t>извещения о проведении закупки.</w:t>
            </w:r>
          </w:p>
          <w:p w:rsidR="00EC6CE9" w:rsidRDefault="00EC6CE9" w:rsidP="00EC6CE9">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п.5.5.7 раздела 5 извещения о закупке.</w:t>
            </w:r>
          </w:p>
          <w:p w:rsidR="00EC6CE9" w:rsidRDefault="00EC6CE9" w:rsidP="00EC6CE9">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lastRenderedPageBreak/>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9D26F9" w:rsidRPr="007B45B6" w:rsidRDefault="00EC6CE9" w:rsidP="00EC6CE9">
            <w:pPr>
              <w:pStyle w:val="afffff5"/>
              <w:spacing w:before="0"/>
              <w:rPr>
                <w:rFonts w:ascii="Times New Roman" w:hAnsi="Times New Roman"/>
                <w:strike/>
                <w:sz w:val="24"/>
                <w:szCs w:val="24"/>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Pr>
                <w:rFonts w:ascii="Times New Roman" w:hAnsi="Times New Roman"/>
                <w:sz w:val="24"/>
                <w:szCs w:val="24"/>
              </w:rPr>
              <w:t xml:space="preserve"> </w:t>
            </w:r>
            <w:r w:rsidRPr="008415E1">
              <w:rPr>
                <w:rFonts w:ascii="Times New Roman" w:hAnsi="Times New Roman"/>
                <w:sz w:val="24"/>
                <w:szCs w:val="24"/>
              </w:rPr>
              <w:t>Положения о закупке</w:t>
            </w:r>
            <w:r>
              <w:rPr>
                <w:rFonts w:ascii="Times New Roman" w:hAnsi="Times New Roman"/>
                <w:sz w:val="24"/>
                <w:szCs w:val="24"/>
              </w:rPr>
              <w:t>.</w:t>
            </w:r>
          </w:p>
        </w:tc>
      </w:tr>
      <w:tr w:rsidR="009D26F9" w:rsidRPr="00A505AA" w:rsidTr="00D36DE5">
        <w:trPr>
          <w:trHeight w:val="397"/>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D36DE5">
        <w:trPr>
          <w:trHeight w:val="232"/>
        </w:trPr>
        <w:tc>
          <w:tcPr>
            <w:tcW w:w="491"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D36DE5">
        <w:trPr>
          <w:trHeight w:val="232"/>
        </w:trPr>
        <w:tc>
          <w:tcPr>
            <w:tcW w:w="491"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D36DE5">
        <w:trPr>
          <w:trHeight w:val="194"/>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D36DE5">
        <w:trPr>
          <w:trHeight w:val="194"/>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D36DE5">
        <w:trPr>
          <w:trHeight w:val="194"/>
        </w:trPr>
        <w:tc>
          <w:tcPr>
            <w:tcW w:w="491"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lastRenderedPageBreak/>
              <w:t>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D36DE5">
        <w:trPr>
          <w:trHeight w:val="194"/>
        </w:trPr>
        <w:tc>
          <w:tcPr>
            <w:tcW w:w="491"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D36DE5">
        <w:trPr>
          <w:trHeight w:val="194"/>
        </w:trPr>
        <w:tc>
          <w:tcPr>
            <w:tcW w:w="491"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D36DE5">
        <w:trPr>
          <w:trHeight w:val="194"/>
        </w:trPr>
        <w:tc>
          <w:tcPr>
            <w:tcW w:w="491"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36DE5">
        <w:trPr>
          <w:trHeight w:val="194"/>
        </w:trPr>
        <w:tc>
          <w:tcPr>
            <w:tcW w:w="491"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D36DE5">
        <w:trPr>
          <w:trHeight w:val="194"/>
        </w:trPr>
        <w:tc>
          <w:tcPr>
            <w:tcW w:w="491"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D36DE5">
        <w:trPr>
          <w:trHeight w:val="194"/>
        </w:trPr>
        <w:tc>
          <w:tcPr>
            <w:tcW w:w="491"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9777" w:type="dxa"/>
        <w:tblInd w:w="-289" w:type="dxa"/>
        <w:tblLook w:val="04A0" w:firstRow="1" w:lastRow="0" w:firstColumn="1" w:lastColumn="0" w:noHBand="0" w:noVBand="1"/>
      </w:tblPr>
      <w:tblGrid>
        <w:gridCol w:w="710"/>
        <w:gridCol w:w="9067"/>
      </w:tblGrid>
      <w:tr w:rsidR="00E061FE" w:rsidRPr="00A505AA" w:rsidTr="00D36DE5">
        <w:tc>
          <w:tcPr>
            <w:tcW w:w="710"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36DE5">
        <w:tc>
          <w:tcPr>
            <w:tcW w:w="710"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D36DE5">
        <w:tc>
          <w:tcPr>
            <w:tcW w:w="710"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A46B50" w:rsidP="000509FA">
            <w:pPr>
              <w:jc w:val="both"/>
              <w:rPr>
                <w:rFonts w:ascii="Times New Roman" w:hAnsi="Times New Roman"/>
                <w:color w:val="000000"/>
                <w:sz w:val="24"/>
                <w:szCs w:val="24"/>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DF0B4B">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36DE5">
        <w:tc>
          <w:tcPr>
            <w:tcW w:w="710" w:type="dxa"/>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36DE5">
        <w:tc>
          <w:tcPr>
            <w:tcW w:w="710" w:type="dxa"/>
            <w:vAlign w:val="center"/>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36DE5">
        <w:tc>
          <w:tcPr>
            <w:tcW w:w="710"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72FD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36DE5">
        <w:tc>
          <w:tcPr>
            <w:tcW w:w="710" w:type="dxa"/>
          </w:tcPr>
          <w:p w:rsidR="002A6178" w:rsidRPr="00A505AA" w:rsidRDefault="00072FD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36DE5">
        <w:tc>
          <w:tcPr>
            <w:tcW w:w="710" w:type="dxa"/>
          </w:tcPr>
          <w:p w:rsidR="00A31EF8" w:rsidRDefault="00072FD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36DE5">
        <w:tc>
          <w:tcPr>
            <w:tcW w:w="710"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36DE5">
        <w:tc>
          <w:tcPr>
            <w:tcW w:w="710"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36DE5">
        <w:tc>
          <w:tcPr>
            <w:tcW w:w="710" w:type="dxa"/>
          </w:tcPr>
          <w:p w:rsidR="00A31EF8"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36DE5">
        <w:tc>
          <w:tcPr>
            <w:tcW w:w="710"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072FD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072FD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DF0B4B">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A46B50" w:rsidRPr="00DF0B4B" w:rsidRDefault="00A46B50" w:rsidP="00A46B50">
      <w:pPr>
        <w:spacing w:after="0" w:line="240" w:lineRule="auto"/>
        <w:jc w:val="center"/>
        <w:rPr>
          <w:rFonts w:ascii="Times New Roman" w:hAnsi="Times New Roman"/>
          <w:b/>
          <w:iCs/>
          <w:snapToGrid w:val="0"/>
          <w:sz w:val="24"/>
          <w:szCs w:val="24"/>
        </w:rPr>
      </w:pPr>
      <w:r w:rsidRPr="00DF0B4B">
        <w:rPr>
          <w:rFonts w:ascii="Times New Roman" w:hAnsi="Times New Roman"/>
          <w:b/>
          <w:iCs/>
          <w:snapToGrid w:val="0"/>
          <w:sz w:val="24"/>
          <w:szCs w:val="24"/>
        </w:rPr>
        <w:t>ДЕКЛАРАЦИЯ/СОГЛАСИЕ УЧАСТНИКА ПРОЦЕДУРЫ ЗАКУПКИ</w:t>
      </w:r>
    </w:p>
    <w:p w:rsidR="00A46B50" w:rsidRPr="00557E04" w:rsidRDefault="00A46B50" w:rsidP="00A46B50">
      <w:pPr>
        <w:spacing w:after="0" w:line="240" w:lineRule="auto"/>
        <w:jc w:val="center"/>
        <w:rPr>
          <w:rFonts w:ascii="Times New Roman" w:hAnsi="Times New Roman"/>
          <w:b/>
          <w:iCs/>
          <w:snapToGrid w:val="0"/>
          <w:sz w:val="24"/>
          <w:szCs w:val="24"/>
          <w:vertAlign w:val="superscript"/>
        </w:rPr>
      </w:pPr>
      <w:r w:rsidRPr="00DF0B4B">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A46B50" w:rsidRDefault="00A46B50" w:rsidP="00A46B50">
      <w:pPr>
        <w:spacing w:after="0" w:line="240" w:lineRule="auto"/>
        <w:ind w:left="993"/>
        <w:jc w:val="center"/>
        <w:rPr>
          <w:rFonts w:ascii="Times New Roman" w:hAnsi="Times New Roman"/>
          <w:b/>
          <w:iCs/>
          <w:snapToGrid w:val="0"/>
          <w:sz w:val="24"/>
          <w:szCs w:val="24"/>
        </w:rPr>
      </w:pPr>
    </w:p>
    <w:p w:rsidR="00A46B50" w:rsidRPr="00557E04" w:rsidRDefault="00A46B50" w:rsidP="00A46B50">
      <w:pPr>
        <w:spacing w:after="0" w:line="240" w:lineRule="auto"/>
        <w:ind w:left="993"/>
        <w:jc w:val="center"/>
        <w:rPr>
          <w:rFonts w:ascii="Times New Roman" w:hAnsi="Times New Roman"/>
          <w:b/>
          <w:iCs/>
          <w:snapToGrid w:val="0"/>
          <w:sz w:val="24"/>
          <w:szCs w:val="24"/>
          <w:vertAlign w:val="superscript"/>
        </w:rPr>
      </w:pP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A46B50" w:rsidRPr="009374B1" w:rsidRDefault="00A46B50" w:rsidP="00A46B50">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A46B50" w:rsidRDefault="00A46B50" w:rsidP="00A46B50">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46B50" w:rsidRDefault="00A46B50" w:rsidP="00A46B5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283B48" w:rsidRDefault="00283B48" w:rsidP="00283B4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191"/>
        <w:gridCol w:w="1010"/>
        <w:gridCol w:w="1153"/>
        <w:gridCol w:w="1112"/>
        <w:gridCol w:w="1916"/>
      </w:tblGrid>
      <w:tr w:rsidR="00F12C2E" w:rsidRPr="001519CE" w:rsidTr="001519CE">
        <w:trPr>
          <w:trHeight w:val="1520"/>
          <w:tblHeader/>
        </w:trPr>
        <w:tc>
          <w:tcPr>
            <w:tcW w:w="563" w:type="dxa"/>
          </w:tcPr>
          <w:p w:rsidR="00F12C2E" w:rsidRPr="001519CE" w:rsidRDefault="00F12C2E" w:rsidP="00072FD8">
            <w:pPr>
              <w:jc w:val="center"/>
              <w:rPr>
                <w:rFonts w:ascii="Times New Roman" w:hAnsi="Times New Roman"/>
                <w:sz w:val="20"/>
                <w:szCs w:val="20"/>
              </w:rPr>
            </w:pPr>
            <w:r w:rsidRPr="001519CE">
              <w:rPr>
                <w:rFonts w:ascii="Times New Roman" w:hAnsi="Times New Roman"/>
                <w:sz w:val="20"/>
                <w:szCs w:val="20"/>
              </w:rPr>
              <w:t>№</w:t>
            </w:r>
          </w:p>
          <w:p w:rsidR="00F12C2E" w:rsidRPr="001519CE" w:rsidRDefault="00F12C2E" w:rsidP="00072FD8">
            <w:pPr>
              <w:ind w:right="-108"/>
              <w:jc w:val="center"/>
              <w:rPr>
                <w:rFonts w:ascii="Times New Roman" w:hAnsi="Times New Roman"/>
                <w:sz w:val="20"/>
                <w:szCs w:val="20"/>
              </w:rPr>
            </w:pPr>
            <w:r w:rsidRPr="001519CE">
              <w:rPr>
                <w:rFonts w:ascii="Times New Roman" w:hAnsi="Times New Roman"/>
                <w:sz w:val="20"/>
                <w:szCs w:val="20"/>
              </w:rPr>
              <w:t>п/п</w:t>
            </w:r>
          </w:p>
        </w:tc>
        <w:tc>
          <w:tcPr>
            <w:tcW w:w="4191" w:type="dxa"/>
            <w:hideMark/>
          </w:tcPr>
          <w:p w:rsidR="00F12C2E" w:rsidRPr="001519CE" w:rsidRDefault="00F12C2E" w:rsidP="00072FD8">
            <w:pPr>
              <w:jc w:val="center"/>
              <w:rPr>
                <w:rFonts w:ascii="Times New Roman" w:hAnsi="Times New Roman"/>
                <w:sz w:val="20"/>
                <w:szCs w:val="20"/>
              </w:rPr>
            </w:pPr>
            <w:r w:rsidRPr="001519CE">
              <w:rPr>
                <w:rFonts w:ascii="Times New Roman" w:hAnsi="Times New Roman"/>
                <w:sz w:val="20"/>
                <w:szCs w:val="20"/>
              </w:rPr>
              <w:t>Товар</w:t>
            </w:r>
          </w:p>
        </w:tc>
        <w:tc>
          <w:tcPr>
            <w:tcW w:w="1010" w:type="dxa"/>
          </w:tcPr>
          <w:p w:rsidR="00F12C2E" w:rsidRPr="001519CE" w:rsidRDefault="00F12C2E" w:rsidP="007B21D6">
            <w:pPr>
              <w:jc w:val="center"/>
              <w:rPr>
                <w:rFonts w:ascii="Times New Roman" w:hAnsi="Times New Roman"/>
                <w:sz w:val="20"/>
                <w:szCs w:val="20"/>
              </w:rPr>
            </w:pPr>
            <w:r w:rsidRPr="001519CE">
              <w:rPr>
                <w:rFonts w:ascii="Times New Roman" w:hAnsi="Times New Roman"/>
                <w:sz w:val="20"/>
                <w:szCs w:val="20"/>
              </w:rPr>
              <w:t>Кол-во ед. измерения</w:t>
            </w:r>
          </w:p>
        </w:tc>
        <w:tc>
          <w:tcPr>
            <w:tcW w:w="1153" w:type="dxa"/>
          </w:tcPr>
          <w:p w:rsidR="00F12C2E" w:rsidRPr="001519CE" w:rsidRDefault="00F12C2E" w:rsidP="00DF0B4B">
            <w:pPr>
              <w:jc w:val="center"/>
              <w:rPr>
                <w:rFonts w:ascii="Times New Roman" w:hAnsi="Times New Roman"/>
                <w:sz w:val="20"/>
                <w:szCs w:val="20"/>
              </w:rPr>
            </w:pPr>
            <w:r w:rsidRPr="001519CE">
              <w:rPr>
                <w:rFonts w:ascii="Times New Roman" w:hAnsi="Times New Roman"/>
                <w:sz w:val="20"/>
                <w:szCs w:val="20"/>
              </w:rPr>
              <w:t>Цена за ед., руб., в т.ч. НДС (20%)</w:t>
            </w:r>
          </w:p>
        </w:tc>
        <w:tc>
          <w:tcPr>
            <w:tcW w:w="1112" w:type="dxa"/>
          </w:tcPr>
          <w:p w:rsidR="00F12C2E" w:rsidRPr="001519CE" w:rsidRDefault="00F12C2E" w:rsidP="00DF0B4B">
            <w:pPr>
              <w:jc w:val="center"/>
              <w:rPr>
                <w:rFonts w:ascii="Times New Roman" w:hAnsi="Times New Roman"/>
                <w:sz w:val="20"/>
                <w:szCs w:val="20"/>
              </w:rPr>
            </w:pPr>
            <w:r w:rsidRPr="001519CE">
              <w:rPr>
                <w:rFonts w:ascii="Times New Roman" w:hAnsi="Times New Roman"/>
                <w:sz w:val="20"/>
                <w:szCs w:val="20"/>
              </w:rPr>
              <w:t>Общая цена, руб, в т.ч. НДС (20%)</w:t>
            </w:r>
          </w:p>
        </w:tc>
        <w:tc>
          <w:tcPr>
            <w:tcW w:w="1916" w:type="dxa"/>
          </w:tcPr>
          <w:p w:rsidR="00F12C2E" w:rsidRPr="001519CE" w:rsidRDefault="00F12C2E" w:rsidP="00072FD8">
            <w:pPr>
              <w:jc w:val="center"/>
              <w:rPr>
                <w:rFonts w:ascii="Times New Roman" w:hAnsi="Times New Roman"/>
                <w:sz w:val="20"/>
                <w:szCs w:val="20"/>
              </w:rPr>
            </w:pPr>
            <w:r w:rsidRPr="001519CE">
              <w:rPr>
                <w:rFonts w:ascii="Times New Roman" w:hAnsi="Times New Roman"/>
                <w:sz w:val="20"/>
                <w:szCs w:val="20"/>
              </w:rPr>
              <w:t>Страна происхождения Товара</w:t>
            </w:r>
          </w:p>
        </w:tc>
      </w:tr>
      <w:tr w:rsidR="00F12C2E" w:rsidRPr="001519CE" w:rsidTr="001519CE">
        <w:trPr>
          <w:trHeight w:val="490"/>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Очиститель ПлатаМет 601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2610-053-20809146-2008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380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1519CE">
        <w:trPr>
          <w:trHeight w:val="615"/>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w:t>
            </w:r>
          </w:p>
        </w:tc>
        <w:tc>
          <w:tcPr>
            <w:tcW w:w="4191" w:type="dxa"/>
            <w:noWrap/>
            <w:vAlign w:val="center"/>
          </w:tcPr>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Микротравитель ПлатаМет 602</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2620-054-20809146-2008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200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p>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3</w:t>
            </w:r>
          </w:p>
        </w:tc>
        <w:tc>
          <w:tcPr>
            <w:tcW w:w="4191" w:type="dxa"/>
            <w:noWrap/>
            <w:vAlign w:val="center"/>
          </w:tcPr>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Микротравитель ПлатаМет 603</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2620-055-20809146-2008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220 кг</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4</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Добавка БОС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2480-005-20809146-2008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30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5</w:t>
            </w:r>
          </w:p>
        </w:tc>
        <w:tc>
          <w:tcPr>
            <w:tcW w:w="4191" w:type="dxa"/>
            <w:noWrap/>
            <w:vAlign w:val="center"/>
          </w:tcPr>
          <w:p w:rsidR="00D36DE5" w:rsidRDefault="00F12C2E" w:rsidP="00D36DE5">
            <w:pPr>
              <w:spacing w:after="0"/>
              <w:jc w:val="center"/>
              <w:rPr>
                <w:rFonts w:ascii="Times New Roman" w:hAnsi="Times New Roman"/>
                <w:sz w:val="20"/>
                <w:szCs w:val="20"/>
              </w:rPr>
            </w:pPr>
            <w:r w:rsidRPr="001519CE">
              <w:rPr>
                <w:rFonts w:ascii="Times New Roman" w:hAnsi="Times New Roman"/>
                <w:sz w:val="20"/>
                <w:szCs w:val="20"/>
              </w:rPr>
              <w:t xml:space="preserve">Добавка Оксилол </w:t>
            </w:r>
          </w:p>
          <w:p w:rsidR="00F12C2E" w:rsidRPr="001519CE" w:rsidRDefault="00F12C2E" w:rsidP="00D36DE5">
            <w:pPr>
              <w:spacing w:after="0"/>
              <w:jc w:val="center"/>
              <w:rPr>
                <w:rFonts w:ascii="Times New Roman" w:hAnsi="Times New Roman"/>
                <w:sz w:val="20"/>
                <w:szCs w:val="20"/>
              </w:rPr>
            </w:pPr>
            <w:r w:rsidRPr="001519CE">
              <w:rPr>
                <w:rFonts w:ascii="Times New Roman" w:hAnsi="Times New Roman"/>
                <w:sz w:val="20"/>
                <w:szCs w:val="20"/>
              </w:rPr>
              <w:t>ТУ 20.59.59-186-20809146-2017</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40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6</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Кондиционер ПМ 302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2480-038-20809146-2008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120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7</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Предметаллизация  ПМ 303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2610-039-20809146-2008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850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8</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Активация ПМ 304 АПр (основа)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2610-040-20809146-2008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200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9</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Активация ПМ 304 А (основа-коррекция уровня)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2610-040-20809146-2008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300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10</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Ускоритель ПМ 305 А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2620-042-20809146-2008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300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11</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Ускоритель ПМ 305 Б (раствор щелочи)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2610-043-20809146-2008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70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12</w:t>
            </w:r>
          </w:p>
        </w:tc>
        <w:tc>
          <w:tcPr>
            <w:tcW w:w="4191" w:type="dxa"/>
            <w:noWrap/>
            <w:vAlign w:val="center"/>
          </w:tcPr>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Ускоритель ПМ 305 В (активный компонент) ТУ 2620-044-20809146-2008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20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13</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Кислотная очистка ХимНиз 1601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20.59.59-191-20809146-2018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40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14</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ХимНиз 1603 (Основное вещество)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20.13.62-190-193-20809146-2018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30 кг</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15</w:t>
            </w:r>
          </w:p>
        </w:tc>
        <w:tc>
          <w:tcPr>
            <w:tcW w:w="4191" w:type="dxa"/>
            <w:noWrap/>
            <w:vAlign w:val="center"/>
          </w:tcPr>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Добавка никельсодержащая ХимНиз А 1611  ТУ 20.13.41.130-195-20809146-2018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40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lastRenderedPageBreak/>
              <w:t>16</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Добавка (восстановитель) ХимНиз Б 1612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20.13.41.110-196-20809146-2018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40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17</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Добавка (комплексон) ХимНиз В 1613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20.14.32.290-197-20809146-2018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180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18</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Добавка ХимНиз Г 1614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20.13.25.111-198-20809146-2018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120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19</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Базовый раствор для иммерсионного золочения ХимНиз 1621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20.14.53.190-212-20809146-2019</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40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20</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Добавка ХимНиз 1622</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 ТУ 20.14.53.190-213-20809146-2019</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30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21</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Добавка ПлатаМет 614 А старт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2480-160-20809146-2015</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60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22</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ПлатаМет 614 Б,В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2620-131-20809146-2013</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120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23</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Очиститель УСАД-1101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2610-114-20809146-2010</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250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24</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Преварительная подготовка УСАД-1103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2480-038-20809146-2008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100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25</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Концентрат УСАД-1104 Пр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2620-126-20809146-2013</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210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26</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Ткань АУСФ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2160-025-20809146-2008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30 м</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27</w:t>
            </w:r>
          </w:p>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Усилитель адгезии УСАД-1104 А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2620-124-20809146-2013</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90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28</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Удаление металлорезиста ТОЛС-821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2630-166-20809146-2015</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800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29</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Удаление фоторезиста СНФ-725</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2600-144-20809146-2013</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120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30</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Пеногаситель ЭЛПЕН-702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2610-134-20809146-2013</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30 кг</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31</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ММТП-1261 А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20.59.59-226-20809146-2020</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250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32</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ММТП-1261 Б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20.59.59-227-20809146-2020</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30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33</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Микротравление ММТП-1262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2620-162-20809146-2014</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600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34</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Микротравление ММТП-1263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2620-163-20809146-2014</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100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35</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Флюс ФПИК-02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20.13.41.130-194-20809146-2018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200 л</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r w:rsidR="00F12C2E" w:rsidRPr="001519CE" w:rsidTr="004E0C0A">
        <w:trPr>
          <w:trHeight w:val="354"/>
        </w:trPr>
        <w:tc>
          <w:tcPr>
            <w:tcW w:w="563" w:type="dxa"/>
            <w:vAlign w:val="center"/>
          </w:tcPr>
          <w:p w:rsidR="00F12C2E" w:rsidRPr="001519CE" w:rsidRDefault="00F12C2E" w:rsidP="00F12C2E">
            <w:pPr>
              <w:spacing w:after="0" w:line="240" w:lineRule="auto"/>
              <w:jc w:val="center"/>
              <w:rPr>
                <w:rFonts w:ascii="Times New Roman" w:eastAsia="Times New Roman" w:hAnsi="Times New Roman"/>
                <w:color w:val="000000"/>
                <w:sz w:val="20"/>
                <w:szCs w:val="20"/>
                <w:lang w:eastAsia="ru-RU"/>
              </w:rPr>
            </w:pPr>
            <w:r w:rsidRPr="001519CE">
              <w:rPr>
                <w:rFonts w:ascii="Times New Roman" w:eastAsia="Times New Roman" w:hAnsi="Times New Roman"/>
                <w:color w:val="000000"/>
                <w:sz w:val="20"/>
                <w:szCs w:val="20"/>
                <w:lang w:eastAsia="ru-RU"/>
              </w:rPr>
              <w:t>36</w:t>
            </w:r>
          </w:p>
        </w:tc>
        <w:tc>
          <w:tcPr>
            <w:tcW w:w="4191" w:type="dxa"/>
            <w:noWrap/>
            <w:vAlign w:val="center"/>
          </w:tcPr>
          <w:p w:rsidR="00D36DE5"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 xml:space="preserve">Флюс ФПГЛ-05 </w:t>
            </w:r>
          </w:p>
          <w:p w:rsidR="00F12C2E" w:rsidRPr="001519CE" w:rsidRDefault="00F12C2E" w:rsidP="00D36DE5">
            <w:pPr>
              <w:spacing w:after="0" w:line="240" w:lineRule="auto"/>
              <w:jc w:val="center"/>
              <w:rPr>
                <w:rFonts w:ascii="Times New Roman" w:hAnsi="Times New Roman"/>
                <w:sz w:val="20"/>
                <w:szCs w:val="20"/>
              </w:rPr>
            </w:pPr>
            <w:r w:rsidRPr="001519CE">
              <w:rPr>
                <w:rFonts w:ascii="Times New Roman" w:hAnsi="Times New Roman"/>
                <w:sz w:val="20"/>
                <w:szCs w:val="20"/>
              </w:rPr>
              <w:t>ТУ 20.13.41.130-195-20809146-2018</w:t>
            </w:r>
          </w:p>
        </w:tc>
        <w:tc>
          <w:tcPr>
            <w:tcW w:w="1010" w:type="dxa"/>
            <w:vAlign w:val="center"/>
          </w:tcPr>
          <w:p w:rsidR="00F12C2E" w:rsidRPr="001519CE" w:rsidRDefault="00F12C2E" w:rsidP="00F12C2E">
            <w:pPr>
              <w:jc w:val="center"/>
              <w:rPr>
                <w:rFonts w:ascii="Times New Roman" w:hAnsi="Times New Roman"/>
                <w:sz w:val="20"/>
                <w:szCs w:val="20"/>
              </w:rPr>
            </w:pPr>
            <w:r w:rsidRPr="001519CE">
              <w:rPr>
                <w:rFonts w:ascii="Times New Roman" w:hAnsi="Times New Roman"/>
                <w:sz w:val="20"/>
                <w:szCs w:val="20"/>
              </w:rPr>
              <w:t>150 кг</w:t>
            </w:r>
          </w:p>
        </w:tc>
        <w:tc>
          <w:tcPr>
            <w:tcW w:w="1153" w:type="dxa"/>
            <w:vAlign w:val="center"/>
          </w:tcPr>
          <w:p w:rsidR="00F12C2E" w:rsidRPr="001519CE" w:rsidRDefault="00F12C2E" w:rsidP="00F12C2E">
            <w:pPr>
              <w:spacing w:after="0" w:line="259" w:lineRule="auto"/>
              <w:jc w:val="center"/>
              <w:rPr>
                <w:rFonts w:ascii="Times New Roman" w:eastAsia="Times New Roman" w:hAnsi="Times New Roman"/>
                <w:color w:val="000000"/>
                <w:sz w:val="20"/>
                <w:szCs w:val="20"/>
                <w:lang w:eastAsia="ru-RU"/>
              </w:rPr>
            </w:pPr>
          </w:p>
        </w:tc>
        <w:tc>
          <w:tcPr>
            <w:tcW w:w="1112" w:type="dxa"/>
            <w:vAlign w:val="center"/>
          </w:tcPr>
          <w:p w:rsidR="00F12C2E" w:rsidRPr="001519CE" w:rsidRDefault="00F12C2E" w:rsidP="00F12C2E">
            <w:pPr>
              <w:spacing w:after="160" w:line="259" w:lineRule="auto"/>
              <w:jc w:val="center"/>
              <w:rPr>
                <w:rFonts w:ascii="Calibri" w:eastAsia="Calibri" w:hAnsi="Calibri"/>
                <w:sz w:val="20"/>
                <w:szCs w:val="20"/>
              </w:rPr>
            </w:pPr>
          </w:p>
        </w:tc>
        <w:tc>
          <w:tcPr>
            <w:tcW w:w="1916" w:type="dxa"/>
          </w:tcPr>
          <w:p w:rsidR="00F12C2E" w:rsidRPr="001519CE" w:rsidRDefault="00F12C2E" w:rsidP="00F12C2E">
            <w:pPr>
              <w:spacing w:after="160" w:line="259" w:lineRule="auto"/>
              <w:jc w:val="center"/>
              <w:rPr>
                <w:rFonts w:ascii="Calibri" w:eastAsia="Calibri" w:hAnsi="Calibri"/>
                <w:sz w:val="20"/>
                <w:szCs w:val="20"/>
              </w:rPr>
            </w:pPr>
          </w:p>
        </w:tc>
      </w:tr>
    </w:tbl>
    <w:p w:rsidR="00072FD8" w:rsidRPr="00CA066B" w:rsidRDefault="00072FD8" w:rsidP="004D71C9">
      <w:pPr>
        <w:keepNext/>
        <w:spacing w:before="240" w:after="0" w:line="240" w:lineRule="auto"/>
        <w:ind w:right="-286"/>
        <w:jc w:val="both"/>
        <w:rPr>
          <w:rFonts w:ascii="Times New Roman" w:hAnsi="Times New Roman"/>
          <w:b/>
          <w:sz w:val="24"/>
          <w:szCs w:val="24"/>
        </w:rPr>
      </w:pPr>
      <w:r w:rsidRPr="00CA066B">
        <w:rPr>
          <w:rFonts w:ascii="Times New Roman" w:hAnsi="Times New Roman"/>
          <w:b/>
          <w:sz w:val="24"/>
          <w:szCs w:val="24"/>
        </w:rPr>
        <w:lastRenderedPageBreak/>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рублей, с учетом НДС в размере _________</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w:t>
      </w:r>
      <w:r w:rsidR="00DF0B4B">
        <w:rPr>
          <w:rFonts w:ascii="Times New Roman" w:hAnsi="Times New Roman"/>
          <w:b/>
          <w:sz w:val="24"/>
          <w:szCs w:val="24"/>
        </w:rPr>
        <w:t>рублей</w:t>
      </w:r>
      <w:r w:rsidRPr="00CA066B">
        <w:rPr>
          <w:rFonts w:ascii="Times New Roman" w:hAnsi="Times New Roman"/>
          <w:b/>
          <w:sz w:val="24"/>
          <w:szCs w:val="24"/>
        </w:rPr>
        <w:t>.</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(подпись)                      (Ф.И.О)</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072FD8"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М.П. (при наличии)</w:t>
      </w:r>
    </w:p>
    <w:p w:rsidR="001519CE" w:rsidRPr="00CA066B" w:rsidRDefault="001519CE" w:rsidP="004D71C9">
      <w:pPr>
        <w:keepNext/>
        <w:keepLines/>
        <w:suppressAutoHyphens/>
        <w:spacing w:after="0" w:line="240" w:lineRule="auto"/>
        <w:ind w:right="-286"/>
        <w:outlineLvl w:val="1"/>
        <w:rPr>
          <w:rFonts w:ascii="Times New Roman" w:hAnsi="Times New Roman"/>
          <w:lang w:eastAsia="ru-RU"/>
        </w:rPr>
      </w:pPr>
      <w:r>
        <w:rPr>
          <w:rFonts w:ascii="Times New Roman" w:hAnsi="Times New Roman"/>
          <w:lang w:eastAsia="ru-RU"/>
        </w:rPr>
        <w:t>________________</w:t>
      </w:r>
    </w:p>
    <w:p w:rsidR="00072FD8" w:rsidRPr="00CA066B" w:rsidRDefault="00072FD8" w:rsidP="004D71C9">
      <w:pPr>
        <w:spacing w:after="0" w:line="240" w:lineRule="auto"/>
        <w:ind w:right="-286" w:firstLine="426"/>
        <w:jc w:val="both"/>
        <w:rPr>
          <w:rFonts w:ascii="Times New Roman" w:hAnsi="Times New Roman"/>
          <w:sz w:val="24"/>
          <w:szCs w:val="24"/>
        </w:rPr>
      </w:pPr>
      <w:r w:rsidRPr="00CA066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72FD8" w:rsidRPr="00CA066B" w:rsidRDefault="00072FD8" w:rsidP="00072FD8">
      <w:pPr>
        <w:spacing w:after="0" w:line="240" w:lineRule="auto"/>
        <w:ind w:firstLine="567"/>
        <w:jc w:val="both"/>
        <w:rPr>
          <w:rFonts w:ascii="Times New Roman" w:hAnsi="Times New Roman"/>
          <w:sz w:val="24"/>
          <w:szCs w:val="24"/>
          <w:shd w:val="clear" w:color="auto" w:fill="FFFFFF"/>
        </w:rPr>
        <w:sectPr w:rsidR="00072FD8" w:rsidRPr="00CA066B" w:rsidSect="00F623BD">
          <w:pgSz w:w="11906" w:h="16838"/>
          <w:pgMar w:top="426" w:right="1134" w:bottom="851" w:left="993" w:header="709" w:footer="289" w:gutter="0"/>
          <w:cols w:space="708"/>
          <w:titlePg/>
          <w:docGrid w:linePitch="381"/>
        </w:sectPr>
      </w:pPr>
    </w:p>
    <w:p w:rsidR="00283B48" w:rsidRPr="00283B48" w:rsidRDefault="00283B48" w:rsidP="004D71C9">
      <w:pPr>
        <w:widowControl w:val="0"/>
        <w:spacing w:after="0"/>
        <w:ind w:left="567" w:right="-286"/>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lastRenderedPageBreak/>
        <w:t>Инструкция по заполнению таблицы 1:</w:t>
      </w:r>
    </w:p>
    <w:p w:rsidR="00283B48" w:rsidRPr="00283B48" w:rsidRDefault="00283B48" w:rsidP="004D71C9">
      <w:pPr>
        <w:widowControl w:val="0"/>
        <w:spacing w:after="0"/>
        <w:ind w:left="567" w:right="-286"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08073A" w:rsidRDefault="0008073A" w:rsidP="0008073A">
      <w:pPr>
        <w:spacing w:after="0"/>
        <w:ind w:left="567" w:right="-286" w:firstLine="426"/>
        <w:jc w:val="both"/>
        <w:rPr>
          <w:rFonts w:ascii="Times New Roman" w:eastAsia="Times New Roman" w:hAnsi="Times New Roman"/>
          <w:i/>
          <w:sz w:val="22"/>
          <w:szCs w:val="22"/>
          <w:lang w:eastAsia="ru-RU"/>
        </w:rPr>
      </w:pPr>
    </w:p>
    <w:p w:rsidR="0008073A" w:rsidRDefault="0008073A" w:rsidP="0008073A">
      <w:pPr>
        <w:spacing w:after="0"/>
        <w:ind w:left="567" w:right="-286"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Участник процедуры закупки заполняет таблицу 1 в соответствии с требованиями Технического задания. </w:t>
      </w:r>
      <w:r w:rsidRPr="0008073A">
        <w:rPr>
          <w:rFonts w:ascii="Times New Roman" w:eastAsia="Times New Roman" w:hAnsi="Times New Roman"/>
          <w:b/>
          <w:i/>
          <w:sz w:val="22"/>
          <w:szCs w:val="22"/>
          <w:lang w:eastAsia="ru-RU"/>
        </w:rPr>
        <w:t>Эквивалент продукции не допускается в соответствии с п.п.10.3.4(а) Положения о закупке</w:t>
      </w:r>
      <w:r>
        <w:rPr>
          <w:rFonts w:ascii="Times New Roman" w:eastAsia="Times New Roman" w:hAnsi="Times New Roman"/>
          <w:i/>
          <w:sz w:val="22"/>
          <w:szCs w:val="22"/>
          <w:lang w:eastAsia="ru-RU"/>
        </w:rPr>
        <w:t>.</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1519CE">
        <w:rPr>
          <w:rFonts w:ascii="Times New Roman" w:eastAsia="Times New Roman" w:hAnsi="Times New Roman"/>
          <w:i/>
          <w:sz w:val="22"/>
          <w:szCs w:val="22"/>
          <w:lang w:eastAsia="ru-RU"/>
        </w:rPr>
        <w:t>6</w:t>
      </w:r>
      <w:r w:rsidRPr="00283B48">
        <w:rPr>
          <w:rFonts w:ascii="Times New Roman" w:eastAsia="Times New Roman" w:hAnsi="Times New Roman"/>
          <w:i/>
          <w:sz w:val="22"/>
          <w:szCs w:val="22"/>
          <w:lang w:eastAsia="ru-RU"/>
        </w:rPr>
        <w:t xml:space="preserve"> - наименование страны происхождения товара.</w:t>
      </w:r>
      <w:r w:rsidRPr="00283B48">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83B48">
        <w:rPr>
          <w:rFonts w:ascii="Times New Roman" w:eastAsia="Times New Roman" w:hAnsi="Times New Roman"/>
          <w:i/>
          <w:sz w:val="22"/>
          <w:szCs w:val="22"/>
          <w:lang w:eastAsia="ru-RU"/>
        </w:rPr>
        <w:t xml:space="preserve"> </w:t>
      </w:r>
      <w:r w:rsidRPr="00283B48">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p>
    <w:p w:rsidR="00283B48" w:rsidRPr="00283B48" w:rsidRDefault="00283B48" w:rsidP="004D71C9">
      <w:pPr>
        <w:widowControl w:val="0"/>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A066B" w:rsidRPr="00CA066B" w:rsidRDefault="00CA066B" w:rsidP="004D71C9">
      <w:pPr>
        <w:widowControl w:val="0"/>
        <w:spacing w:after="0"/>
        <w:ind w:left="567" w:right="-286"/>
        <w:jc w:val="both"/>
        <w:rPr>
          <w:rFonts w:ascii="Times New Roman" w:eastAsia="Calibri" w:hAnsi="Times New Roman"/>
          <w:b/>
          <w:i/>
          <w:sz w:val="22"/>
          <w:szCs w:val="22"/>
        </w:rPr>
      </w:pPr>
    </w:p>
    <w:p w:rsidR="00CA066B" w:rsidRPr="00CA066B" w:rsidRDefault="00CA066B" w:rsidP="004D71C9">
      <w:pPr>
        <w:widowControl w:val="0"/>
        <w:spacing w:after="0"/>
        <w:ind w:left="567" w:right="-286"/>
        <w:jc w:val="both"/>
        <w:rPr>
          <w:rFonts w:ascii="Times New Roman" w:eastAsia="Calibri" w:hAnsi="Times New Roman"/>
          <w:b/>
          <w:i/>
          <w:sz w:val="22"/>
          <w:szCs w:val="22"/>
        </w:rPr>
      </w:pPr>
      <w:r w:rsidRPr="00CA066B">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Pr="00CA066B" w:rsidRDefault="005C0018" w:rsidP="00CA066B">
      <w:pPr>
        <w:spacing w:after="0" w:line="240" w:lineRule="auto"/>
        <w:ind w:firstLine="567"/>
        <w:jc w:val="both"/>
        <w:rPr>
          <w:rFonts w:ascii="Times New Roman" w:eastAsia="Times New Roman" w:hAnsi="Times New Roman"/>
          <w:sz w:val="18"/>
          <w:szCs w:val="20"/>
          <w:lang w:eastAsia="ru-RU"/>
        </w:rPr>
        <w:sectPr w:rsidR="005C0018" w:rsidRPr="00CA066B" w:rsidSect="004D71C9">
          <w:footerReference w:type="default" r:id="rId17"/>
          <w:footerReference w:type="first" r:id="rId18"/>
          <w:pgSz w:w="11906" w:h="16838"/>
          <w:pgMar w:top="992" w:right="1134" w:bottom="851" w:left="426"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CA066B" w:rsidRDefault="00CA066B" w:rsidP="00BB7ED8">
      <w:pPr>
        <w:pStyle w:val="afff3"/>
        <w:spacing w:line="276" w:lineRule="auto"/>
        <w:ind w:firstLine="0"/>
        <w:jc w:val="center"/>
        <w:rPr>
          <w:b/>
          <w:sz w:val="24"/>
          <w:lang w:val="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8F0" w:rsidRDefault="00AB08F0" w:rsidP="00BE4551">
      <w:pPr>
        <w:spacing w:after="0" w:line="240" w:lineRule="auto"/>
      </w:pPr>
      <w:r>
        <w:separator/>
      </w:r>
    </w:p>
  </w:endnote>
  <w:endnote w:type="continuationSeparator" w:id="0">
    <w:p w:rsidR="00AB08F0" w:rsidRDefault="00AB08F0" w:rsidP="00BE4551">
      <w:pPr>
        <w:spacing w:after="0" w:line="240" w:lineRule="auto"/>
      </w:pPr>
      <w:r>
        <w:continuationSeparator/>
      </w:r>
    </w:p>
  </w:endnote>
  <w:endnote w:type="continuationNotice" w:id="1">
    <w:p w:rsidR="00AB08F0" w:rsidRDefault="00AB08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CC"/>
    <w:family w:val="roman"/>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CC"/>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C6CE9" w:rsidRDefault="00EC6CE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C6CE9" w:rsidRDefault="00EC6CE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E9" w:rsidRPr="0032691D" w:rsidRDefault="00EC6CE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C6CE9" w:rsidRDefault="00EC6CE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90EB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C6CE9" w:rsidRDefault="00EC6CE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E9" w:rsidRPr="0032691D" w:rsidRDefault="00EC6CE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C6CE9" w:rsidRPr="00C408FB" w:rsidRDefault="00EC6CE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90EB9">
              <w:rPr>
                <w:rFonts w:ascii="Times New Roman" w:hAnsi="Times New Roman"/>
                <w:bCs/>
                <w:noProof/>
                <w:sz w:val="24"/>
                <w:szCs w:val="24"/>
              </w:rPr>
              <w:t>19</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EC6CE9" w:rsidRPr="00CA0F23" w:rsidRDefault="00EC6CE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E9" w:rsidRPr="0032691D" w:rsidRDefault="00EC6CE9"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EC6CE9" w:rsidRPr="00CA0F23" w:rsidRDefault="00EC6CE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90EB9">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E9" w:rsidRPr="0032691D" w:rsidRDefault="00EC6CE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8F0" w:rsidRDefault="00AB08F0" w:rsidP="00BE4551">
      <w:pPr>
        <w:spacing w:after="0" w:line="240" w:lineRule="auto"/>
      </w:pPr>
      <w:r>
        <w:separator/>
      </w:r>
    </w:p>
  </w:footnote>
  <w:footnote w:type="continuationSeparator" w:id="0">
    <w:p w:rsidR="00AB08F0" w:rsidRDefault="00AB08F0" w:rsidP="00BE4551">
      <w:pPr>
        <w:spacing w:after="0" w:line="240" w:lineRule="auto"/>
      </w:pPr>
      <w:r>
        <w:continuationSeparator/>
      </w:r>
    </w:p>
  </w:footnote>
  <w:footnote w:type="continuationNotice" w:id="1">
    <w:p w:rsidR="00AB08F0" w:rsidRDefault="00AB08F0">
      <w:pPr>
        <w:spacing w:after="0" w:line="240" w:lineRule="auto"/>
      </w:pPr>
    </w:p>
  </w:footnote>
  <w:footnote w:id="2">
    <w:p w:rsidR="00EC6CE9" w:rsidRDefault="00EC6CE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E9" w:rsidRPr="00A234A7" w:rsidRDefault="00EC6CE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3AD"/>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73A"/>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9CE"/>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D99"/>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02C"/>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9F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259"/>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C9"/>
    <w:rsid w:val="004D74EF"/>
    <w:rsid w:val="004D7727"/>
    <w:rsid w:val="004D7D04"/>
    <w:rsid w:val="004D7D52"/>
    <w:rsid w:val="004D7F35"/>
    <w:rsid w:val="004E0041"/>
    <w:rsid w:val="004E0144"/>
    <w:rsid w:val="004E02FC"/>
    <w:rsid w:val="004E0810"/>
    <w:rsid w:val="004E0C0A"/>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C7"/>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20F"/>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1D6"/>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1C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2D"/>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5E"/>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0EB9"/>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23"/>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8F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EA0"/>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DE5"/>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2D"/>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0B4B"/>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899"/>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8CD"/>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CE9"/>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2E"/>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042"/>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6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BC8"/>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6CC9E-C83A-448E-9FC3-CBC609E5F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36</Pages>
  <Words>13460</Words>
  <Characters>76727</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90007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3</cp:revision>
  <cp:lastPrinted>2023-04-11T06:56:00Z</cp:lastPrinted>
  <dcterms:created xsi:type="dcterms:W3CDTF">2023-07-31T04:36:00Z</dcterms:created>
  <dcterms:modified xsi:type="dcterms:W3CDTF">2023-08-02T06:40:00Z</dcterms:modified>
</cp:coreProperties>
</file>