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51476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8609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35E6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8575D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885766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18</w:t>
      </w:r>
      <w:r w:rsidR="00712943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</w:t>
      </w:r>
      <w:r w:rsidR="00DE4B64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03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</w:t>
      </w:r>
      <w:r w:rsidR="00DE4B64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4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C355EE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Заместитель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 xml:space="preserve">по экономике и финансам 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</w:t>
      </w:r>
      <w:r w:rsidR="00B00A83">
        <w:rPr>
          <w:color w:val="000000"/>
          <w:sz w:val="21"/>
          <w:szCs w:val="21"/>
        </w:rPr>
        <w:t xml:space="preserve">                               </w:t>
      </w:r>
      <w:r w:rsidRPr="00002996">
        <w:rPr>
          <w:color w:val="000000"/>
          <w:sz w:val="21"/>
          <w:szCs w:val="21"/>
        </w:rPr>
        <w:t xml:space="preserve">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</w:t>
      </w:r>
      <w:r w:rsidR="00712943">
        <w:rPr>
          <w:color w:val="000000"/>
          <w:sz w:val="21"/>
          <w:szCs w:val="21"/>
        </w:rPr>
        <w:t xml:space="preserve">                        </w:t>
      </w:r>
      <w:r w:rsidR="00712943">
        <w:rPr>
          <w:color w:val="000000"/>
        </w:rPr>
        <w:t>И.А.  Шамаева</w:t>
      </w:r>
      <w:r w:rsidR="00002996" w:rsidRPr="0060584A">
        <w:rPr>
          <w:color w:val="000000"/>
        </w:rPr>
        <w:t xml:space="preserve"> </w:t>
      </w:r>
      <w:r w:rsidRPr="004C69F1">
        <w:rPr>
          <w:color w:val="000000"/>
        </w:rPr>
        <w:t xml:space="preserve"> </w:t>
      </w:r>
    </w:p>
    <w:p w:rsidR="00A02572" w:rsidRDefault="00A02572" w:rsidP="00A02572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>
        <w:rPr>
          <w:rFonts w:eastAsia="Calibri"/>
          <w:b/>
          <w:lang w:eastAsia="en-US"/>
        </w:rPr>
        <w:t>О ПРОВЕДЕНИИ</w:t>
      </w:r>
    </w:p>
    <w:p w:rsidR="00A02572" w:rsidRPr="00741939" w:rsidRDefault="00A02572" w:rsidP="00A02572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051B22" w:rsidRDefault="006131A2" w:rsidP="006C7FCF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051B22">
        <w:rPr>
          <w:b/>
        </w:rPr>
        <w:t>Предмет договора</w:t>
      </w:r>
      <w:r w:rsidRPr="00F87064">
        <w:t>:</w:t>
      </w:r>
      <w:r w:rsidRPr="00051B22">
        <w:rPr>
          <w:bCs/>
        </w:rPr>
        <w:t xml:space="preserve"> </w:t>
      </w:r>
      <w:r w:rsidR="00051B22">
        <w:t>в</w:t>
      </w:r>
      <w:r w:rsidR="00051B22" w:rsidRPr="00051B22">
        <w:t xml:space="preserve">ыполнение работ </w:t>
      </w:r>
      <w:r w:rsidR="00051B22" w:rsidRPr="00051B22">
        <w:rPr>
          <w:rFonts w:eastAsia="Calibri"/>
          <w:bCs/>
        </w:rPr>
        <w:t xml:space="preserve">по </w:t>
      </w:r>
      <w:r w:rsidR="00051B22" w:rsidRPr="00051B22">
        <w:t>э</w:t>
      </w:r>
      <w:r w:rsidR="00051B22" w:rsidRPr="00051B22">
        <w:rPr>
          <w:rFonts w:eastAsia="Calibri"/>
          <w:color w:val="000000"/>
          <w:spacing w:val="-5"/>
        </w:rPr>
        <w:t xml:space="preserve">кспертизе промышленной безопасности здания </w:t>
      </w:r>
      <w:r w:rsidR="008A0BE3">
        <w:rPr>
          <w:rFonts w:eastAsia="Calibri"/>
          <w:color w:val="000000"/>
          <w:spacing w:val="-5"/>
        </w:rPr>
        <w:t xml:space="preserve">2 второго производственного корпуса, 3-я </w:t>
      </w:r>
      <w:r w:rsidR="00AD7073">
        <w:rPr>
          <w:rFonts w:eastAsia="Calibri"/>
          <w:color w:val="000000"/>
          <w:spacing w:val="-5"/>
        </w:rPr>
        <w:t>территория.</w:t>
      </w:r>
      <w:r w:rsidR="00051B22" w:rsidRPr="00051B22">
        <w:rPr>
          <w:rFonts w:eastAsia="Calibri"/>
          <w:b/>
          <w:lang w:eastAsia="en-US"/>
        </w:rPr>
        <w:t xml:space="preserve"> </w:t>
      </w:r>
    </w:p>
    <w:p w:rsidR="00002996" w:rsidRPr="00051B22" w:rsidRDefault="00002996" w:rsidP="006C7FCF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051B22">
        <w:rPr>
          <w:rFonts w:eastAsia="Calibri"/>
          <w:b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Способ закупки: запрос предложений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Форма закупки и </w:t>
      </w:r>
      <w:r w:rsidR="00FA0607" w:rsidRPr="00E829EE">
        <w:rPr>
          <w:rFonts w:eastAsia="Calibri"/>
          <w:i/>
          <w:lang w:eastAsia="en-US"/>
        </w:rPr>
        <w:t xml:space="preserve">используемые </w:t>
      </w:r>
      <w:r w:rsidRPr="00E829EE">
        <w:rPr>
          <w:rFonts w:eastAsia="Calibri"/>
          <w:i/>
          <w:lang w:eastAsia="en-US"/>
        </w:rPr>
        <w:t>дополнительные элементы закупки: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1) </w:t>
      </w:r>
      <w:r w:rsidR="002A2226">
        <w:rPr>
          <w:rFonts w:eastAsia="Calibri"/>
          <w:i/>
          <w:lang w:eastAsia="en-US"/>
        </w:rPr>
        <w:t>Открытая</w:t>
      </w:r>
      <w:r w:rsidRPr="00E829EE">
        <w:rPr>
          <w:rFonts w:eastAsia="Calibri"/>
          <w:i/>
          <w:lang w:eastAsia="en-US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4) Без </w:t>
      </w:r>
      <w:proofErr w:type="spellStart"/>
      <w:r w:rsidR="007F7074">
        <w:rPr>
          <w:rFonts w:eastAsia="Calibri"/>
          <w:i/>
          <w:lang w:eastAsia="en-US"/>
        </w:rPr>
        <w:t>пред</w:t>
      </w:r>
      <w:r w:rsidRPr="00E829EE">
        <w:rPr>
          <w:rFonts w:eastAsia="Calibri"/>
          <w:i/>
          <w:lang w:eastAsia="en-US"/>
        </w:rPr>
        <w:t>квалификационного</w:t>
      </w:r>
      <w:proofErr w:type="spellEnd"/>
      <w:r w:rsidRPr="00E829EE">
        <w:rPr>
          <w:rFonts w:eastAsia="Calibri"/>
          <w:i/>
          <w:lang w:eastAsia="en-US"/>
        </w:rPr>
        <w:t xml:space="preserve"> отбора;</w:t>
      </w:r>
    </w:p>
    <w:p w:rsidR="000C0263" w:rsidRPr="00020181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2251CA">
        <w:rPr>
          <w:rFonts w:eastAsia="Calibri"/>
          <w:bCs/>
          <w:lang w:eastAsia="en-US"/>
        </w:rPr>
        <w:t>на 202</w:t>
      </w:r>
      <w:r w:rsidR="00DE00CC" w:rsidRPr="00A02572">
        <w:rPr>
          <w:rFonts w:eastAsia="Calibri"/>
          <w:bCs/>
          <w:lang w:eastAsia="en-US"/>
        </w:rPr>
        <w:t>4</w:t>
      </w:r>
      <w:r w:rsidR="000C0263" w:rsidRPr="00E829EE">
        <w:rPr>
          <w:rFonts w:eastAsia="Calibri"/>
          <w:bCs/>
          <w:lang w:eastAsia="en-US"/>
        </w:rPr>
        <w:t xml:space="preserve"> год: </w:t>
      </w:r>
      <w:r w:rsidR="00781841">
        <w:rPr>
          <w:rFonts w:eastAsia="Calibri"/>
          <w:bCs/>
          <w:lang w:eastAsia="en-US"/>
        </w:rPr>
        <w:t>111.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E829EE">
        <w:rPr>
          <w:rFonts w:eastAsia="Calibri"/>
          <w:lang w:eastAsia="en-US"/>
        </w:rPr>
        <w:t>Н.А.Семихатова</w:t>
      </w:r>
      <w:proofErr w:type="spellEnd"/>
      <w:r w:rsidRPr="00E829EE">
        <w:rPr>
          <w:rFonts w:eastAsia="Calibri"/>
          <w:lang w:eastAsia="en-US"/>
        </w:rPr>
        <w:t xml:space="preserve">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Контактное лицо: </w:t>
      </w:r>
      <w:r w:rsidR="005F4F03">
        <w:rPr>
          <w:rFonts w:eastAsia="Calibri"/>
          <w:lang w:eastAsia="en-US"/>
        </w:rPr>
        <w:t>Беляева Виктория Олеговна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5F4F03">
        <w:rPr>
          <w:rFonts w:eastAsia="Calibri"/>
          <w:lang w:eastAsia="en-US"/>
        </w:rPr>
        <w:t>263-71-08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2A2226" w:rsidRPr="00741939" w:rsidRDefault="00002996" w:rsidP="002A2226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741939">
        <w:rPr>
          <w:rFonts w:eastAsia="Calibri"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</w:p>
    <w:p w:rsidR="002A2226" w:rsidRPr="00741939" w:rsidRDefault="002A2226" w:rsidP="002A2226">
      <w:pPr>
        <w:overflowPunct/>
        <w:spacing w:line="276" w:lineRule="auto"/>
        <w:ind w:firstLine="709"/>
        <w:jc w:val="both"/>
        <w:textAlignment w:val="auto"/>
      </w:pPr>
      <w:r w:rsidRPr="00741939">
        <w:rPr>
          <w:rFonts w:eastAsia="Calibri"/>
          <w:i/>
          <w:lang w:eastAsia="en-US"/>
        </w:rPr>
        <w:lastRenderedPageBreak/>
        <w:t xml:space="preserve">Адрес электронной площадки в информационно-телекоммуникационной сети «Интернет» – </w:t>
      </w:r>
      <w:hyperlink r:id="rId11" w:history="1">
        <w:r w:rsidRPr="00741939">
          <w:rPr>
            <w:rStyle w:val="ad"/>
            <w:rFonts w:eastAsia="Calibri"/>
            <w:i/>
            <w:lang w:eastAsia="en-US"/>
          </w:rPr>
          <w:t>https://etp.gpb.ru</w:t>
        </w:r>
      </w:hyperlink>
      <w:r w:rsidRPr="00741939">
        <w:t>.</w:t>
      </w:r>
    </w:p>
    <w:p w:rsidR="002251CA" w:rsidRPr="002251CA" w:rsidRDefault="0028535B" w:rsidP="002251CA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t>7</w:t>
      </w:r>
      <w:r w:rsidR="00002996" w:rsidRPr="00741939">
        <w:rPr>
          <w:b/>
        </w:rPr>
        <w:t>. </w:t>
      </w:r>
      <w:r w:rsidR="0089134D">
        <w:rPr>
          <w:b/>
        </w:rPr>
        <w:t>Количество поставляемого товара (о</w:t>
      </w:r>
      <w:r w:rsidR="00002996" w:rsidRPr="00741939">
        <w:rPr>
          <w:b/>
        </w:rPr>
        <w:t>бъем</w:t>
      </w:r>
      <w:r w:rsidR="0089134D">
        <w:rPr>
          <w:b/>
        </w:rPr>
        <w:t>а</w:t>
      </w:r>
      <w:r w:rsidR="00002996" w:rsidRPr="00741939">
        <w:rPr>
          <w:b/>
        </w:rPr>
        <w:t xml:space="preserve"> выполн</w:t>
      </w:r>
      <w:r w:rsidR="0089134D">
        <w:rPr>
          <w:b/>
        </w:rPr>
        <w:t>яемых работ, оказываемых услуг)</w:t>
      </w:r>
      <w:r w:rsidR="00002996" w:rsidRPr="00741939">
        <w:rPr>
          <w:b/>
        </w:rPr>
        <w:t>:</w:t>
      </w:r>
      <w:r w:rsidR="002251CA">
        <w:rPr>
          <w:b/>
        </w:rPr>
        <w:t xml:space="preserve"> </w:t>
      </w:r>
      <w:r w:rsidR="00F87064" w:rsidRPr="00F87064">
        <w:rPr>
          <w:rFonts w:eastAsia="Calibri"/>
          <w:lang w:eastAsia="en-US"/>
        </w:rPr>
        <w:t>в соответствии с проектом договора</w:t>
      </w:r>
      <w:r w:rsidR="002251CA" w:rsidRPr="002251CA">
        <w:rPr>
          <w:rFonts w:eastAsia="Calibri"/>
          <w:lang w:eastAsia="en-US"/>
        </w:rPr>
        <w:t>.</w:t>
      </w:r>
    </w:p>
    <w:p w:rsidR="001340A4" w:rsidRDefault="0028535B" w:rsidP="00E806BB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>8</w:t>
      </w:r>
      <w:r w:rsidR="00443854" w:rsidRPr="00741939">
        <w:rPr>
          <w:b/>
        </w:rPr>
        <w:t>.</w:t>
      </w:r>
      <w:r w:rsidR="00443854" w:rsidRPr="00741939">
        <w:t xml:space="preserve"> </w:t>
      </w:r>
      <w:r w:rsidR="00002996" w:rsidRPr="00741939">
        <w:rPr>
          <w:b/>
        </w:rPr>
        <w:t xml:space="preserve">Место </w:t>
      </w:r>
      <w:r w:rsidR="002A2226">
        <w:rPr>
          <w:b/>
        </w:rPr>
        <w:t>поставляемого товара (</w:t>
      </w:r>
      <w:r w:rsidR="002A2226" w:rsidRPr="00741939">
        <w:rPr>
          <w:b/>
        </w:rPr>
        <w:t>выполн</w:t>
      </w:r>
      <w:r w:rsidR="002A2226">
        <w:rPr>
          <w:b/>
        </w:rPr>
        <w:t>яемых работ, оказываемых услуг)</w:t>
      </w:r>
      <w:r w:rsidR="002A2226" w:rsidRPr="00741939">
        <w:rPr>
          <w:b/>
        </w:rPr>
        <w:t>:</w:t>
      </w:r>
      <w:r w:rsidR="00002996" w:rsidRPr="00FB0E54">
        <w:rPr>
          <w:b/>
        </w:rPr>
        <w:t xml:space="preserve"> </w:t>
      </w:r>
    </w:p>
    <w:p w:rsidR="00F12590" w:rsidRPr="00F12590" w:rsidRDefault="00F12590" w:rsidP="00135779">
      <w:pPr>
        <w:widowControl w:val="0"/>
        <w:shd w:val="clear" w:color="auto" w:fill="FFFFFF"/>
        <w:overflowPunct/>
        <w:autoSpaceDE/>
        <w:autoSpaceDN/>
        <w:adjustRightInd/>
        <w:ind w:left="709"/>
        <w:jc w:val="both"/>
        <w:textAlignment w:val="auto"/>
        <w:rPr>
          <w:rFonts w:eastAsia="Calibri"/>
          <w:color w:val="000000"/>
          <w:spacing w:val="-5"/>
        </w:rPr>
      </w:pPr>
      <w:r w:rsidRPr="00F12590">
        <w:rPr>
          <w:rFonts w:eastAsia="Calibri"/>
          <w:color w:val="000000"/>
          <w:spacing w:val="-5"/>
        </w:rPr>
        <w:t>г. Екатеринбург, ул. Начдива Васильева, 1.</w:t>
      </w:r>
    </w:p>
    <w:p w:rsidR="00582806" w:rsidRPr="0009658A" w:rsidRDefault="0028535B" w:rsidP="0058280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>
        <w:rPr>
          <w:b/>
        </w:rPr>
        <w:t>9</w:t>
      </w:r>
      <w:r w:rsidR="008B64BF" w:rsidRPr="00741939">
        <w:rPr>
          <w:b/>
        </w:rPr>
        <w:t>.</w:t>
      </w:r>
      <w:r w:rsidR="00002996" w:rsidRPr="00741939">
        <w:rPr>
          <w:b/>
        </w:rPr>
        <w:t>Сведения о начальной (максимальной) цене договора</w:t>
      </w:r>
      <w:r w:rsidR="00D84550" w:rsidRPr="00741939">
        <w:rPr>
          <w:b/>
        </w:rPr>
        <w:t xml:space="preserve">: </w:t>
      </w:r>
      <w:r w:rsidR="008A0BE3">
        <w:rPr>
          <w:sz w:val="23"/>
          <w:szCs w:val="23"/>
        </w:rPr>
        <w:t>3 932 950 (Три миллиона девятьсот тридцать две тысячи девятьсот пятьдесят) рублей 00 копеек</w:t>
      </w:r>
      <w:r w:rsidR="00F87064" w:rsidRPr="0009658A">
        <w:rPr>
          <w:sz w:val="23"/>
          <w:szCs w:val="23"/>
        </w:rPr>
        <w:t xml:space="preserve">, </w:t>
      </w:r>
      <w:r w:rsidR="00F87064" w:rsidRPr="0009658A">
        <w:rPr>
          <w:rFonts w:eastAsia="Calibri"/>
          <w:sz w:val="22"/>
          <w:szCs w:val="22"/>
          <w:lang w:eastAsia="en-US"/>
        </w:rPr>
        <w:t xml:space="preserve">в том числе </w:t>
      </w:r>
      <w:r w:rsidR="00F87064" w:rsidRPr="0009658A">
        <w:rPr>
          <w:rFonts w:eastAsia="Calibri"/>
          <w:bCs/>
          <w:sz w:val="22"/>
          <w:szCs w:val="22"/>
          <w:lang w:eastAsia="en-US"/>
        </w:rPr>
        <w:t>НДС</w:t>
      </w:r>
      <w:r w:rsidR="00341EA9" w:rsidRPr="0009658A">
        <w:rPr>
          <w:rFonts w:eastAsia="Calibri"/>
          <w:bCs/>
          <w:sz w:val="22"/>
          <w:szCs w:val="22"/>
          <w:lang w:eastAsia="en-US"/>
        </w:rPr>
        <w:t xml:space="preserve"> 20%</w:t>
      </w:r>
      <w:r w:rsidR="00F87064" w:rsidRPr="0009658A">
        <w:rPr>
          <w:rFonts w:eastAsia="Calibri"/>
          <w:bCs/>
          <w:sz w:val="22"/>
          <w:szCs w:val="22"/>
          <w:lang w:eastAsia="en-US"/>
        </w:rPr>
        <w:t>.</w:t>
      </w:r>
    </w:p>
    <w:p w:rsidR="00002996" w:rsidRPr="00741939" w:rsidRDefault="0028535B" w:rsidP="00002996">
      <w:pPr>
        <w:overflowPunct/>
        <w:ind w:firstLine="709"/>
        <w:jc w:val="both"/>
        <w:textAlignment w:val="auto"/>
      </w:pPr>
      <w:r>
        <w:rPr>
          <w:b/>
        </w:rPr>
        <w:t>10</w:t>
      </w:r>
      <w:r w:rsidR="00002996" w:rsidRPr="00741939">
        <w:rPr>
          <w:b/>
        </w:rPr>
        <w:t xml:space="preserve">. Срок, место и порядок предоставления документации о закупке: 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Документация о закупке размещена </w:t>
      </w:r>
      <w:r w:rsidR="002A2226">
        <w:rPr>
          <w:rFonts w:eastAsia="Calibri"/>
          <w:lang w:eastAsia="en-US"/>
        </w:rPr>
        <w:t xml:space="preserve">на </w:t>
      </w:r>
      <w:r w:rsidR="0028415F">
        <w:rPr>
          <w:rFonts w:eastAsia="Calibri"/>
          <w:lang w:eastAsia="en-US"/>
        </w:rPr>
        <w:t>ЭТП</w:t>
      </w:r>
      <w:r w:rsidRPr="00741939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размещения извещения по адресу электронной площадки, </w:t>
      </w:r>
      <w:r w:rsidRPr="001113D6">
        <w:rPr>
          <w:rFonts w:eastAsia="Calibri"/>
          <w:lang w:eastAsia="en-US"/>
        </w:rPr>
        <w:t xml:space="preserve">указанной в пункте </w:t>
      </w:r>
      <w:r w:rsidR="00F924F9" w:rsidRPr="001113D6">
        <w:rPr>
          <w:rFonts w:eastAsia="Calibri"/>
          <w:lang w:eastAsia="en-US"/>
        </w:rPr>
        <w:t>6</w:t>
      </w:r>
      <w:r w:rsidRPr="001113D6">
        <w:rPr>
          <w:rFonts w:eastAsia="Calibri"/>
          <w:lang w:eastAsia="en-US"/>
        </w:rPr>
        <w:t xml:space="preserve"> извещения о проведении закупки</w:t>
      </w:r>
      <w:r w:rsidRPr="00741939">
        <w:rPr>
          <w:rFonts w:eastAsia="Calibri"/>
          <w:lang w:eastAsia="en-US"/>
        </w:rPr>
        <w:t>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1</w:t>
      </w:r>
      <w:r w:rsidRPr="00741939">
        <w:rPr>
          <w:b/>
        </w:rPr>
        <w:t>. </w:t>
      </w:r>
      <w:r w:rsidR="00F37184">
        <w:rPr>
          <w:b/>
        </w:rPr>
        <w:t>Порядок, д</w:t>
      </w:r>
      <w:r w:rsidRPr="00741939">
        <w:rPr>
          <w:b/>
        </w:rPr>
        <w:t>ата</w:t>
      </w:r>
      <w:r w:rsidR="00F37184">
        <w:rPr>
          <w:b/>
        </w:rPr>
        <w:t xml:space="preserve"> начала, дата</w:t>
      </w:r>
      <w:r w:rsidRPr="00741939">
        <w:rPr>
          <w:b/>
        </w:rPr>
        <w:t xml:space="preserve"> и время окончания </w:t>
      </w:r>
      <w:r w:rsidR="00F37184">
        <w:rPr>
          <w:b/>
        </w:rPr>
        <w:t xml:space="preserve">срока </w:t>
      </w:r>
      <w:r w:rsidRPr="00741939">
        <w:rPr>
          <w:b/>
        </w:rPr>
        <w:t>подачи заявок: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7390C" w:rsidRPr="00B85697">
        <w:rPr>
          <w:b/>
        </w:rPr>
        <w:t>«</w:t>
      </w:r>
      <w:r w:rsidR="003B534C">
        <w:rPr>
          <w:b/>
        </w:rPr>
        <w:t>25</w:t>
      </w:r>
      <w:r w:rsidR="008B64BF" w:rsidRPr="00B85697">
        <w:rPr>
          <w:b/>
        </w:rPr>
        <w:t xml:space="preserve">» </w:t>
      </w:r>
      <w:r w:rsidR="00DE4B64">
        <w:rPr>
          <w:b/>
        </w:rPr>
        <w:t>ма</w:t>
      </w:r>
      <w:r w:rsidR="00135779">
        <w:rPr>
          <w:b/>
        </w:rPr>
        <w:t>рт</w:t>
      </w:r>
      <w:r w:rsidR="00DE4B64">
        <w:rPr>
          <w:b/>
        </w:rPr>
        <w:t>а</w:t>
      </w:r>
      <w:r w:rsidR="00F924F9" w:rsidRPr="00B85697">
        <w:rPr>
          <w:b/>
        </w:rPr>
        <w:t xml:space="preserve"> </w:t>
      </w:r>
      <w:r w:rsidR="00673DB0" w:rsidRPr="00B85697">
        <w:rPr>
          <w:b/>
        </w:rPr>
        <w:t>202</w:t>
      </w:r>
      <w:r w:rsidR="00DE4B64">
        <w:rPr>
          <w:b/>
        </w:rPr>
        <w:t>4</w:t>
      </w:r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5117EC" w:rsidRPr="00062387" w:rsidRDefault="00002996" w:rsidP="005117EC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8167E3" w:rsidRPr="001D4C67">
        <w:rPr>
          <w:b/>
        </w:rPr>
        <w:t>Требования к размеру, форме, порядку, сроку и способу предоставления обеспечения заявки, а также к порядку возврата обеспечения заявки и удержания обеспечения заявки при уклонении участника закупки, который обязан заключить договор, от его заключения</w:t>
      </w:r>
      <w:r w:rsidRPr="00741939">
        <w:rPr>
          <w:b/>
        </w:rPr>
        <w:t>:</w:t>
      </w:r>
      <w:r w:rsidR="005117EC" w:rsidRPr="00914AEB">
        <w:t xml:space="preserve"> </w:t>
      </w:r>
      <w:r w:rsidR="00341EA9">
        <w:t>Не требуется.</w:t>
      </w:r>
    </w:p>
    <w:p w:rsidR="00F001D2" w:rsidRDefault="00644E7F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D054F5" w:rsidRPr="00B85697">
        <w:rPr>
          <w:b/>
        </w:rPr>
        <w:t>«</w:t>
      </w:r>
      <w:r w:rsidR="003B534C">
        <w:rPr>
          <w:b/>
        </w:rPr>
        <w:t>25</w:t>
      </w:r>
      <w:r w:rsidR="00D054F5" w:rsidRPr="00B85697">
        <w:rPr>
          <w:b/>
        </w:rPr>
        <w:t xml:space="preserve">» </w:t>
      </w:r>
      <w:r w:rsidR="00135779">
        <w:rPr>
          <w:b/>
        </w:rPr>
        <w:t>марта</w:t>
      </w:r>
      <w:r w:rsidR="00D054F5" w:rsidRPr="00B85697">
        <w:rPr>
          <w:b/>
        </w:rPr>
        <w:t xml:space="preserve"> </w:t>
      </w:r>
      <w:r w:rsidR="00673DB0" w:rsidRPr="00F528BF">
        <w:rPr>
          <w:b/>
        </w:rPr>
        <w:t>202</w:t>
      </w:r>
      <w:r w:rsidR="00135779">
        <w:rPr>
          <w:b/>
        </w:rPr>
        <w:t>4</w:t>
      </w:r>
      <w:r w:rsidR="0032580D" w:rsidRPr="00741939">
        <w:t xml:space="preserve"> в</w:t>
      </w:r>
      <w:r w:rsidR="00002996" w:rsidRPr="00741939">
        <w:t xml:space="preserve"> </w:t>
      </w:r>
      <w:r w:rsidR="00F87064">
        <w:t>08 часов 3</w:t>
      </w:r>
      <w:r w:rsidR="00002996" w:rsidRPr="00741939">
        <w:t xml:space="preserve">0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D054F5" w:rsidRPr="00B85697">
        <w:rPr>
          <w:b/>
        </w:rPr>
        <w:t>«</w:t>
      </w:r>
      <w:r w:rsidR="003B534C">
        <w:rPr>
          <w:b/>
        </w:rPr>
        <w:t>25</w:t>
      </w:r>
      <w:r w:rsidR="00D054F5" w:rsidRPr="00B85697">
        <w:rPr>
          <w:b/>
        </w:rPr>
        <w:t xml:space="preserve">» </w:t>
      </w:r>
      <w:r w:rsidR="00135779">
        <w:rPr>
          <w:b/>
        </w:rPr>
        <w:t>марта</w:t>
      </w:r>
      <w:r w:rsidR="00D054F5" w:rsidRPr="00B85697">
        <w:rPr>
          <w:b/>
        </w:rPr>
        <w:t xml:space="preserve"> </w:t>
      </w:r>
      <w:r w:rsidR="00F001D2" w:rsidRPr="00F528BF">
        <w:rPr>
          <w:b/>
        </w:rPr>
        <w:t>202</w:t>
      </w:r>
      <w:r w:rsidR="00135779">
        <w:rPr>
          <w:b/>
        </w:rPr>
        <w:t>4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B00A83">
        <w:t>14</w:t>
      </w:r>
      <w:r w:rsidR="004E77E1" w:rsidRPr="00741939">
        <w:t xml:space="preserve"> часов </w:t>
      </w:r>
      <w:r w:rsidR="00B00A83">
        <w:t>30</w:t>
      </w:r>
      <w:r w:rsidR="004E77E1" w:rsidRPr="00741939">
        <w:t xml:space="preserve">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Pr="00741939">
        <w:rPr>
          <w:b/>
          <w:kern w:val="28"/>
        </w:rPr>
        <w:t xml:space="preserve">, </w:t>
      </w:r>
    </w:p>
    <w:p w:rsidR="00B85697" w:rsidRDefault="00644E7F" w:rsidP="00B85697">
      <w:pPr>
        <w:tabs>
          <w:tab w:val="left" w:pos="0"/>
        </w:tabs>
        <w:ind w:firstLine="709"/>
        <w:jc w:val="both"/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167E3" w:rsidRPr="001D4C67">
        <w:rPr>
          <w:b/>
        </w:rPr>
        <w:t>Требования к размеру, форме, порядку, сроку и допустимым способам предоставления обеспечения исполнения договора, сроку его действия, а также основное обязательство, исполнение которого должно быть обеспечено, и срок его исполнения</w:t>
      </w:r>
      <w:r w:rsidRPr="00741939">
        <w:rPr>
          <w:b/>
        </w:rPr>
        <w:t>:</w:t>
      </w:r>
      <w:r w:rsidRPr="00741939">
        <w:t xml:space="preserve"> </w:t>
      </w:r>
    </w:p>
    <w:p w:rsidR="00D65C2B" w:rsidRDefault="00341EA9" w:rsidP="00D65C2B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>
        <w:t>Не т</w:t>
      </w:r>
      <w:r w:rsidR="00D65C2B" w:rsidRPr="00741939">
        <w:t>ребуе</w:t>
      </w:r>
      <w:r w:rsidR="00D65C2B">
        <w:t>тся.</w:t>
      </w:r>
      <w:r w:rsidR="00D65C2B" w:rsidRPr="00B85697">
        <w:rPr>
          <w:rFonts w:eastAsia="Calibri"/>
          <w:lang w:eastAsia="en-US"/>
        </w:rPr>
        <w:t xml:space="preserve"> </w:t>
      </w:r>
    </w:p>
    <w:p w:rsidR="00D65C2B" w:rsidRDefault="00D65C2B" w:rsidP="00A96F65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 xml:space="preserve">15. </w:t>
      </w:r>
      <w:r w:rsidRPr="001D4C67">
        <w:rPr>
          <w:b/>
        </w:rPr>
        <w:t>Требования к размеру, форме, порядку, сроку, допустимым способам предоставления обеспечения гарантийных обязательств и сроку его действия:</w:t>
      </w:r>
      <w:r>
        <w:rPr>
          <w:b/>
        </w:rPr>
        <w:t xml:space="preserve"> </w:t>
      </w:r>
      <w:r>
        <w:t>Н</w:t>
      </w:r>
      <w:r w:rsidRPr="00D65C2B">
        <w:t>е требуется.</w:t>
      </w:r>
    </w:p>
    <w:p w:rsidR="00A96F65" w:rsidRPr="00741939" w:rsidRDefault="00002996" w:rsidP="00A96F65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D65C2B">
        <w:rPr>
          <w:b/>
        </w:rPr>
        <w:t>6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размещения протокола, которым были подведены итоги торгов.</w:t>
      </w:r>
    </w:p>
    <w:p w:rsidR="005117EC" w:rsidRDefault="00002996" w:rsidP="00653AE3">
      <w:pPr>
        <w:ind w:firstLine="709"/>
        <w:jc w:val="both"/>
        <w:rPr>
          <w:color w:val="000000" w:themeColor="text1"/>
          <w:lang w:eastAsia="zh-CN"/>
        </w:rPr>
      </w:pPr>
      <w:r w:rsidRPr="00741939">
        <w:rPr>
          <w:b/>
        </w:rPr>
        <w:t>1</w:t>
      </w:r>
      <w:r w:rsidR="00D65C2B">
        <w:rPr>
          <w:b/>
        </w:rPr>
        <w:t>7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 xml:space="preserve">: </w:t>
      </w:r>
      <w:r w:rsidR="005117EC" w:rsidRPr="00914AEB">
        <w:rPr>
          <w:color w:val="000000" w:themeColor="text1"/>
          <w:lang w:eastAsia="zh-CN"/>
        </w:rPr>
        <w:t>в соответствии с проектом договора и техническим заданием</w:t>
      </w:r>
      <w:r w:rsidR="005117EC">
        <w:rPr>
          <w:color w:val="000000" w:themeColor="text1"/>
          <w:lang w:eastAsia="zh-CN"/>
        </w:rPr>
        <w:t>.</w:t>
      </w:r>
    </w:p>
    <w:p w:rsidR="00002996" w:rsidRPr="00741939" w:rsidRDefault="00002996" w:rsidP="00653AE3">
      <w:pPr>
        <w:ind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Сро</w:t>
      </w:r>
      <w:bookmarkStart w:id="0" w:name="_Ref386086909"/>
      <w:bookmarkStart w:id="1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0"/>
    <w:bookmarkEnd w:id="1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9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</w:t>
      </w:r>
      <w:r w:rsidR="00F87064">
        <w:rPr>
          <w:rFonts w:eastAsia="Calibri"/>
          <w:lang w:eastAsia="en-US"/>
        </w:rPr>
        <w:t>поставки продукции</w:t>
      </w:r>
      <w:r w:rsidRPr="00741939">
        <w:rPr>
          <w:rFonts w:eastAsia="Calibri"/>
          <w:lang w:eastAsia="en-US"/>
        </w:rPr>
        <w:t>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B00A83" w:rsidRDefault="00002996" w:rsidP="00B00A83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135779" w:rsidRDefault="00135779" w:rsidP="00135779">
      <w:pPr>
        <w:overflowPunct/>
        <w:autoSpaceDE/>
        <w:autoSpaceDN/>
        <w:adjustRightInd/>
        <w:jc w:val="both"/>
        <w:textAlignment w:val="auto"/>
        <w:rPr>
          <w:rFonts w:eastAsia="Calibri"/>
          <w:lang w:eastAsia="en-US"/>
        </w:rPr>
      </w:pPr>
      <w:bookmarkStart w:id="2" w:name="_GoBack"/>
      <w:bookmarkEnd w:id="2"/>
    </w:p>
    <w:sectPr w:rsidR="00135779" w:rsidSect="00B14CF4">
      <w:headerReference w:type="default" r:id="rId12"/>
      <w:footerReference w:type="default" r:id="rId13"/>
      <w:type w:val="continuous"/>
      <w:pgSz w:w="11907" w:h="16840" w:code="9"/>
      <w:pgMar w:top="284" w:right="708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D03" w:rsidRDefault="00F04D03">
      <w:r>
        <w:separator/>
      </w:r>
    </w:p>
  </w:endnote>
  <w:endnote w:type="continuationSeparator" w:id="0">
    <w:p w:rsidR="00F04D03" w:rsidRDefault="00F04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D03" w:rsidRDefault="00F04D03">
      <w:r>
        <w:separator/>
      </w:r>
    </w:p>
  </w:footnote>
  <w:footnote w:type="continuationSeparator" w:id="0">
    <w:p w:rsidR="00F04D03" w:rsidRDefault="00F04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E6E79FA"/>
    <w:multiLevelType w:val="multilevel"/>
    <w:tmpl w:val="FB5A52C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510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4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2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6"/>
  </w:num>
  <w:num w:numId="14">
    <w:abstractNumId w:val="14"/>
  </w:num>
  <w:num w:numId="15">
    <w:abstractNumId w:val="1"/>
  </w:num>
  <w:num w:numId="16">
    <w:abstractNumId w:val="15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181"/>
    <w:rsid w:val="000203B2"/>
    <w:rsid w:val="0002148E"/>
    <w:rsid w:val="00021967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1B22"/>
    <w:rsid w:val="00051B78"/>
    <w:rsid w:val="0005369D"/>
    <w:rsid w:val="000536AB"/>
    <w:rsid w:val="00055A19"/>
    <w:rsid w:val="0005773A"/>
    <w:rsid w:val="000607AB"/>
    <w:rsid w:val="00061CA9"/>
    <w:rsid w:val="00062387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658A"/>
    <w:rsid w:val="0009773A"/>
    <w:rsid w:val="00097FF1"/>
    <w:rsid w:val="000A00CA"/>
    <w:rsid w:val="000A042B"/>
    <w:rsid w:val="000A22DD"/>
    <w:rsid w:val="000A3296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27F02"/>
    <w:rsid w:val="001304BA"/>
    <w:rsid w:val="00130E49"/>
    <w:rsid w:val="0013200A"/>
    <w:rsid w:val="001328E9"/>
    <w:rsid w:val="001340A4"/>
    <w:rsid w:val="00134390"/>
    <w:rsid w:val="001343AF"/>
    <w:rsid w:val="00134860"/>
    <w:rsid w:val="001350F0"/>
    <w:rsid w:val="00135779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4A7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94F71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155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26A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25310"/>
    <w:rsid w:val="002302D6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2182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73BA"/>
    <w:rsid w:val="002B77A3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2BC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456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1EA9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B06A8"/>
    <w:rsid w:val="003B1F05"/>
    <w:rsid w:val="003B408F"/>
    <w:rsid w:val="003B534C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E66"/>
    <w:rsid w:val="00410639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5FB0"/>
    <w:rsid w:val="005E78B6"/>
    <w:rsid w:val="005E7ECC"/>
    <w:rsid w:val="005F1AD4"/>
    <w:rsid w:val="005F1FA1"/>
    <w:rsid w:val="005F224E"/>
    <w:rsid w:val="005F35EF"/>
    <w:rsid w:val="005F3FB1"/>
    <w:rsid w:val="005F4F03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3AE3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6AA3"/>
    <w:rsid w:val="006B7C07"/>
    <w:rsid w:val="006C305A"/>
    <w:rsid w:val="006C41AD"/>
    <w:rsid w:val="006C4637"/>
    <w:rsid w:val="006C522C"/>
    <w:rsid w:val="006C5356"/>
    <w:rsid w:val="006C647C"/>
    <w:rsid w:val="006D025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36D8"/>
    <w:rsid w:val="007046E4"/>
    <w:rsid w:val="007066D3"/>
    <w:rsid w:val="00707135"/>
    <w:rsid w:val="00707338"/>
    <w:rsid w:val="00710476"/>
    <w:rsid w:val="007107E0"/>
    <w:rsid w:val="00711262"/>
    <w:rsid w:val="00712943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4177"/>
    <w:rsid w:val="00724897"/>
    <w:rsid w:val="007270C5"/>
    <w:rsid w:val="0073148A"/>
    <w:rsid w:val="00731CD4"/>
    <w:rsid w:val="00732757"/>
    <w:rsid w:val="00733CA0"/>
    <w:rsid w:val="00735EB4"/>
    <w:rsid w:val="00737DBD"/>
    <w:rsid w:val="00737E59"/>
    <w:rsid w:val="00741121"/>
    <w:rsid w:val="0074184D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67E78"/>
    <w:rsid w:val="00772740"/>
    <w:rsid w:val="0077431B"/>
    <w:rsid w:val="00775186"/>
    <w:rsid w:val="00775624"/>
    <w:rsid w:val="00775CC1"/>
    <w:rsid w:val="0078112B"/>
    <w:rsid w:val="0078132E"/>
    <w:rsid w:val="00781841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7F7074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67E3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5766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0BE3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3782"/>
    <w:rsid w:val="008D3D1F"/>
    <w:rsid w:val="008D4547"/>
    <w:rsid w:val="008D4E9E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5617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6FB7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6FD8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2572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247A"/>
    <w:rsid w:val="00A33A25"/>
    <w:rsid w:val="00A34712"/>
    <w:rsid w:val="00A35670"/>
    <w:rsid w:val="00A357B9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235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2E3E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073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A83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54F5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65C2B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0CC"/>
    <w:rsid w:val="00DE0F36"/>
    <w:rsid w:val="00DE17C5"/>
    <w:rsid w:val="00DE187C"/>
    <w:rsid w:val="00DE1E36"/>
    <w:rsid w:val="00DE26DC"/>
    <w:rsid w:val="00DE3008"/>
    <w:rsid w:val="00DE47BD"/>
    <w:rsid w:val="00DE4B64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E00871"/>
    <w:rsid w:val="00E0138A"/>
    <w:rsid w:val="00E016A6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EBD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2BC0"/>
    <w:rsid w:val="00F04235"/>
    <w:rsid w:val="00F04D03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590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4CCB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CE6"/>
    <w:rsid w:val="00F75347"/>
    <w:rsid w:val="00F757AC"/>
    <w:rsid w:val="00F76370"/>
    <w:rsid w:val="00F80D8F"/>
    <w:rsid w:val="00F81740"/>
    <w:rsid w:val="00F82FE5"/>
    <w:rsid w:val="00F83A63"/>
    <w:rsid w:val="00F8588F"/>
    <w:rsid w:val="00F85EF0"/>
    <w:rsid w:val="00F86E90"/>
    <w:rsid w:val="00F87064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26FE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8433"/>
    <o:shapelayout v:ext="edit">
      <o:idmap v:ext="edit" data="1"/>
    </o:shapelayout>
  </w:shapeDefaults>
  <w:decimalSymbol w:val=","/>
  <w:listSeparator w:val=";"/>
  <w14:docId w14:val="28D27011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F6BC0-DB2F-45E8-A6B7-ADD3B4E23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672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5516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Беляева Виктория Олеговна</cp:lastModifiedBy>
  <cp:revision>17</cp:revision>
  <cp:lastPrinted>2024-03-14T10:43:00Z</cp:lastPrinted>
  <dcterms:created xsi:type="dcterms:W3CDTF">2023-12-18T11:27:00Z</dcterms:created>
  <dcterms:modified xsi:type="dcterms:W3CDTF">2024-03-18T09:33:00Z</dcterms:modified>
</cp:coreProperties>
</file>