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EF063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08</w:t>
      </w:r>
      <w:r w:rsidR="00FB46E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.06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FB46EC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FB46EC">
        <w:rPr>
          <w:b/>
        </w:rPr>
        <w:t>Предмет договора</w:t>
      </w:r>
      <w:r w:rsidRPr="00FB46EC">
        <w:t>:</w:t>
      </w:r>
      <w:r w:rsidRPr="00FB46EC">
        <w:rPr>
          <w:bCs/>
        </w:rPr>
        <w:t xml:space="preserve"> </w:t>
      </w:r>
      <w:r w:rsidR="00FB46EC" w:rsidRPr="00FB46EC">
        <w:rPr>
          <w:bCs/>
        </w:rPr>
        <w:t>Выполнение работ по ремонту мягких кровель наплавляемыми материалами 3-й и 4-й территории и металлических кровель 1-й территории</w:t>
      </w:r>
      <w:r w:rsidR="00FB46EC">
        <w:rPr>
          <w:bCs/>
        </w:rPr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FB46EC">
        <w:rPr>
          <w:rFonts w:eastAsia="Calibri"/>
          <w:bCs/>
          <w:lang w:eastAsia="en-US"/>
        </w:rPr>
        <w:t>103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B46EC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FB46EC" w:rsidRDefault="0028535B" w:rsidP="00FB46EC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B46EC" w:rsidRPr="00FB46EC" w:rsidRDefault="00FB46EC" w:rsidP="00FB46EC">
      <w:pPr>
        <w:spacing w:before="20"/>
        <w:ind w:firstLine="709"/>
        <w:jc w:val="both"/>
        <w:rPr>
          <w:rFonts w:eastAsia="Calibri"/>
          <w:lang w:eastAsia="en-US"/>
        </w:rPr>
      </w:pPr>
      <w:r w:rsidRPr="00FB46EC">
        <w:rPr>
          <w:rFonts w:eastAsia="Calibri"/>
          <w:b/>
          <w:lang w:eastAsia="en-US"/>
        </w:rPr>
        <w:t>8.</w:t>
      </w:r>
      <w:r w:rsidR="00002996" w:rsidRPr="00FB46EC">
        <w:rPr>
          <w:b/>
        </w:rPr>
        <w:t xml:space="preserve">Место </w:t>
      </w:r>
      <w:r w:rsidR="002A2226" w:rsidRPr="00FB46EC">
        <w:rPr>
          <w:b/>
        </w:rPr>
        <w:t>поставляемого товара (выполняемых работ, оказываемых услуг):</w:t>
      </w:r>
      <w:r w:rsidR="00002996" w:rsidRPr="00FB46EC">
        <w:rPr>
          <w:b/>
        </w:rPr>
        <w:t xml:space="preserve"> </w:t>
      </w:r>
      <w:r w:rsidRPr="00FB46EC">
        <w:rPr>
          <w:bCs/>
        </w:rPr>
        <w:t>г. Екатеринбург, ул. Начдива Васильева, 1, ул. Мамина – Сибиряка, 145, ул. Черкасская, 14</w:t>
      </w:r>
    </w:p>
    <w:p w:rsidR="00582806" w:rsidRPr="00FB46EC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 xml:space="preserve">Сведения о начальной (максимальной) цене </w:t>
      </w:r>
      <w:r w:rsidR="00002996" w:rsidRPr="00FB46EC">
        <w:rPr>
          <w:b/>
        </w:rPr>
        <w:t>договора</w:t>
      </w:r>
      <w:r w:rsidR="00D84550" w:rsidRPr="00FB46EC">
        <w:rPr>
          <w:b/>
        </w:rPr>
        <w:t xml:space="preserve">: </w:t>
      </w:r>
      <w:r w:rsidR="00FB46EC" w:rsidRPr="00FB46EC">
        <w:t>5 584 920 (Пять миллионов пятьсот восемьдесят четыре тысячи девятьсот двадцать) рублей</w:t>
      </w:r>
      <w:r w:rsidR="00F87064" w:rsidRPr="00FB46EC">
        <w:t xml:space="preserve">, </w:t>
      </w:r>
      <w:r w:rsidR="00FB46EC" w:rsidRPr="00FB46EC">
        <w:rPr>
          <w:rFonts w:eastAsia="Calibri"/>
          <w:lang w:eastAsia="en-US"/>
        </w:rPr>
        <w:t>включая все налоги, сборы и обязательные платежи</w:t>
      </w:r>
      <w:r w:rsidR="00F87064" w:rsidRPr="00FB46EC">
        <w:rPr>
          <w:rFonts w:eastAsia="Calibri"/>
          <w:bCs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EF0637">
        <w:rPr>
          <w:b/>
        </w:rPr>
        <w:t>16</w:t>
      </w:r>
      <w:r w:rsidR="008B64BF" w:rsidRPr="00B85697">
        <w:rPr>
          <w:b/>
        </w:rPr>
        <w:t xml:space="preserve">» </w:t>
      </w:r>
      <w:r w:rsidR="00EF0637">
        <w:rPr>
          <w:b/>
        </w:rPr>
        <w:t>июня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FB46EC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062387" w:rsidRPr="00062387">
        <w:t xml:space="preserve">Требуется. </w:t>
      </w:r>
    </w:p>
    <w:p w:rsidR="00FB46EC" w:rsidRDefault="00FB46EC" w:rsidP="00FB46EC">
      <w:pPr>
        <w:overflowPunct/>
        <w:ind w:firstLine="709"/>
        <w:jc w:val="both"/>
        <w:textAlignment w:val="auto"/>
      </w:pPr>
      <w:r>
        <w:t xml:space="preserve">Размер обеспечения заявки установлен в размере 0,5% от начальной (максимальной) цены договора и составляет сумму </w:t>
      </w:r>
      <w:r w:rsidR="00586C49">
        <w:t>27 924 (Двадцать семь тысяч девятьсот двадцать четыре) рубля 60 копеек</w:t>
      </w:r>
    </w:p>
    <w:p w:rsidR="00FB46EC" w:rsidRDefault="00FB46EC" w:rsidP="00FB46EC">
      <w:pPr>
        <w:overflowPunct/>
        <w:ind w:firstLine="709"/>
        <w:jc w:val="both"/>
        <w:textAlignment w:val="auto"/>
      </w:pPr>
      <w:r>
        <w:t>Участник процедуры закупки не позднее срока окончания подачи заявок должен предоставить обеспечение заявки одним из следующих способов:</w:t>
      </w:r>
    </w:p>
    <w:p w:rsidR="00586C49" w:rsidRPr="00586C49" w:rsidRDefault="00586C49" w:rsidP="00586C49">
      <w:pPr>
        <w:overflowPunct/>
        <w:ind w:firstLine="851"/>
        <w:jc w:val="both"/>
        <w:textAlignment w:val="auto"/>
      </w:pPr>
      <w:r w:rsidRPr="00586C49">
        <w:t xml:space="preserve">1) </w:t>
      </w:r>
      <w:proofErr w:type="gramStart"/>
      <w:r w:rsidRPr="00586C49">
        <w:t>В</w:t>
      </w:r>
      <w:proofErr w:type="gramEnd"/>
      <w:r w:rsidRPr="00586C49">
        <w:t xml:space="preserve"> виде безотзывной банковской гарантии, выданной банком и должна отвечать, как минимум следующим требованиям: </w:t>
      </w:r>
    </w:p>
    <w:p w:rsidR="00586C49" w:rsidRPr="00586C49" w:rsidRDefault="00586C49" w:rsidP="00586C49">
      <w:pPr>
        <w:overflowPunct/>
        <w:ind w:firstLine="851"/>
        <w:jc w:val="both"/>
        <w:textAlignment w:val="auto"/>
      </w:pPr>
      <w:r w:rsidRPr="00586C49">
        <w:t>(а) должна быть безотзывной;</w:t>
      </w:r>
    </w:p>
    <w:p w:rsidR="00586C49" w:rsidRPr="00586C49" w:rsidRDefault="00586C49" w:rsidP="00586C49">
      <w:pPr>
        <w:overflowPunct/>
        <w:ind w:firstLine="851"/>
        <w:jc w:val="both"/>
        <w:textAlignment w:val="auto"/>
      </w:pPr>
      <w:r w:rsidRPr="00586C49">
        <w:t>(б) срок действия банковской гарантии, предоставленной в качестве обеспечения заявки, должен составлять не менее чем два месяца с даты окончания срока подачи заявок;</w:t>
      </w:r>
    </w:p>
    <w:p w:rsidR="00586C49" w:rsidRPr="00586C49" w:rsidRDefault="00586C49" w:rsidP="00586C49">
      <w:pPr>
        <w:overflowPunct/>
        <w:ind w:firstLine="851"/>
        <w:jc w:val="both"/>
        <w:textAlignment w:val="auto"/>
      </w:pPr>
      <w:r w:rsidRPr="00586C49">
        <w:t>(в) банковская гарантия должна быть выдана банком, отвечающим критериям, установленным Наблюдательным советом Корпорации, и включенным в предусмотренный установленным Наблюдательным советом Корпорации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586C49" w:rsidRPr="00586C49" w:rsidRDefault="00586C49" w:rsidP="00586C49">
      <w:pPr>
        <w:overflowPunct/>
        <w:ind w:firstLine="851"/>
        <w:jc w:val="both"/>
        <w:textAlignment w:val="auto"/>
      </w:pPr>
      <w:r w:rsidRPr="00586C49">
        <w:t>(г) сумма банковской гарантии должна быть не менее суммы обеспечения заявки;</w:t>
      </w:r>
    </w:p>
    <w:p w:rsidR="00586C49" w:rsidRPr="00586C49" w:rsidRDefault="00586C49" w:rsidP="00586C49">
      <w:pPr>
        <w:overflowPunct/>
        <w:ind w:firstLine="851"/>
        <w:jc w:val="both"/>
        <w:textAlignment w:val="auto"/>
      </w:pPr>
      <w:r w:rsidRPr="00586C49">
        <w:t>(д) 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закупки.</w:t>
      </w:r>
    </w:p>
    <w:p w:rsidR="00586C49" w:rsidRPr="00586C49" w:rsidRDefault="00586C49" w:rsidP="00586C49">
      <w:pPr>
        <w:overflowPunct/>
        <w:ind w:firstLine="851"/>
        <w:jc w:val="both"/>
        <w:textAlignment w:val="auto"/>
      </w:pPr>
      <w:r w:rsidRPr="00586C49">
        <w:t>2) Путем перечисления денежных средств на счет, открытый участнику процедуры закупки оператором ЭТП в соответствии с регламентом ЭТП.</w:t>
      </w:r>
    </w:p>
    <w:p w:rsidR="00586C49" w:rsidRDefault="00586C49" w:rsidP="00586C49">
      <w:pPr>
        <w:overflowPunct/>
        <w:ind w:firstLine="709"/>
        <w:jc w:val="both"/>
        <w:textAlignment w:val="auto"/>
        <w:rPr>
          <w:b/>
        </w:rPr>
      </w:pPr>
      <w:r w:rsidRPr="00586C49">
        <w:t>Выбор способа предоставления обеспечения заявки осуществляется участником процедуры закупки самостоятельно</w:t>
      </w:r>
      <w:r w:rsidRPr="00741939">
        <w:rPr>
          <w:b/>
        </w:rPr>
        <w:t xml:space="preserve"> </w:t>
      </w:r>
    </w:p>
    <w:p w:rsidR="00F001D2" w:rsidRDefault="00644E7F" w:rsidP="00586C49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EF0637">
        <w:rPr>
          <w:b/>
        </w:rPr>
        <w:t>16</w:t>
      </w:r>
      <w:r w:rsidR="00F61399" w:rsidRPr="00F528BF">
        <w:rPr>
          <w:b/>
        </w:rPr>
        <w:t xml:space="preserve">» </w:t>
      </w:r>
      <w:r w:rsidR="00EF0637">
        <w:rPr>
          <w:b/>
        </w:rPr>
        <w:t>июня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EF0637">
        <w:rPr>
          <w:b/>
        </w:rPr>
        <w:t>16</w:t>
      </w:r>
      <w:r w:rsidR="004E77E1" w:rsidRPr="00F528BF">
        <w:rPr>
          <w:b/>
        </w:rPr>
        <w:t xml:space="preserve">» </w:t>
      </w:r>
      <w:r w:rsidR="00EF0637">
        <w:rPr>
          <w:b/>
        </w:rPr>
        <w:t>июня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586C4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lastRenderedPageBreak/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2B73BA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8CF" w:rsidRDefault="00C518CF">
      <w:r>
        <w:separator/>
      </w:r>
    </w:p>
  </w:endnote>
  <w:endnote w:type="continuationSeparator" w:id="0">
    <w:p w:rsidR="00C518CF" w:rsidRDefault="00C5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8CF" w:rsidRDefault="00C518CF">
      <w:r>
        <w:separator/>
      </w:r>
    </w:p>
  </w:footnote>
  <w:footnote w:type="continuationSeparator" w:id="0">
    <w:p w:rsidR="00C518CF" w:rsidRDefault="00C51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C49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689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18CF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063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6EC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E885D71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9B27D-2B9A-4D09-B884-1BA33CC6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864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9</cp:revision>
  <cp:lastPrinted>2023-03-16T04:43:00Z</cp:lastPrinted>
  <dcterms:created xsi:type="dcterms:W3CDTF">2023-03-16T04:44:00Z</dcterms:created>
  <dcterms:modified xsi:type="dcterms:W3CDTF">2023-06-08T10:02:00Z</dcterms:modified>
</cp:coreProperties>
</file>