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AD6" w:rsidRDefault="00BF7AD6" w:rsidP="00FC0EDB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984B51" w:rsidRDefault="00984B51" w:rsidP="006B4D95">
      <w:pPr>
        <w:jc w:val="center"/>
        <w:rPr>
          <w:b/>
          <w:szCs w:val="28"/>
        </w:rPr>
      </w:pPr>
      <w:r w:rsidRPr="00984B51">
        <w:rPr>
          <w:b/>
          <w:szCs w:val="28"/>
        </w:rPr>
        <w:t xml:space="preserve">работы по устройству защитного навеса </w:t>
      </w:r>
    </w:p>
    <w:p w:rsidR="00984B51" w:rsidRDefault="00984B51" w:rsidP="006B4D95">
      <w:pPr>
        <w:jc w:val="center"/>
        <w:rPr>
          <w:b/>
          <w:sz w:val="24"/>
          <w:szCs w:val="24"/>
        </w:rPr>
      </w:pPr>
      <w:r w:rsidRPr="00984B51">
        <w:rPr>
          <w:b/>
          <w:szCs w:val="28"/>
        </w:rPr>
        <w:t>погрузочно</w:t>
      </w:r>
      <w:r>
        <w:rPr>
          <w:b/>
          <w:szCs w:val="28"/>
        </w:rPr>
        <w:t>-</w:t>
      </w:r>
      <w:r w:rsidRPr="00984B51">
        <w:rPr>
          <w:b/>
          <w:szCs w:val="28"/>
        </w:rPr>
        <w:t>разгрузочной зоны, 3-ая территория, 3-й корпус</w:t>
      </w:r>
    </w:p>
    <w:p w:rsidR="00135C58" w:rsidRPr="000D4C5A" w:rsidRDefault="00135C58" w:rsidP="006B4D95">
      <w:pPr>
        <w:jc w:val="center"/>
        <w:rPr>
          <w:i/>
          <w:sz w:val="20"/>
        </w:rPr>
      </w:pPr>
      <w:r w:rsidRPr="000D4C5A">
        <w:rPr>
          <w:i/>
          <w:sz w:val="20"/>
        </w:rPr>
        <w:t>(указать предмет закупки)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13A1E">
              <w:rPr>
                <w:sz w:val="24"/>
                <w:szCs w:val="24"/>
              </w:rPr>
              <w:t xml:space="preserve">Качество работ должно </w:t>
            </w:r>
            <w:r w:rsidRPr="000F42B4">
              <w:rPr>
                <w:sz w:val="24"/>
                <w:szCs w:val="24"/>
              </w:rPr>
              <w:t xml:space="preserve">соответствовать </w:t>
            </w:r>
            <w:r w:rsidRPr="000F42B4">
              <w:rPr>
                <w:color w:val="000000"/>
                <w:sz w:val="24"/>
                <w:szCs w:val="24"/>
              </w:rPr>
              <w:t xml:space="preserve">со </w:t>
            </w:r>
            <w:r w:rsidR="00236812" w:rsidRPr="00236812">
              <w:rPr>
                <w:color w:val="000000"/>
                <w:sz w:val="24"/>
                <w:szCs w:val="24"/>
              </w:rPr>
              <w:t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  <w:r w:rsidR="000F42B4">
              <w:rPr>
                <w:b/>
                <w:sz w:val="24"/>
                <w:szCs w:val="24"/>
              </w:rPr>
              <w:t xml:space="preserve"> (работ)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4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Подрядчик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0F42B4" w:rsidP="000F42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D461A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</w:t>
            </w:r>
            <w:r w:rsidR="00236812" w:rsidRPr="00236812">
              <w:rPr>
                <w:color w:val="000000"/>
                <w:sz w:val="24"/>
                <w:szCs w:val="24"/>
              </w:rPr>
              <w:t xml:space="preserve"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</w:t>
            </w:r>
            <w:r w:rsidR="00236812" w:rsidRPr="00236812">
              <w:rPr>
                <w:color w:val="000000"/>
                <w:sz w:val="24"/>
                <w:szCs w:val="24"/>
              </w:rPr>
              <w:lastRenderedPageBreak/>
              <w:t>зданий и сооружений».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A071D9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984B5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</w:t>
            </w:r>
            <w:r w:rsidR="00236812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</w:t>
            </w:r>
            <w:r w:rsidR="0023681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№1</w:t>
            </w:r>
            <w:r w:rsidR="00236812">
              <w:rPr>
                <w:sz w:val="24"/>
                <w:szCs w:val="24"/>
              </w:rPr>
              <w:t>-</w:t>
            </w:r>
            <w:r w:rsidR="00984B51">
              <w:rPr>
                <w:sz w:val="24"/>
                <w:szCs w:val="24"/>
              </w:rPr>
              <w:t>3</w:t>
            </w:r>
            <w:r w:rsidR="00020893">
              <w:rPr>
                <w:sz w:val="24"/>
                <w:szCs w:val="24"/>
              </w:rPr>
              <w:t xml:space="preserve"> к договору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</w:tbl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C5A" w:rsidRDefault="000D4C5A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0EDB" w:rsidRDefault="00FC0EDB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0EDB" w:rsidRDefault="00FC0EDB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0EDB" w:rsidRDefault="00FC0EDB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bookmarkStart w:id="0" w:name="_GoBack"/>
      <w:bookmarkEnd w:id="0"/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071D9" w:rsidRDefault="00A071D9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Pr="000D418A" w:rsidRDefault="000D418A" w:rsidP="000D418A">
      <w:pPr>
        <w:suppressAutoHyphens/>
        <w:autoSpaceDE w:val="0"/>
        <w:autoSpaceDN w:val="0"/>
        <w:adjustRightInd w:val="0"/>
        <w:ind w:right="140"/>
        <w:jc w:val="right"/>
        <w:rPr>
          <w:color w:val="000000"/>
          <w:sz w:val="24"/>
          <w:szCs w:val="24"/>
        </w:rPr>
      </w:pPr>
      <w:r w:rsidRPr="000D418A">
        <w:rPr>
          <w:color w:val="000000"/>
          <w:sz w:val="24"/>
          <w:szCs w:val="24"/>
        </w:rPr>
        <w:lastRenderedPageBreak/>
        <w:t xml:space="preserve">Приложение № 1 к Техническому заданию </w:t>
      </w:r>
    </w:p>
    <w:p w:rsidR="000D418A" w:rsidRPr="000D418A" w:rsidRDefault="000D418A" w:rsidP="000D4C5A">
      <w:pPr>
        <w:suppressAutoHyphens/>
        <w:autoSpaceDE w:val="0"/>
        <w:autoSpaceDN w:val="0"/>
        <w:adjustRightInd w:val="0"/>
        <w:ind w:right="140"/>
        <w:rPr>
          <w:color w:val="000000"/>
          <w:sz w:val="24"/>
          <w:szCs w:val="24"/>
        </w:rPr>
      </w:pPr>
    </w:p>
    <w:p w:rsidR="000D418A" w:rsidRPr="000D418A" w:rsidRDefault="000D418A" w:rsidP="000D418A">
      <w:pPr>
        <w:suppressAutoHyphens/>
        <w:autoSpaceDE w:val="0"/>
        <w:autoSpaceDN w:val="0"/>
        <w:adjustRightInd w:val="0"/>
        <w:ind w:right="140"/>
        <w:jc w:val="center"/>
        <w:rPr>
          <w:b/>
          <w:color w:val="000000"/>
          <w:szCs w:val="28"/>
        </w:rPr>
      </w:pPr>
      <w:r w:rsidRPr="000D418A">
        <w:rPr>
          <w:b/>
          <w:color w:val="000000"/>
          <w:szCs w:val="28"/>
        </w:rPr>
        <w:t>Перечень требуемой продукции при выполнении работ</w:t>
      </w: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color w:val="000000"/>
          <w:sz w:val="24"/>
          <w:szCs w:val="24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137"/>
        <w:gridCol w:w="6078"/>
        <w:gridCol w:w="1518"/>
      </w:tblGrid>
      <w:tr w:rsidR="00C34600" w:rsidRPr="004425AA" w:rsidTr="005A776A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№ п/п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Наименование продукции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Характеристики продукции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Кол-во</w:t>
            </w:r>
          </w:p>
        </w:tc>
      </w:tr>
      <w:tr w:rsidR="00C34600" w:rsidTr="005A776A">
        <w:trPr>
          <w:trHeight w:val="205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Default="00C34600" w:rsidP="00C34600">
            <w:pPr>
              <w:suppressAutoHyphens/>
              <w:autoSpaceDE w:val="0"/>
              <w:autoSpaceDN w:val="0"/>
              <w:adjustRightInd w:val="0"/>
              <w:ind w:right="140"/>
              <w:jc w:val="center"/>
              <w:rPr>
                <w:color w:val="000000"/>
                <w:sz w:val="24"/>
                <w:szCs w:val="24"/>
              </w:rPr>
            </w:pPr>
            <w:r w:rsidRPr="00C34600">
              <w:rPr>
                <w:rFonts w:eastAsia="Calibri"/>
                <w:sz w:val="24"/>
                <w:szCs w:val="24"/>
              </w:rPr>
              <w:t xml:space="preserve">Праймер </w:t>
            </w:r>
            <w:r w:rsidRPr="000D418A">
              <w:rPr>
                <w:color w:val="000000"/>
                <w:sz w:val="24"/>
                <w:szCs w:val="24"/>
              </w:rPr>
              <w:t>битумный производства «Техно-Николь»</w:t>
            </w:r>
          </w:p>
          <w:p w:rsidR="00C34600" w:rsidRPr="000D418A" w:rsidRDefault="00C34600" w:rsidP="00C34600">
            <w:pPr>
              <w:suppressAutoHyphens/>
              <w:autoSpaceDE w:val="0"/>
              <w:autoSpaceDN w:val="0"/>
              <w:adjustRightInd w:val="0"/>
              <w:ind w:right="140"/>
              <w:jc w:val="center"/>
              <w:rPr>
                <w:sz w:val="24"/>
                <w:szCs w:val="24"/>
                <w:lang w:eastAsia="zh-CN"/>
              </w:rPr>
            </w:pP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  <w:p w:rsidR="00C34600" w:rsidRPr="00880C45" w:rsidRDefault="00C34600" w:rsidP="00C34600">
            <w:pPr>
              <w:jc w:val="center"/>
              <w:rPr>
                <w:rFonts w:eastAsia="Calibri"/>
                <w:i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20</w:t>
            </w:r>
            <w:r w:rsidRPr="00880C45">
              <w:rPr>
                <w:rFonts w:eastAsia="Calibri"/>
                <w:i/>
                <w:sz w:val="20"/>
              </w:rPr>
              <w:t xml:space="preserve"> 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24-21)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page" w:horzAnchor="margin" w:tblpX="137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34600" w:rsidRPr="00880C45" w:rsidRDefault="00C34600" w:rsidP="005A776A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50680A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50680A">
                    <w:rPr>
                      <w:sz w:val="20"/>
                    </w:rPr>
                    <w:t>Массовая доля нелетучих веществ</w:t>
                  </w:r>
                  <w:r w:rsidR="0050680A">
                    <w:rPr>
                      <w:sz w:val="20"/>
                    </w:rPr>
                    <w:t>, диапазонный показатель</w:t>
                  </w:r>
                  <w:r w:rsidRPr="0050680A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50680A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50680A">
                    <w:rPr>
                      <w:sz w:val="20"/>
                    </w:rPr>
                    <w:t xml:space="preserve">В </w:t>
                  </w:r>
                  <w:r w:rsidR="00AB2530" w:rsidRPr="0050680A">
                    <w:rPr>
                      <w:sz w:val="20"/>
                    </w:rPr>
                    <w:t>пределах от</w:t>
                  </w:r>
                  <w:r w:rsidR="00A071D9" w:rsidRPr="0050680A">
                    <w:rPr>
                      <w:sz w:val="20"/>
                    </w:rPr>
                    <w:t xml:space="preserve"> </w:t>
                  </w:r>
                  <w:r w:rsidR="0050680A" w:rsidRPr="0050680A">
                    <w:rPr>
                      <w:sz w:val="20"/>
                    </w:rPr>
                    <w:t>45 до</w:t>
                  </w:r>
                  <w:r w:rsidR="00A071D9" w:rsidRPr="0050680A">
                    <w:rPr>
                      <w:sz w:val="20"/>
                    </w:rPr>
                    <w:t xml:space="preserve"> </w:t>
                  </w:r>
                  <w:r w:rsidRPr="0050680A">
                    <w:rPr>
                      <w:sz w:val="20"/>
                    </w:rPr>
                    <w:t>55 %</w:t>
                  </w:r>
                </w:p>
                <w:p w:rsidR="00AB2530" w:rsidRPr="0050680A" w:rsidRDefault="00AB2530" w:rsidP="005A776A">
                  <w:pPr>
                    <w:tabs>
                      <w:tab w:val="left" w:pos="361"/>
                    </w:tabs>
                    <w:contextualSpacing/>
                    <w:rPr>
                      <w:b/>
                      <w:sz w:val="20"/>
                    </w:rPr>
                  </w:pP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880C45">
                    <w:rPr>
                      <w:sz w:val="18"/>
                      <w:szCs w:val="18"/>
                    </w:rPr>
                    <w:t xml:space="preserve">Время высыхания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12 ч.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18"/>
                      <w:szCs w:val="18"/>
                    </w:rPr>
                    <w:t>Температура размягчения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менее 70 </w:t>
                  </w:r>
                  <w:r w:rsidRPr="00C34600">
                    <w:rPr>
                      <w:sz w:val="20"/>
                      <w:vertAlign w:val="superscript"/>
                    </w:rPr>
                    <w:t>0</w:t>
                  </w:r>
                  <w:r>
                    <w:rPr>
                      <w:sz w:val="20"/>
                    </w:rPr>
                    <w:t>С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Условная вязкость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 пределах 15…40 с</w:t>
                  </w:r>
                </w:p>
              </w:tc>
            </w:tr>
          </w:tbl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Default="00C34600" w:rsidP="005A776A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24-21</w:t>
            </w: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</w:tc>
      </w:tr>
    </w:tbl>
    <w:p w:rsidR="00C34600" w:rsidRPr="000D418A" w:rsidRDefault="00C34600" w:rsidP="000D4C5A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sectPr w:rsidR="00C34600" w:rsidRPr="000D418A" w:rsidSect="00FC0EDB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893"/>
    <w:rsid w:val="00020A44"/>
    <w:rsid w:val="0002339B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08C2"/>
    <w:rsid w:val="00081248"/>
    <w:rsid w:val="000821D8"/>
    <w:rsid w:val="00083A40"/>
    <w:rsid w:val="00084F7F"/>
    <w:rsid w:val="00085D7C"/>
    <w:rsid w:val="00086779"/>
    <w:rsid w:val="000903B0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18A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2B4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6812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B77"/>
    <w:rsid w:val="002E2968"/>
    <w:rsid w:val="002E3963"/>
    <w:rsid w:val="002E617B"/>
    <w:rsid w:val="002E64C8"/>
    <w:rsid w:val="002E65B9"/>
    <w:rsid w:val="002F0177"/>
    <w:rsid w:val="002F0619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72D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80A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2C2B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4D4C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9E8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4B51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1D9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2530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67C2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600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3FC0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39EE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0ED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4F1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40D5-90C1-4D7E-817D-EACB117C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5</cp:revision>
  <cp:lastPrinted>2024-05-30T10:37:00Z</cp:lastPrinted>
  <dcterms:created xsi:type="dcterms:W3CDTF">2024-09-10T04:10:00Z</dcterms:created>
  <dcterms:modified xsi:type="dcterms:W3CDTF">2024-09-17T08:39:00Z</dcterms:modified>
</cp:coreProperties>
</file>