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EE1F36" w:rsidRDefault="00F25369" w:rsidP="003379EA">
      <w:pPr>
        <w:autoSpaceDE w:val="0"/>
        <w:autoSpaceDN w:val="0"/>
        <w:adjustRightInd w:val="0"/>
        <w:ind w:right="-1"/>
        <w:jc w:val="both"/>
        <w:rPr>
          <w:rFonts w:eastAsia="Calibri"/>
          <w:bCs/>
          <w:spacing w:val="-2"/>
          <w:sz w:val="22"/>
          <w:szCs w:val="22"/>
        </w:rPr>
      </w:pPr>
      <w:r w:rsidRPr="000B4B53">
        <w:rPr>
          <w:color w:val="000000"/>
          <w:szCs w:val="28"/>
        </w:rPr>
        <w:t xml:space="preserve">  </w:t>
      </w:r>
    </w:p>
    <w:p w:rsidR="00135C58" w:rsidRPr="00EE1F36" w:rsidRDefault="006B4D95" w:rsidP="006B4D95">
      <w:pPr>
        <w:jc w:val="center"/>
        <w:rPr>
          <w:b/>
          <w:sz w:val="22"/>
          <w:szCs w:val="22"/>
        </w:rPr>
      </w:pPr>
      <w:r w:rsidRPr="00EE1F36">
        <w:rPr>
          <w:b/>
          <w:sz w:val="22"/>
          <w:szCs w:val="22"/>
        </w:rPr>
        <w:t>ТЕХНИЧЕСКОЕ ЗАДАНИЕ</w:t>
      </w:r>
    </w:p>
    <w:p w:rsidR="00135C58" w:rsidRPr="00EE1F36" w:rsidRDefault="00B14283" w:rsidP="006B4D95">
      <w:pPr>
        <w:jc w:val="center"/>
        <w:rPr>
          <w:i/>
          <w:sz w:val="22"/>
          <w:szCs w:val="22"/>
        </w:rPr>
      </w:pPr>
      <w:r w:rsidRPr="00EE1F36">
        <w:rPr>
          <w:rFonts w:eastAsia="Calibri"/>
          <w:b/>
          <w:sz w:val="22"/>
          <w:szCs w:val="22"/>
          <w:lang w:eastAsia="en-US"/>
        </w:rPr>
        <w:t>на выполнение работ по лабораторным исследованиям атмосферного воздуха</w:t>
      </w:r>
      <w:r w:rsidRPr="00EE1F36">
        <w:rPr>
          <w:i/>
          <w:sz w:val="22"/>
          <w:szCs w:val="22"/>
        </w:rPr>
        <w:t xml:space="preserve"> </w:t>
      </w:r>
    </w:p>
    <w:p w:rsidR="006B4D95" w:rsidRPr="00EE1F36" w:rsidRDefault="006B4D95" w:rsidP="006B4D95">
      <w:pPr>
        <w:ind w:left="709"/>
        <w:jc w:val="center"/>
        <w:rPr>
          <w:sz w:val="22"/>
          <w:szCs w:val="22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EE1F36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EE1F36" w:rsidRDefault="006B4D95" w:rsidP="00613027">
            <w:pPr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Технический регламент/</w:t>
            </w: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EE1F36" w:rsidP="00613027">
            <w:pPr>
              <w:shd w:val="clear" w:color="auto" w:fill="FFFFFF"/>
              <w:ind w:firstLine="244"/>
              <w:rPr>
                <w:sz w:val="22"/>
                <w:szCs w:val="22"/>
                <w:lang w:eastAsia="en-US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2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B14283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95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83" w:rsidRPr="00EE1F36" w:rsidRDefault="00B14283" w:rsidP="00CA71EE">
            <w:pPr>
              <w:tabs>
                <w:tab w:val="left" w:pos="1276"/>
              </w:tabs>
              <w:ind w:firstLine="709"/>
              <w:jc w:val="both"/>
              <w:rPr>
                <w:rFonts w:eastAsia="Calibri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Инструментальные измерения показателей атмосферного воздуха должны быть выполнены в соответствии Федеральным законом от 26.06.2008 №102-ФЗ «Об обеспечении единства измерений»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6B4D95" w:rsidRPr="00EE1F36" w:rsidRDefault="00B14283" w:rsidP="00CA71EE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 xml:space="preserve">Необходимость проведения исследований атмосферного воздуха на границе СЗЗ и жилой застройки </w:t>
            </w:r>
            <w:r w:rsidRPr="00EE1F36">
              <w:rPr>
                <w:sz w:val="22"/>
                <w:szCs w:val="22"/>
              </w:rPr>
              <w:t xml:space="preserve">АО «НПО автоматики» </w:t>
            </w:r>
            <w:r w:rsidRPr="00EE1F36">
              <w:rPr>
                <w:rFonts w:eastAsia="Calibri"/>
                <w:sz w:val="22"/>
                <w:szCs w:val="22"/>
              </w:rPr>
              <w:t>обоснована</w:t>
            </w:r>
            <w:r w:rsidRPr="00EE1F36">
              <w:rPr>
                <w:sz w:val="22"/>
                <w:szCs w:val="22"/>
              </w:rPr>
              <w:t xml:space="preserve"> требованиями ст. 67 ФЗ от 10.01.2002 №7-ФЗ «Об охране окружающей среды»</w:t>
            </w:r>
          </w:p>
        </w:tc>
      </w:tr>
      <w:tr w:rsidR="006B4D95" w:rsidRPr="00EE1F36" w:rsidTr="00EE1F36">
        <w:trPr>
          <w:trHeight w:val="6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B1428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54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CA71EE">
        <w:trPr>
          <w:trHeight w:val="28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87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CA71E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spacing w:val="-4"/>
                <w:sz w:val="22"/>
                <w:szCs w:val="22"/>
              </w:rPr>
              <w:t>По окончании выполнения работ Исполнитель предоставляет Заказчику протоколы лабораторных исследований атмосферного воздуха, оформленные в соответствии с законодательством РФ.</w:t>
            </w:r>
          </w:p>
        </w:tc>
      </w:tr>
      <w:tr w:rsidR="006B4D95" w:rsidRPr="00EE1F36" w:rsidTr="00EE1F36">
        <w:trPr>
          <w:trHeight w:val="4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B16E9F">
        <w:trPr>
          <w:trHeight w:val="5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EE1F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lastRenderedPageBreak/>
              <w:t>1</w:t>
            </w:r>
            <w:r w:rsidR="00EE1F36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EE1F36">
              <w:rPr>
                <w:b/>
                <w:sz w:val="22"/>
                <w:szCs w:val="22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E3172C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</w:tbl>
    <w:p w:rsidR="006B4D95" w:rsidRPr="00B14283" w:rsidRDefault="006B4D95" w:rsidP="006B4D95">
      <w:pPr>
        <w:tabs>
          <w:tab w:val="left" w:pos="709"/>
        </w:tabs>
        <w:spacing w:line="276" w:lineRule="auto"/>
        <w:ind w:firstLine="709"/>
        <w:rPr>
          <w:sz w:val="20"/>
          <w:lang w:eastAsia="en-US"/>
        </w:rPr>
      </w:pPr>
      <w:r w:rsidRPr="00B14283">
        <w:rPr>
          <w:sz w:val="20"/>
          <w:lang w:eastAsia="en-US"/>
        </w:rPr>
        <w:t xml:space="preserve">       </w:t>
      </w:r>
    </w:p>
    <w:p w:rsidR="00B14283" w:rsidRPr="00EE1F36" w:rsidRDefault="00B14283" w:rsidP="00CA71EE">
      <w:pPr>
        <w:tabs>
          <w:tab w:val="left" w:pos="709"/>
        </w:tabs>
        <w:spacing w:line="276" w:lineRule="auto"/>
        <w:ind w:left="993" w:hanging="2410"/>
        <w:jc w:val="both"/>
        <w:rPr>
          <w:sz w:val="22"/>
          <w:szCs w:val="22"/>
          <w:lang w:eastAsia="en-US"/>
        </w:rPr>
      </w:pPr>
      <w:r>
        <w:rPr>
          <w:rFonts w:eastAsia="Calibri"/>
          <w:sz w:val="20"/>
          <w:lang w:eastAsia="en-US"/>
        </w:rPr>
        <w:tab/>
      </w:r>
      <w:r w:rsidR="000B4B53" w:rsidRPr="00EE1F36">
        <w:rPr>
          <w:rFonts w:eastAsia="Calibri"/>
          <w:sz w:val="22"/>
          <w:szCs w:val="22"/>
          <w:lang w:eastAsia="en-US"/>
        </w:rPr>
        <w:t xml:space="preserve"> </w:t>
      </w:r>
      <w:r w:rsidR="006B4D95" w:rsidRPr="00EE1F36">
        <w:rPr>
          <w:rFonts w:eastAsia="Calibri"/>
          <w:sz w:val="22"/>
          <w:szCs w:val="22"/>
          <w:lang w:eastAsia="en-US"/>
        </w:rPr>
        <w:t xml:space="preserve">Приложение №1: </w:t>
      </w:r>
      <w:r w:rsidRPr="00EE1F36">
        <w:rPr>
          <w:sz w:val="22"/>
          <w:szCs w:val="22"/>
        </w:rPr>
        <w:t>Программа производственного лабораторного контроля за соблюдением нормативов ПДВ на границе СЗЗ и жилой застройки АО «НПО автоматики» на 2021-2024г.г.</w:t>
      </w:r>
    </w:p>
    <w:p w:rsidR="006B4D95" w:rsidRPr="00EE1F36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EE1F36" w:rsidRDefault="00FC49F9" w:rsidP="000B4B53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2BC2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9E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A3A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93F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4283"/>
    <w:rsid w:val="00B1579A"/>
    <w:rsid w:val="00B15C03"/>
    <w:rsid w:val="00B1605A"/>
    <w:rsid w:val="00B16E9F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A71EE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172C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1F36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7C4D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9A1D6-2705-4C04-B8CD-F64510B6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40</cp:revision>
  <cp:lastPrinted>2022-03-02T06:13:00Z</cp:lastPrinted>
  <dcterms:created xsi:type="dcterms:W3CDTF">2023-11-23T07:12:00Z</dcterms:created>
  <dcterms:modified xsi:type="dcterms:W3CDTF">2024-04-04T09:21:00Z</dcterms:modified>
</cp:coreProperties>
</file>